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DDE" w:rsidRDefault="00E63DDE">
      <w:pPr>
        <w:ind w:firstLineChars="0" w:firstLine="0"/>
        <w:jc w:val="center"/>
        <w:rPr>
          <w:rFonts w:eastAsiaTheme="minorEastAsia"/>
          <w:b/>
          <w:bCs/>
          <w:sz w:val="44"/>
          <w:szCs w:val="44"/>
        </w:rPr>
      </w:pPr>
    </w:p>
    <w:p w:rsidR="00E63DDE" w:rsidRDefault="00DA73AB">
      <w:pPr>
        <w:ind w:firstLineChars="0" w:firstLine="0"/>
        <w:jc w:val="center"/>
        <w:rPr>
          <w:rFonts w:eastAsiaTheme="minorEastAsia"/>
          <w:b/>
          <w:bCs/>
          <w:sz w:val="44"/>
          <w:szCs w:val="44"/>
        </w:rPr>
      </w:pPr>
      <w:r>
        <w:rPr>
          <w:rFonts w:eastAsiaTheme="minorEastAsia"/>
          <w:b/>
          <w:bCs/>
          <w:sz w:val="44"/>
          <w:szCs w:val="44"/>
        </w:rPr>
        <w:t>福建科达新能源科技有限公司</w:t>
      </w:r>
    </w:p>
    <w:p w:rsidR="00E63DDE" w:rsidRDefault="00E63DDE">
      <w:pPr>
        <w:ind w:firstLineChars="0" w:firstLine="0"/>
        <w:jc w:val="center"/>
        <w:rPr>
          <w:rFonts w:eastAsiaTheme="minorEastAsia"/>
          <w:b/>
          <w:bCs/>
          <w:sz w:val="44"/>
          <w:szCs w:val="44"/>
        </w:rPr>
      </w:pPr>
    </w:p>
    <w:p w:rsidR="00E63DDE" w:rsidRDefault="00DA73AB">
      <w:pPr>
        <w:ind w:firstLineChars="0" w:firstLine="0"/>
        <w:jc w:val="center"/>
        <w:rPr>
          <w:rFonts w:eastAsia="黑体"/>
          <w:b/>
          <w:sz w:val="44"/>
          <w:szCs w:val="44"/>
        </w:rPr>
      </w:pPr>
      <w:r>
        <w:rPr>
          <w:rFonts w:eastAsia="黑体" w:hint="eastAsia"/>
          <w:b/>
          <w:sz w:val="44"/>
          <w:szCs w:val="44"/>
        </w:rPr>
        <w:t>负极材料预处理线</w:t>
      </w:r>
    </w:p>
    <w:p w:rsidR="00E63DDE" w:rsidRDefault="00E63DDE">
      <w:pPr>
        <w:ind w:firstLineChars="45" w:firstLine="199"/>
        <w:jc w:val="center"/>
        <w:rPr>
          <w:rFonts w:eastAsia="黑体"/>
          <w:b/>
          <w:sz w:val="44"/>
          <w:szCs w:val="44"/>
          <w:highlight w:val="yellow"/>
        </w:rPr>
      </w:pPr>
    </w:p>
    <w:p w:rsidR="00E63DDE" w:rsidRDefault="00DA73AB">
      <w:pPr>
        <w:ind w:firstLineChars="0" w:firstLine="0"/>
        <w:jc w:val="center"/>
        <w:rPr>
          <w:rFonts w:eastAsia="黑体"/>
          <w:b/>
          <w:sz w:val="44"/>
          <w:szCs w:val="44"/>
        </w:rPr>
      </w:pPr>
      <w:r>
        <w:rPr>
          <w:rFonts w:eastAsia="黑体"/>
          <w:b/>
          <w:sz w:val="44"/>
          <w:szCs w:val="44"/>
        </w:rPr>
        <w:t>冲击磨</w:t>
      </w:r>
    </w:p>
    <w:p w:rsidR="00E63DDE" w:rsidRDefault="00E63DDE">
      <w:pPr>
        <w:ind w:firstLineChars="0" w:firstLine="0"/>
        <w:jc w:val="center"/>
        <w:rPr>
          <w:rFonts w:eastAsia="黑体"/>
          <w:sz w:val="48"/>
          <w:szCs w:val="48"/>
        </w:rPr>
      </w:pPr>
    </w:p>
    <w:p w:rsidR="00E63DDE" w:rsidRDefault="00E63DDE">
      <w:pPr>
        <w:ind w:firstLineChars="0" w:firstLine="0"/>
        <w:jc w:val="center"/>
        <w:rPr>
          <w:rFonts w:eastAsia="黑体"/>
          <w:sz w:val="48"/>
          <w:szCs w:val="48"/>
        </w:rPr>
      </w:pPr>
    </w:p>
    <w:p w:rsidR="00E63DDE" w:rsidRDefault="00DA73AB">
      <w:pPr>
        <w:ind w:firstLineChars="0" w:firstLine="0"/>
        <w:jc w:val="center"/>
        <w:rPr>
          <w:rFonts w:eastAsiaTheme="minorEastAsia"/>
          <w:b/>
          <w:bCs/>
          <w:sz w:val="44"/>
          <w:szCs w:val="44"/>
        </w:rPr>
      </w:pPr>
      <w:r>
        <w:rPr>
          <w:rFonts w:eastAsiaTheme="minorEastAsia"/>
          <w:b/>
          <w:bCs/>
          <w:sz w:val="44"/>
          <w:szCs w:val="44"/>
        </w:rPr>
        <w:t>招标文件</w:t>
      </w:r>
    </w:p>
    <w:p w:rsidR="00E63DDE" w:rsidRDefault="00DA73AB">
      <w:pPr>
        <w:ind w:firstLineChars="0" w:firstLine="0"/>
        <w:jc w:val="center"/>
        <w:rPr>
          <w:rFonts w:eastAsiaTheme="minorEastAsia"/>
          <w:b/>
          <w:bCs/>
          <w:sz w:val="32"/>
          <w:szCs w:val="32"/>
        </w:rPr>
      </w:pPr>
      <w:r>
        <w:rPr>
          <w:rFonts w:eastAsiaTheme="minorEastAsia"/>
          <w:b/>
          <w:bCs/>
          <w:sz w:val="32"/>
          <w:szCs w:val="32"/>
        </w:rPr>
        <w:t>（技术部分）</w:t>
      </w:r>
    </w:p>
    <w:p w:rsidR="00E63DDE" w:rsidRDefault="00E63DDE">
      <w:pPr>
        <w:ind w:firstLineChars="0" w:firstLine="0"/>
        <w:jc w:val="center"/>
        <w:rPr>
          <w:rFonts w:eastAsiaTheme="minorEastAsia"/>
          <w:b/>
          <w:bCs/>
          <w:sz w:val="32"/>
          <w:szCs w:val="32"/>
        </w:rPr>
      </w:pPr>
    </w:p>
    <w:p w:rsidR="00E63DDE" w:rsidRDefault="00DA73AB">
      <w:pPr>
        <w:spacing w:line="240" w:lineRule="auto"/>
        <w:ind w:firstLineChars="0" w:firstLine="0"/>
        <w:jc w:val="center"/>
        <w:rPr>
          <w:color w:val="000000"/>
          <w:sz w:val="30"/>
          <w:szCs w:val="30"/>
        </w:rPr>
      </w:pPr>
      <w:r>
        <w:rPr>
          <w:color w:val="000000"/>
          <w:sz w:val="30"/>
          <w:szCs w:val="30"/>
        </w:rPr>
        <w:t>编制：</w:t>
      </w:r>
      <w:r>
        <w:rPr>
          <w:color w:val="000000"/>
          <w:sz w:val="30"/>
          <w:szCs w:val="30"/>
        </w:rPr>
        <w:t>_____________</w:t>
      </w:r>
    </w:p>
    <w:p w:rsidR="00E63DDE" w:rsidRDefault="00DA73AB">
      <w:pPr>
        <w:spacing w:line="240" w:lineRule="auto"/>
        <w:ind w:firstLineChars="0" w:firstLine="0"/>
        <w:jc w:val="center"/>
        <w:rPr>
          <w:color w:val="000000"/>
          <w:sz w:val="30"/>
          <w:szCs w:val="30"/>
        </w:rPr>
      </w:pPr>
      <w:r>
        <w:rPr>
          <w:color w:val="000000"/>
          <w:sz w:val="30"/>
          <w:szCs w:val="30"/>
        </w:rPr>
        <w:t>校核：</w:t>
      </w:r>
      <w:r>
        <w:rPr>
          <w:color w:val="000000"/>
          <w:sz w:val="30"/>
          <w:szCs w:val="30"/>
        </w:rPr>
        <w:t>_____________</w:t>
      </w:r>
    </w:p>
    <w:p w:rsidR="00E63DDE" w:rsidRDefault="00DA73AB">
      <w:pPr>
        <w:spacing w:line="240" w:lineRule="auto"/>
        <w:ind w:firstLineChars="0" w:firstLine="0"/>
        <w:jc w:val="center"/>
        <w:rPr>
          <w:color w:val="000000"/>
          <w:sz w:val="30"/>
          <w:szCs w:val="30"/>
        </w:rPr>
      </w:pPr>
      <w:r>
        <w:rPr>
          <w:color w:val="000000"/>
          <w:sz w:val="30"/>
          <w:szCs w:val="30"/>
        </w:rPr>
        <w:t>审核：</w:t>
      </w:r>
      <w:r>
        <w:rPr>
          <w:color w:val="000000"/>
          <w:sz w:val="30"/>
          <w:szCs w:val="30"/>
        </w:rPr>
        <w:t>_____________</w:t>
      </w:r>
    </w:p>
    <w:p w:rsidR="00E63DDE" w:rsidRDefault="00DA73AB">
      <w:pPr>
        <w:spacing w:line="240" w:lineRule="auto"/>
        <w:ind w:firstLineChars="0" w:firstLine="0"/>
        <w:jc w:val="center"/>
        <w:rPr>
          <w:color w:val="000000"/>
          <w:sz w:val="30"/>
          <w:szCs w:val="30"/>
        </w:rPr>
      </w:pPr>
      <w:r>
        <w:rPr>
          <w:color w:val="000000"/>
          <w:sz w:val="30"/>
          <w:szCs w:val="30"/>
        </w:rPr>
        <w:t>审</w:t>
      </w:r>
      <w:r>
        <w:rPr>
          <w:rFonts w:hint="eastAsia"/>
          <w:color w:val="000000"/>
          <w:sz w:val="30"/>
          <w:szCs w:val="30"/>
        </w:rPr>
        <w:t>定</w:t>
      </w:r>
      <w:r>
        <w:rPr>
          <w:color w:val="000000"/>
          <w:sz w:val="30"/>
          <w:szCs w:val="30"/>
        </w:rPr>
        <w:t>：</w:t>
      </w:r>
      <w:r>
        <w:rPr>
          <w:color w:val="000000"/>
          <w:sz w:val="30"/>
          <w:szCs w:val="30"/>
        </w:rPr>
        <w:t>_____________</w:t>
      </w:r>
    </w:p>
    <w:p w:rsidR="00E63DDE" w:rsidRDefault="00E63DDE">
      <w:pPr>
        <w:ind w:firstLineChars="0" w:firstLine="0"/>
        <w:jc w:val="center"/>
        <w:rPr>
          <w:sz w:val="44"/>
          <w:szCs w:val="44"/>
        </w:rPr>
      </w:pPr>
    </w:p>
    <w:p w:rsidR="00E63DDE" w:rsidRDefault="00E63DDE">
      <w:pPr>
        <w:ind w:firstLineChars="0" w:firstLine="0"/>
        <w:jc w:val="center"/>
        <w:rPr>
          <w:sz w:val="44"/>
          <w:szCs w:val="44"/>
        </w:rPr>
      </w:pPr>
    </w:p>
    <w:p w:rsidR="00E63DDE" w:rsidRDefault="00E63DDE">
      <w:pPr>
        <w:ind w:firstLineChars="0" w:firstLine="0"/>
        <w:jc w:val="center"/>
        <w:rPr>
          <w:sz w:val="44"/>
          <w:szCs w:val="44"/>
        </w:rPr>
      </w:pPr>
    </w:p>
    <w:p w:rsidR="00E63DDE" w:rsidRDefault="00E63DDE">
      <w:pPr>
        <w:ind w:firstLineChars="0" w:firstLine="0"/>
        <w:jc w:val="center"/>
        <w:rPr>
          <w:sz w:val="44"/>
          <w:szCs w:val="44"/>
        </w:rPr>
      </w:pPr>
    </w:p>
    <w:p w:rsidR="00E63DDE" w:rsidRDefault="00E63DDE">
      <w:pPr>
        <w:ind w:firstLineChars="0" w:firstLine="0"/>
        <w:jc w:val="center"/>
        <w:rPr>
          <w:sz w:val="44"/>
          <w:szCs w:val="44"/>
        </w:rPr>
      </w:pPr>
    </w:p>
    <w:p w:rsidR="00E63DDE" w:rsidRDefault="00DA73AB">
      <w:pPr>
        <w:ind w:firstLineChars="0" w:firstLine="0"/>
        <w:jc w:val="center"/>
      </w:pPr>
      <w:r>
        <w:rPr>
          <w:sz w:val="32"/>
          <w:szCs w:val="32"/>
        </w:rPr>
        <w:t>招标方：福建科达新能源科技有限公司</w:t>
      </w:r>
    </w:p>
    <w:p w:rsidR="00E63DDE" w:rsidRDefault="00752A9D">
      <w:pPr>
        <w:ind w:firstLineChars="0" w:firstLine="0"/>
        <w:jc w:val="center"/>
      </w:pPr>
      <w:r>
        <w:t>2023</w:t>
      </w:r>
      <w:r w:rsidR="00DA73AB">
        <w:t>年</w:t>
      </w:r>
      <w:r w:rsidR="00DA73AB">
        <w:t>1</w:t>
      </w:r>
      <w:r w:rsidR="00DA73AB">
        <w:t>月</w:t>
      </w:r>
    </w:p>
    <w:p w:rsidR="00E63DDE" w:rsidRDefault="00E63DDE">
      <w:pPr>
        <w:ind w:firstLine="880"/>
        <w:rPr>
          <w:rFonts w:eastAsia="黑体"/>
          <w:sz w:val="44"/>
          <w:szCs w:val="44"/>
        </w:rPr>
        <w:sectPr w:rsidR="00E63DD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rsidR="00E63DDE" w:rsidRDefault="00DA73AB">
      <w:pPr>
        <w:ind w:firstLineChars="0" w:firstLine="0"/>
        <w:jc w:val="center"/>
        <w:rPr>
          <w:b/>
          <w:bCs/>
          <w:sz w:val="28"/>
          <w:szCs w:val="28"/>
          <w:lang w:val="zh-CN"/>
        </w:rPr>
      </w:pPr>
      <w:bookmarkStart w:id="0" w:name="_Toc431309798"/>
      <w:bookmarkStart w:id="1" w:name="_Toc429298027"/>
      <w:bookmarkStart w:id="2" w:name="_Toc372094318"/>
      <w:r>
        <w:rPr>
          <w:b/>
          <w:bCs/>
          <w:sz w:val="28"/>
          <w:szCs w:val="28"/>
          <w:lang w:val="zh-CN"/>
        </w:rPr>
        <w:lastRenderedPageBreak/>
        <w:t>目录</w:t>
      </w:r>
    </w:p>
    <w:p w:rsidR="00E63DDE" w:rsidRDefault="00DA73AB">
      <w:pPr>
        <w:pStyle w:val="11"/>
        <w:tabs>
          <w:tab w:val="clear" w:pos="9060"/>
          <w:tab w:val="right" w:leader="dot" w:pos="8312"/>
        </w:tabs>
        <w:ind w:firstLineChars="0" w:firstLine="0"/>
        <w:rPr>
          <w:rFonts w:ascii="Times New Roman" w:hAnsi="Times New Roman" w:cs="Times New Roman"/>
          <w:color w:val="auto"/>
          <w:sz w:val="21"/>
          <w:szCs w:val="22"/>
        </w:rPr>
      </w:pPr>
      <w:r>
        <w:rPr>
          <w:rFonts w:ascii="Times New Roman" w:hAnsi="Times New Roman" w:cs="Times New Roman"/>
          <w:b/>
          <w:bCs/>
          <w:sz w:val="28"/>
          <w:szCs w:val="28"/>
          <w:lang w:val="zh-CN"/>
        </w:rPr>
        <w:fldChar w:fldCharType="begin"/>
      </w:r>
      <w:r>
        <w:rPr>
          <w:rFonts w:ascii="Times New Roman" w:hAnsi="Times New Roman" w:cs="Times New Roman"/>
          <w:b/>
          <w:bCs/>
          <w:sz w:val="28"/>
          <w:szCs w:val="28"/>
          <w:lang w:val="zh-CN"/>
        </w:rPr>
        <w:instrText xml:space="preserve"> TOC \o "1-1" \h \z \u </w:instrText>
      </w:r>
      <w:r>
        <w:rPr>
          <w:rFonts w:ascii="Times New Roman" w:hAnsi="Times New Roman" w:cs="Times New Roman"/>
          <w:b/>
          <w:bCs/>
          <w:sz w:val="28"/>
          <w:szCs w:val="28"/>
          <w:lang w:val="zh-CN"/>
        </w:rPr>
        <w:fldChar w:fldCharType="separate"/>
      </w:r>
      <w:hyperlink w:anchor="_Toc123031831" w:history="1">
        <w:r>
          <w:rPr>
            <w:rStyle w:val="afc"/>
            <w:rFonts w:ascii="Times New Roman" w:hAnsi="Times New Roman" w:cs="Times New Roman"/>
          </w:rPr>
          <w:t>1.</w:t>
        </w:r>
        <w:r>
          <w:rPr>
            <w:rStyle w:val="afc"/>
            <w:rFonts w:ascii="Times New Roman" w:cs="Times New Roman"/>
          </w:rPr>
          <w:t>总则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_Toc123031831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hyperlink>
    </w:p>
    <w:p w:rsidR="00E63DDE" w:rsidRDefault="00434820">
      <w:pPr>
        <w:pStyle w:val="11"/>
        <w:tabs>
          <w:tab w:val="clear" w:pos="9060"/>
          <w:tab w:val="right" w:leader="dot" w:pos="8312"/>
        </w:tabs>
        <w:ind w:firstLineChars="0" w:firstLine="0"/>
        <w:rPr>
          <w:rFonts w:ascii="Times New Roman" w:hAnsi="Times New Roman" w:cs="Times New Roman"/>
          <w:color w:val="auto"/>
          <w:sz w:val="21"/>
          <w:szCs w:val="22"/>
        </w:rPr>
      </w:pPr>
      <w:hyperlink w:anchor="_Toc123031832" w:history="1">
        <w:r w:rsidR="00DA73AB">
          <w:rPr>
            <w:rStyle w:val="afc"/>
            <w:rFonts w:ascii="Times New Roman" w:hAnsi="Times New Roman" w:cs="Times New Roman"/>
          </w:rPr>
          <w:t>2.</w:t>
        </w:r>
        <w:r w:rsidR="00DA73AB">
          <w:rPr>
            <w:rStyle w:val="afc"/>
            <w:rFonts w:ascii="Times New Roman" w:cs="Times New Roman"/>
          </w:rPr>
          <w:t>项目概述</w:t>
        </w:r>
        <w:r w:rsidR="00DA73AB">
          <w:rPr>
            <w:rFonts w:ascii="Times New Roman" w:hAnsi="Times New Roman" w:cs="Times New Roman"/>
          </w:rPr>
          <w:tab/>
        </w:r>
        <w:r w:rsidR="00DA73AB">
          <w:rPr>
            <w:rFonts w:ascii="Times New Roman" w:hAnsi="Times New Roman" w:cs="Times New Roman"/>
          </w:rPr>
          <w:fldChar w:fldCharType="begin"/>
        </w:r>
        <w:r w:rsidR="00DA73AB">
          <w:rPr>
            <w:rFonts w:ascii="Times New Roman" w:hAnsi="Times New Roman" w:cs="Times New Roman"/>
          </w:rPr>
          <w:instrText xml:space="preserve"> PAGEREF _Toc123031832 \h </w:instrText>
        </w:r>
        <w:r w:rsidR="00DA73AB">
          <w:rPr>
            <w:rFonts w:ascii="Times New Roman" w:hAnsi="Times New Roman" w:cs="Times New Roman"/>
          </w:rPr>
        </w:r>
        <w:r w:rsidR="00DA73AB">
          <w:rPr>
            <w:rFonts w:ascii="Times New Roman" w:hAnsi="Times New Roman" w:cs="Times New Roman"/>
          </w:rPr>
          <w:fldChar w:fldCharType="separate"/>
        </w:r>
        <w:r w:rsidR="00DA73AB">
          <w:rPr>
            <w:rFonts w:ascii="Times New Roman" w:hAnsi="Times New Roman" w:cs="Times New Roman"/>
          </w:rPr>
          <w:t>2</w:t>
        </w:r>
        <w:r w:rsidR="00DA73AB">
          <w:rPr>
            <w:rFonts w:ascii="Times New Roman" w:hAnsi="Times New Roman" w:cs="Times New Roman"/>
          </w:rPr>
          <w:fldChar w:fldCharType="end"/>
        </w:r>
      </w:hyperlink>
    </w:p>
    <w:p w:rsidR="00E63DDE" w:rsidRDefault="00434820">
      <w:pPr>
        <w:pStyle w:val="11"/>
        <w:tabs>
          <w:tab w:val="clear" w:pos="9060"/>
          <w:tab w:val="right" w:leader="dot" w:pos="8312"/>
        </w:tabs>
        <w:ind w:firstLineChars="0" w:firstLine="0"/>
        <w:rPr>
          <w:rFonts w:ascii="Times New Roman" w:hAnsi="Times New Roman" w:cs="Times New Roman"/>
          <w:color w:val="auto"/>
          <w:sz w:val="21"/>
          <w:szCs w:val="22"/>
        </w:rPr>
      </w:pPr>
      <w:hyperlink w:anchor="_Toc123031833" w:history="1">
        <w:r w:rsidR="00DA73AB">
          <w:rPr>
            <w:rStyle w:val="afc"/>
            <w:rFonts w:ascii="Times New Roman" w:hAnsi="Times New Roman" w:cs="Times New Roman"/>
          </w:rPr>
          <w:t>3.</w:t>
        </w:r>
        <w:r w:rsidR="00DA73AB">
          <w:rPr>
            <w:rStyle w:val="afc"/>
            <w:rFonts w:ascii="Times New Roman" w:cs="Times New Roman"/>
          </w:rPr>
          <w:t>设计条件</w:t>
        </w:r>
        <w:r w:rsidR="00DA73AB">
          <w:rPr>
            <w:rFonts w:ascii="Times New Roman" w:hAnsi="Times New Roman" w:cs="Times New Roman"/>
          </w:rPr>
          <w:tab/>
        </w:r>
        <w:r w:rsidR="00DA73AB">
          <w:rPr>
            <w:rFonts w:ascii="Times New Roman" w:hAnsi="Times New Roman" w:cs="Times New Roman"/>
          </w:rPr>
          <w:fldChar w:fldCharType="begin"/>
        </w:r>
        <w:r w:rsidR="00DA73AB">
          <w:rPr>
            <w:rFonts w:ascii="Times New Roman" w:hAnsi="Times New Roman" w:cs="Times New Roman"/>
          </w:rPr>
          <w:instrText xml:space="preserve"> PAGEREF _Toc123031833 \h </w:instrText>
        </w:r>
        <w:r w:rsidR="00DA73AB">
          <w:rPr>
            <w:rFonts w:ascii="Times New Roman" w:hAnsi="Times New Roman" w:cs="Times New Roman"/>
          </w:rPr>
        </w:r>
        <w:r w:rsidR="00DA73AB">
          <w:rPr>
            <w:rFonts w:ascii="Times New Roman" w:hAnsi="Times New Roman" w:cs="Times New Roman"/>
          </w:rPr>
          <w:fldChar w:fldCharType="separate"/>
        </w:r>
        <w:r w:rsidR="00DA73AB">
          <w:rPr>
            <w:rFonts w:ascii="Times New Roman" w:hAnsi="Times New Roman" w:cs="Times New Roman"/>
          </w:rPr>
          <w:t>2</w:t>
        </w:r>
        <w:r w:rsidR="00DA73AB">
          <w:rPr>
            <w:rFonts w:ascii="Times New Roman" w:hAnsi="Times New Roman" w:cs="Times New Roman"/>
          </w:rPr>
          <w:fldChar w:fldCharType="end"/>
        </w:r>
      </w:hyperlink>
    </w:p>
    <w:p w:rsidR="00E63DDE" w:rsidRDefault="00434820">
      <w:pPr>
        <w:pStyle w:val="11"/>
        <w:tabs>
          <w:tab w:val="clear" w:pos="9060"/>
          <w:tab w:val="right" w:leader="dot" w:pos="8312"/>
        </w:tabs>
        <w:ind w:firstLineChars="0" w:firstLine="0"/>
        <w:rPr>
          <w:rFonts w:ascii="Times New Roman" w:hAnsi="Times New Roman" w:cs="Times New Roman"/>
          <w:color w:val="auto"/>
          <w:sz w:val="21"/>
          <w:szCs w:val="22"/>
        </w:rPr>
      </w:pPr>
      <w:hyperlink w:anchor="_Toc123031834" w:history="1">
        <w:r w:rsidR="00DA73AB">
          <w:rPr>
            <w:rStyle w:val="afc"/>
            <w:rFonts w:ascii="Times New Roman" w:hAnsi="Times New Roman" w:cs="Times New Roman"/>
          </w:rPr>
          <w:t>4.</w:t>
        </w:r>
        <w:r w:rsidR="00DA73AB">
          <w:rPr>
            <w:rStyle w:val="afc"/>
            <w:rFonts w:ascii="Times New Roman" w:cs="Times New Roman"/>
          </w:rPr>
          <w:t>技术要求</w:t>
        </w:r>
        <w:r w:rsidR="00DA73AB">
          <w:rPr>
            <w:rFonts w:ascii="Times New Roman" w:hAnsi="Times New Roman" w:cs="Times New Roman"/>
          </w:rPr>
          <w:tab/>
        </w:r>
        <w:r w:rsidR="00DA73AB">
          <w:rPr>
            <w:rFonts w:ascii="Times New Roman" w:hAnsi="Times New Roman" w:cs="Times New Roman"/>
          </w:rPr>
          <w:fldChar w:fldCharType="begin"/>
        </w:r>
        <w:r w:rsidR="00DA73AB">
          <w:rPr>
            <w:rFonts w:ascii="Times New Roman" w:hAnsi="Times New Roman" w:cs="Times New Roman"/>
          </w:rPr>
          <w:instrText xml:space="preserve"> PAGEREF _Toc123031834 \h </w:instrText>
        </w:r>
        <w:r w:rsidR="00DA73AB">
          <w:rPr>
            <w:rFonts w:ascii="Times New Roman" w:hAnsi="Times New Roman" w:cs="Times New Roman"/>
          </w:rPr>
        </w:r>
        <w:r w:rsidR="00DA73AB">
          <w:rPr>
            <w:rFonts w:ascii="Times New Roman" w:hAnsi="Times New Roman" w:cs="Times New Roman"/>
          </w:rPr>
          <w:fldChar w:fldCharType="separate"/>
        </w:r>
        <w:r w:rsidR="00DA73AB">
          <w:rPr>
            <w:rFonts w:ascii="Times New Roman" w:hAnsi="Times New Roman" w:cs="Times New Roman"/>
          </w:rPr>
          <w:t>3</w:t>
        </w:r>
        <w:r w:rsidR="00DA73AB">
          <w:rPr>
            <w:rFonts w:ascii="Times New Roman" w:hAnsi="Times New Roman" w:cs="Times New Roman"/>
          </w:rPr>
          <w:fldChar w:fldCharType="end"/>
        </w:r>
      </w:hyperlink>
    </w:p>
    <w:p w:rsidR="00E63DDE" w:rsidRDefault="00434820">
      <w:pPr>
        <w:pStyle w:val="11"/>
        <w:tabs>
          <w:tab w:val="clear" w:pos="9060"/>
          <w:tab w:val="right" w:leader="dot" w:pos="8312"/>
        </w:tabs>
        <w:ind w:firstLineChars="0" w:firstLine="0"/>
        <w:rPr>
          <w:rFonts w:ascii="Times New Roman" w:hAnsi="Times New Roman" w:cs="Times New Roman"/>
          <w:color w:val="auto"/>
          <w:sz w:val="21"/>
          <w:szCs w:val="22"/>
        </w:rPr>
      </w:pPr>
      <w:hyperlink w:anchor="_Toc123031835" w:history="1">
        <w:r w:rsidR="00DA73AB">
          <w:rPr>
            <w:rStyle w:val="afc"/>
            <w:rFonts w:ascii="Times New Roman" w:hAnsi="Times New Roman" w:cs="Times New Roman"/>
          </w:rPr>
          <w:t>5.</w:t>
        </w:r>
        <w:r w:rsidR="00DA73AB">
          <w:rPr>
            <w:rStyle w:val="afc"/>
            <w:rFonts w:ascii="Times New Roman" w:cs="Times New Roman"/>
          </w:rPr>
          <w:t>界区范围</w:t>
        </w:r>
        <w:r w:rsidR="00DA73AB">
          <w:rPr>
            <w:rFonts w:ascii="Times New Roman" w:hAnsi="Times New Roman" w:cs="Times New Roman"/>
          </w:rPr>
          <w:tab/>
        </w:r>
        <w:r w:rsidR="00DA73AB">
          <w:rPr>
            <w:rFonts w:ascii="Times New Roman" w:hAnsi="Times New Roman" w:cs="Times New Roman"/>
          </w:rPr>
          <w:fldChar w:fldCharType="begin"/>
        </w:r>
        <w:r w:rsidR="00DA73AB">
          <w:rPr>
            <w:rFonts w:ascii="Times New Roman" w:hAnsi="Times New Roman" w:cs="Times New Roman"/>
          </w:rPr>
          <w:instrText xml:space="preserve"> PAGEREF _Toc123031835 \h </w:instrText>
        </w:r>
        <w:r w:rsidR="00DA73AB">
          <w:rPr>
            <w:rFonts w:ascii="Times New Roman" w:hAnsi="Times New Roman" w:cs="Times New Roman"/>
          </w:rPr>
        </w:r>
        <w:r w:rsidR="00DA73AB">
          <w:rPr>
            <w:rFonts w:ascii="Times New Roman" w:hAnsi="Times New Roman" w:cs="Times New Roman"/>
          </w:rPr>
          <w:fldChar w:fldCharType="separate"/>
        </w:r>
        <w:r w:rsidR="00DA73AB">
          <w:rPr>
            <w:rFonts w:ascii="Times New Roman" w:hAnsi="Times New Roman" w:cs="Times New Roman"/>
          </w:rPr>
          <w:t>6</w:t>
        </w:r>
        <w:r w:rsidR="00DA73AB">
          <w:rPr>
            <w:rFonts w:ascii="Times New Roman" w:hAnsi="Times New Roman" w:cs="Times New Roman"/>
          </w:rPr>
          <w:fldChar w:fldCharType="end"/>
        </w:r>
      </w:hyperlink>
    </w:p>
    <w:p w:rsidR="00E63DDE" w:rsidRDefault="00434820">
      <w:pPr>
        <w:pStyle w:val="11"/>
        <w:tabs>
          <w:tab w:val="clear" w:pos="9060"/>
          <w:tab w:val="right" w:leader="dot" w:pos="8312"/>
        </w:tabs>
        <w:ind w:firstLineChars="0" w:firstLine="0"/>
        <w:rPr>
          <w:rFonts w:ascii="Times New Roman" w:hAnsi="Times New Roman" w:cs="Times New Roman"/>
          <w:color w:val="auto"/>
          <w:sz w:val="21"/>
          <w:szCs w:val="22"/>
        </w:rPr>
      </w:pPr>
      <w:hyperlink w:anchor="_Toc123031836" w:history="1">
        <w:r w:rsidR="00DA73AB">
          <w:rPr>
            <w:rStyle w:val="afc"/>
            <w:rFonts w:ascii="Times New Roman" w:hAnsi="Times New Roman" w:cs="Times New Roman"/>
          </w:rPr>
          <w:t>6.</w:t>
        </w:r>
        <w:r w:rsidR="00DA73AB">
          <w:rPr>
            <w:rStyle w:val="afc"/>
            <w:rFonts w:ascii="Times New Roman" w:cs="Times New Roman"/>
          </w:rPr>
          <w:t>技术方案及供货清单</w:t>
        </w:r>
        <w:r w:rsidR="00DA73AB">
          <w:rPr>
            <w:rFonts w:ascii="Times New Roman" w:hAnsi="Times New Roman" w:cs="Times New Roman"/>
          </w:rPr>
          <w:tab/>
        </w:r>
        <w:r w:rsidR="00DA73AB">
          <w:rPr>
            <w:rFonts w:ascii="Times New Roman" w:hAnsi="Times New Roman" w:cs="Times New Roman"/>
          </w:rPr>
          <w:fldChar w:fldCharType="begin"/>
        </w:r>
        <w:r w:rsidR="00DA73AB">
          <w:rPr>
            <w:rFonts w:ascii="Times New Roman" w:hAnsi="Times New Roman" w:cs="Times New Roman"/>
          </w:rPr>
          <w:instrText xml:space="preserve"> PAGEREF _Toc123031836 \h </w:instrText>
        </w:r>
        <w:r w:rsidR="00DA73AB">
          <w:rPr>
            <w:rFonts w:ascii="Times New Roman" w:hAnsi="Times New Roman" w:cs="Times New Roman"/>
          </w:rPr>
        </w:r>
        <w:r w:rsidR="00DA73AB">
          <w:rPr>
            <w:rFonts w:ascii="Times New Roman" w:hAnsi="Times New Roman" w:cs="Times New Roman"/>
          </w:rPr>
          <w:fldChar w:fldCharType="separate"/>
        </w:r>
        <w:r w:rsidR="00DA73AB">
          <w:rPr>
            <w:rFonts w:ascii="Times New Roman" w:hAnsi="Times New Roman" w:cs="Times New Roman"/>
          </w:rPr>
          <w:t>7</w:t>
        </w:r>
        <w:r w:rsidR="00DA73AB">
          <w:rPr>
            <w:rFonts w:ascii="Times New Roman" w:hAnsi="Times New Roman" w:cs="Times New Roman"/>
          </w:rPr>
          <w:fldChar w:fldCharType="end"/>
        </w:r>
      </w:hyperlink>
    </w:p>
    <w:p w:rsidR="00E63DDE" w:rsidRDefault="00434820">
      <w:pPr>
        <w:pStyle w:val="11"/>
        <w:tabs>
          <w:tab w:val="clear" w:pos="9060"/>
          <w:tab w:val="right" w:leader="dot" w:pos="8312"/>
        </w:tabs>
        <w:ind w:firstLineChars="0" w:firstLine="0"/>
        <w:rPr>
          <w:rFonts w:ascii="Times New Roman" w:hAnsi="Times New Roman" w:cs="Times New Roman"/>
          <w:color w:val="auto"/>
          <w:sz w:val="21"/>
          <w:szCs w:val="22"/>
        </w:rPr>
      </w:pPr>
      <w:hyperlink w:anchor="_Toc123031837" w:history="1">
        <w:r w:rsidR="00DA73AB">
          <w:rPr>
            <w:rStyle w:val="afc"/>
            <w:rFonts w:ascii="Times New Roman" w:hAnsi="Times New Roman" w:cs="Times New Roman"/>
          </w:rPr>
          <w:t>7.</w:t>
        </w:r>
        <w:r w:rsidR="00DA73AB">
          <w:rPr>
            <w:rStyle w:val="afc"/>
            <w:rFonts w:ascii="Times New Roman" w:cs="Times New Roman"/>
          </w:rPr>
          <w:t>设备防腐及外观、包装及运输</w:t>
        </w:r>
        <w:r w:rsidR="00DA73AB">
          <w:rPr>
            <w:rFonts w:ascii="Times New Roman" w:hAnsi="Times New Roman" w:cs="Times New Roman"/>
          </w:rPr>
          <w:tab/>
        </w:r>
        <w:r w:rsidR="00DA73AB">
          <w:rPr>
            <w:rFonts w:ascii="Times New Roman" w:hAnsi="Times New Roman" w:cs="Times New Roman"/>
          </w:rPr>
          <w:fldChar w:fldCharType="begin"/>
        </w:r>
        <w:r w:rsidR="00DA73AB">
          <w:rPr>
            <w:rFonts w:ascii="Times New Roman" w:hAnsi="Times New Roman" w:cs="Times New Roman"/>
          </w:rPr>
          <w:instrText xml:space="preserve"> PAGEREF _Toc123031837 \h </w:instrText>
        </w:r>
        <w:r w:rsidR="00DA73AB">
          <w:rPr>
            <w:rFonts w:ascii="Times New Roman" w:hAnsi="Times New Roman" w:cs="Times New Roman"/>
          </w:rPr>
        </w:r>
        <w:r w:rsidR="00DA73AB">
          <w:rPr>
            <w:rFonts w:ascii="Times New Roman" w:hAnsi="Times New Roman" w:cs="Times New Roman"/>
          </w:rPr>
          <w:fldChar w:fldCharType="separate"/>
        </w:r>
        <w:r w:rsidR="00DA73AB">
          <w:rPr>
            <w:rFonts w:ascii="Times New Roman" w:hAnsi="Times New Roman" w:cs="Times New Roman"/>
          </w:rPr>
          <w:t>11</w:t>
        </w:r>
        <w:r w:rsidR="00DA73AB">
          <w:rPr>
            <w:rFonts w:ascii="Times New Roman" w:hAnsi="Times New Roman" w:cs="Times New Roman"/>
          </w:rPr>
          <w:fldChar w:fldCharType="end"/>
        </w:r>
      </w:hyperlink>
    </w:p>
    <w:p w:rsidR="00E63DDE" w:rsidRDefault="00434820">
      <w:pPr>
        <w:pStyle w:val="11"/>
        <w:tabs>
          <w:tab w:val="clear" w:pos="9060"/>
          <w:tab w:val="right" w:leader="dot" w:pos="8312"/>
        </w:tabs>
        <w:ind w:firstLineChars="0" w:firstLine="0"/>
        <w:rPr>
          <w:rFonts w:ascii="Times New Roman" w:hAnsi="Times New Roman" w:cs="Times New Roman"/>
          <w:color w:val="auto"/>
          <w:sz w:val="21"/>
          <w:szCs w:val="22"/>
        </w:rPr>
      </w:pPr>
      <w:hyperlink w:anchor="_Toc123031838" w:history="1">
        <w:r w:rsidR="00DA73AB">
          <w:rPr>
            <w:rStyle w:val="afc"/>
            <w:rFonts w:ascii="Times New Roman" w:hAnsi="Times New Roman" w:cs="Times New Roman"/>
          </w:rPr>
          <w:t>8.</w:t>
        </w:r>
        <w:r w:rsidR="00DA73AB">
          <w:rPr>
            <w:rStyle w:val="afc"/>
            <w:rFonts w:ascii="Times New Roman" w:cs="Times New Roman"/>
          </w:rPr>
          <w:t>检验和监造</w:t>
        </w:r>
        <w:r w:rsidR="00DA73AB">
          <w:rPr>
            <w:rFonts w:ascii="Times New Roman" w:hAnsi="Times New Roman" w:cs="Times New Roman"/>
          </w:rPr>
          <w:tab/>
        </w:r>
        <w:r w:rsidR="00DA73AB">
          <w:rPr>
            <w:rFonts w:ascii="Times New Roman" w:hAnsi="Times New Roman" w:cs="Times New Roman"/>
          </w:rPr>
          <w:fldChar w:fldCharType="begin"/>
        </w:r>
        <w:r w:rsidR="00DA73AB">
          <w:rPr>
            <w:rFonts w:ascii="Times New Roman" w:hAnsi="Times New Roman" w:cs="Times New Roman"/>
          </w:rPr>
          <w:instrText xml:space="preserve"> PAGEREF _Toc123031838 \h </w:instrText>
        </w:r>
        <w:r w:rsidR="00DA73AB">
          <w:rPr>
            <w:rFonts w:ascii="Times New Roman" w:hAnsi="Times New Roman" w:cs="Times New Roman"/>
          </w:rPr>
        </w:r>
        <w:r w:rsidR="00DA73AB">
          <w:rPr>
            <w:rFonts w:ascii="Times New Roman" w:hAnsi="Times New Roman" w:cs="Times New Roman"/>
          </w:rPr>
          <w:fldChar w:fldCharType="separate"/>
        </w:r>
        <w:r w:rsidR="00DA73AB">
          <w:rPr>
            <w:rFonts w:ascii="Times New Roman" w:hAnsi="Times New Roman" w:cs="Times New Roman"/>
          </w:rPr>
          <w:t>13</w:t>
        </w:r>
        <w:r w:rsidR="00DA73AB">
          <w:rPr>
            <w:rFonts w:ascii="Times New Roman" w:hAnsi="Times New Roman" w:cs="Times New Roman"/>
          </w:rPr>
          <w:fldChar w:fldCharType="end"/>
        </w:r>
      </w:hyperlink>
    </w:p>
    <w:p w:rsidR="00E63DDE" w:rsidRDefault="00434820">
      <w:pPr>
        <w:pStyle w:val="11"/>
        <w:tabs>
          <w:tab w:val="clear" w:pos="9060"/>
          <w:tab w:val="right" w:leader="dot" w:pos="8312"/>
        </w:tabs>
        <w:ind w:firstLineChars="0" w:firstLine="0"/>
        <w:rPr>
          <w:rFonts w:ascii="Times New Roman" w:hAnsi="Times New Roman" w:cs="Times New Roman"/>
          <w:color w:val="auto"/>
          <w:sz w:val="21"/>
          <w:szCs w:val="22"/>
        </w:rPr>
      </w:pPr>
      <w:hyperlink w:anchor="_Toc123031839" w:history="1">
        <w:r w:rsidR="00DA73AB">
          <w:rPr>
            <w:rStyle w:val="afc"/>
            <w:rFonts w:ascii="Times New Roman" w:hAnsi="Times New Roman" w:cs="Times New Roman"/>
          </w:rPr>
          <w:t>9.</w:t>
        </w:r>
        <w:r w:rsidR="00DA73AB">
          <w:rPr>
            <w:rStyle w:val="afc"/>
            <w:rFonts w:ascii="Times New Roman" w:cs="Times New Roman"/>
          </w:rPr>
          <w:t>性能验收</w:t>
        </w:r>
        <w:r w:rsidR="00DA73AB">
          <w:rPr>
            <w:rFonts w:ascii="Times New Roman" w:hAnsi="Times New Roman" w:cs="Times New Roman"/>
          </w:rPr>
          <w:tab/>
        </w:r>
        <w:r w:rsidR="00DA73AB">
          <w:rPr>
            <w:rFonts w:ascii="Times New Roman" w:hAnsi="Times New Roman" w:cs="Times New Roman"/>
          </w:rPr>
          <w:fldChar w:fldCharType="begin"/>
        </w:r>
        <w:r w:rsidR="00DA73AB">
          <w:rPr>
            <w:rFonts w:ascii="Times New Roman" w:hAnsi="Times New Roman" w:cs="Times New Roman"/>
          </w:rPr>
          <w:instrText xml:space="preserve"> PAGEREF _Toc123031839 \h </w:instrText>
        </w:r>
        <w:r w:rsidR="00DA73AB">
          <w:rPr>
            <w:rFonts w:ascii="Times New Roman" w:hAnsi="Times New Roman" w:cs="Times New Roman"/>
          </w:rPr>
        </w:r>
        <w:r w:rsidR="00DA73AB">
          <w:rPr>
            <w:rFonts w:ascii="Times New Roman" w:hAnsi="Times New Roman" w:cs="Times New Roman"/>
          </w:rPr>
          <w:fldChar w:fldCharType="separate"/>
        </w:r>
        <w:r w:rsidR="00DA73AB">
          <w:rPr>
            <w:rFonts w:ascii="Times New Roman" w:hAnsi="Times New Roman" w:cs="Times New Roman"/>
          </w:rPr>
          <w:t>15</w:t>
        </w:r>
        <w:r w:rsidR="00DA73AB">
          <w:rPr>
            <w:rFonts w:ascii="Times New Roman" w:hAnsi="Times New Roman" w:cs="Times New Roman"/>
          </w:rPr>
          <w:fldChar w:fldCharType="end"/>
        </w:r>
      </w:hyperlink>
    </w:p>
    <w:p w:rsidR="00E63DDE" w:rsidRDefault="00434820">
      <w:pPr>
        <w:pStyle w:val="11"/>
        <w:tabs>
          <w:tab w:val="clear" w:pos="9060"/>
          <w:tab w:val="right" w:leader="dot" w:pos="8312"/>
        </w:tabs>
        <w:ind w:firstLineChars="0" w:firstLine="0"/>
        <w:rPr>
          <w:rFonts w:ascii="Times New Roman" w:hAnsi="Times New Roman" w:cs="Times New Roman"/>
          <w:color w:val="auto"/>
          <w:sz w:val="21"/>
          <w:szCs w:val="22"/>
        </w:rPr>
      </w:pPr>
      <w:hyperlink w:anchor="_Toc123031840" w:history="1">
        <w:r w:rsidR="00DA73AB">
          <w:rPr>
            <w:rStyle w:val="afc"/>
            <w:rFonts w:ascii="Times New Roman" w:hAnsi="Times New Roman" w:cs="Times New Roman"/>
          </w:rPr>
          <w:t>10.</w:t>
        </w:r>
        <w:r w:rsidR="00DA73AB">
          <w:rPr>
            <w:rStyle w:val="afc"/>
            <w:rFonts w:ascii="Times New Roman" w:cs="Times New Roman"/>
          </w:rPr>
          <w:t>提供资料</w:t>
        </w:r>
        <w:r w:rsidR="00DA73AB">
          <w:rPr>
            <w:rFonts w:ascii="Times New Roman" w:hAnsi="Times New Roman" w:cs="Times New Roman"/>
          </w:rPr>
          <w:tab/>
        </w:r>
        <w:r w:rsidR="00DA73AB">
          <w:rPr>
            <w:rFonts w:ascii="Times New Roman" w:hAnsi="Times New Roman" w:cs="Times New Roman"/>
          </w:rPr>
          <w:fldChar w:fldCharType="begin"/>
        </w:r>
        <w:r w:rsidR="00DA73AB">
          <w:rPr>
            <w:rFonts w:ascii="Times New Roman" w:hAnsi="Times New Roman" w:cs="Times New Roman"/>
          </w:rPr>
          <w:instrText xml:space="preserve"> PAGEREF _Toc123031840 \h </w:instrText>
        </w:r>
        <w:r w:rsidR="00DA73AB">
          <w:rPr>
            <w:rFonts w:ascii="Times New Roman" w:hAnsi="Times New Roman" w:cs="Times New Roman"/>
          </w:rPr>
        </w:r>
        <w:r w:rsidR="00DA73AB">
          <w:rPr>
            <w:rFonts w:ascii="Times New Roman" w:hAnsi="Times New Roman" w:cs="Times New Roman"/>
          </w:rPr>
          <w:fldChar w:fldCharType="separate"/>
        </w:r>
        <w:r w:rsidR="00DA73AB">
          <w:rPr>
            <w:rFonts w:ascii="Times New Roman" w:hAnsi="Times New Roman" w:cs="Times New Roman"/>
          </w:rPr>
          <w:t>16</w:t>
        </w:r>
        <w:r w:rsidR="00DA73AB">
          <w:rPr>
            <w:rFonts w:ascii="Times New Roman" w:hAnsi="Times New Roman" w:cs="Times New Roman"/>
          </w:rPr>
          <w:fldChar w:fldCharType="end"/>
        </w:r>
      </w:hyperlink>
    </w:p>
    <w:p w:rsidR="00E63DDE" w:rsidRDefault="00434820">
      <w:pPr>
        <w:pStyle w:val="11"/>
        <w:tabs>
          <w:tab w:val="clear" w:pos="9060"/>
          <w:tab w:val="right" w:leader="dot" w:pos="8312"/>
        </w:tabs>
        <w:ind w:firstLineChars="0" w:firstLine="0"/>
        <w:rPr>
          <w:rFonts w:ascii="Times New Roman" w:hAnsi="Times New Roman" w:cs="Times New Roman"/>
          <w:color w:val="auto"/>
          <w:sz w:val="21"/>
          <w:szCs w:val="22"/>
        </w:rPr>
      </w:pPr>
      <w:hyperlink w:anchor="_Toc123031841" w:history="1">
        <w:r w:rsidR="00DA73AB">
          <w:rPr>
            <w:rStyle w:val="afc"/>
            <w:rFonts w:ascii="Times New Roman" w:hAnsi="Times New Roman" w:cs="Times New Roman"/>
          </w:rPr>
          <w:t>11.</w:t>
        </w:r>
        <w:r w:rsidR="00DA73AB">
          <w:rPr>
            <w:rStyle w:val="afc"/>
            <w:rFonts w:ascii="Times New Roman" w:cs="Times New Roman"/>
          </w:rPr>
          <w:t>培训、技术服务和质量保障</w:t>
        </w:r>
        <w:r w:rsidR="00DA73AB">
          <w:rPr>
            <w:rFonts w:ascii="Times New Roman" w:hAnsi="Times New Roman" w:cs="Times New Roman"/>
          </w:rPr>
          <w:tab/>
        </w:r>
        <w:r w:rsidR="00DA73AB">
          <w:rPr>
            <w:rFonts w:ascii="Times New Roman" w:hAnsi="Times New Roman" w:cs="Times New Roman"/>
          </w:rPr>
          <w:fldChar w:fldCharType="begin"/>
        </w:r>
        <w:r w:rsidR="00DA73AB">
          <w:rPr>
            <w:rFonts w:ascii="Times New Roman" w:hAnsi="Times New Roman" w:cs="Times New Roman"/>
          </w:rPr>
          <w:instrText xml:space="preserve"> PAGEREF _Toc123031841 \h </w:instrText>
        </w:r>
        <w:r w:rsidR="00DA73AB">
          <w:rPr>
            <w:rFonts w:ascii="Times New Roman" w:hAnsi="Times New Roman" w:cs="Times New Roman"/>
          </w:rPr>
        </w:r>
        <w:r w:rsidR="00DA73AB">
          <w:rPr>
            <w:rFonts w:ascii="Times New Roman" w:hAnsi="Times New Roman" w:cs="Times New Roman"/>
          </w:rPr>
          <w:fldChar w:fldCharType="separate"/>
        </w:r>
        <w:r w:rsidR="00DA73AB">
          <w:rPr>
            <w:rFonts w:ascii="Times New Roman" w:hAnsi="Times New Roman" w:cs="Times New Roman"/>
          </w:rPr>
          <w:t>18</w:t>
        </w:r>
        <w:r w:rsidR="00DA73AB">
          <w:rPr>
            <w:rFonts w:ascii="Times New Roman" w:hAnsi="Times New Roman" w:cs="Times New Roman"/>
          </w:rPr>
          <w:fldChar w:fldCharType="end"/>
        </w:r>
      </w:hyperlink>
    </w:p>
    <w:p w:rsidR="00E63DDE" w:rsidRDefault="00434820">
      <w:pPr>
        <w:pStyle w:val="11"/>
        <w:tabs>
          <w:tab w:val="clear" w:pos="9060"/>
          <w:tab w:val="right" w:leader="dot" w:pos="8312"/>
        </w:tabs>
        <w:ind w:firstLineChars="0" w:firstLine="0"/>
        <w:rPr>
          <w:rFonts w:ascii="Times New Roman" w:hAnsi="Times New Roman" w:cs="Times New Roman"/>
          <w:color w:val="auto"/>
          <w:sz w:val="21"/>
          <w:szCs w:val="22"/>
        </w:rPr>
      </w:pPr>
      <w:hyperlink w:anchor="_Toc123031842" w:history="1">
        <w:r w:rsidR="00DA73AB">
          <w:rPr>
            <w:rStyle w:val="afc"/>
            <w:rFonts w:ascii="Times New Roman" w:hAnsi="Times New Roman" w:cs="Times New Roman"/>
          </w:rPr>
          <w:t>12.</w:t>
        </w:r>
        <w:r w:rsidR="00DA73AB">
          <w:rPr>
            <w:rStyle w:val="afc"/>
            <w:rFonts w:ascii="Times New Roman" w:cs="Times New Roman"/>
          </w:rPr>
          <w:t>技术废标条件</w:t>
        </w:r>
        <w:r w:rsidR="00DA73AB">
          <w:rPr>
            <w:rFonts w:ascii="Times New Roman" w:hAnsi="Times New Roman" w:cs="Times New Roman"/>
          </w:rPr>
          <w:tab/>
        </w:r>
        <w:r w:rsidR="00DA73AB">
          <w:rPr>
            <w:rFonts w:ascii="Times New Roman" w:hAnsi="Times New Roman" w:cs="Times New Roman"/>
          </w:rPr>
          <w:fldChar w:fldCharType="begin"/>
        </w:r>
        <w:r w:rsidR="00DA73AB">
          <w:rPr>
            <w:rFonts w:ascii="Times New Roman" w:hAnsi="Times New Roman" w:cs="Times New Roman"/>
          </w:rPr>
          <w:instrText xml:space="preserve"> PAGEREF _Toc123031842 \h </w:instrText>
        </w:r>
        <w:r w:rsidR="00DA73AB">
          <w:rPr>
            <w:rFonts w:ascii="Times New Roman" w:hAnsi="Times New Roman" w:cs="Times New Roman"/>
          </w:rPr>
        </w:r>
        <w:r w:rsidR="00DA73AB">
          <w:rPr>
            <w:rFonts w:ascii="Times New Roman" w:hAnsi="Times New Roman" w:cs="Times New Roman"/>
          </w:rPr>
          <w:fldChar w:fldCharType="separate"/>
        </w:r>
        <w:r w:rsidR="00DA73AB">
          <w:rPr>
            <w:rFonts w:ascii="Times New Roman" w:hAnsi="Times New Roman" w:cs="Times New Roman"/>
          </w:rPr>
          <w:t>19</w:t>
        </w:r>
        <w:r w:rsidR="00DA73AB">
          <w:rPr>
            <w:rFonts w:ascii="Times New Roman" w:hAnsi="Times New Roman" w:cs="Times New Roman"/>
          </w:rPr>
          <w:fldChar w:fldCharType="end"/>
        </w:r>
      </w:hyperlink>
    </w:p>
    <w:p w:rsidR="00E63DDE" w:rsidRDefault="00DA73AB">
      <w:pPr>
        <w:ind w:firstLineChars="0" w:firstLine="0"/>
        <w:rPr>
          <w:b/>
          <w:bCs/>
          <w:sz w:val="28"/>
          <w:szCs w:val="28"/>
          <w:lang w:val="zh-CN"/>
        </w:rPr>
      </w:pPr>
      <w:r>
        <w:rPr>
          <w:b/>
          <w:bCs/>
          <w:sz w:val="28"/>
          <w:szCs w:val="28"/>
          <w:lang w:val="zh-CN"/>
        </w:rPr>
        <w:fldChar w:fldCharType="end"/>
      </w:r>
    </w:p>
    <w:p w:rsidR="00E63DDE" w:rsidRDefault="00E63DDE">
      <w:pPr>
        <w:ind w:firstLineChars="83" w:firstLine="199"/>
        <w:sectPr w:rsidR="00E63DDE">
          <w:headerReference w:type="default" r:id="rId15"/>
          <w:footerReference w:type="default" r:id="rId16"/>
          <w:headerReference w:type="first" r:id="rId17"/>
          <w:footerReference w:type="first" r:id="rId18"/>
          <w:pgSz w:w="11906" w:h="16838"/>
          <w:pgMar w:top="1440" w:right="1797" w:bottom="1440" w:left="1797" w:header="851" w:footer="992" w:gutter="0"/>
          <w:pgNumType w:fmt="upperRoman" w:start="1"/>
          <w:cols w:space="425"/>
          <w:docGrid w:type="lines" w:linePitch="326"/>
        </w:sectPr>
      </w:pPr>
    </w:p>
    <w:p w:rsidR="00E63DDE" w:rsidRDefault="00DA73AB">
      <w:pPr>
        <w:pStyle w:val="1"/>
        <w:numPr>
          <w:ilvl w:val="0"/>
          <w:numId w:val="2"/>
        </w:numPr>
      </w:pPr>
      <w:bookmarkStart w:id="3" w:name="_Toc451543288"/>
      <w:bookmarkStart w:id="4" w:name="_Toc451453719"/>
      <w:bookmarkStart w:id="5" w:name="_Toc451543412"/>
      <w:bookmarkStart w:id="6" w:name="_Toc123031699"/>
      <w:bookmarkStart w:id="7" w:name="_Toc123031831"/>
      <w:bookmarkStart w:id="8" w:name="_Toc451443914"/>
      <w:bookmarkStart w:id="9" w:name="_Toc448231739"/>
      <w:bookmarkStart w:id="10" w:name="_Toc69456603"/>
      <w:r>
        <w:lastRenderedPageBreak/>
        <w:t>总则</w:t>
      </w:r>
      <w:bookmarkEnd w:id="0"/>
      <w:bookmarkEnd w:id="1"/>
      <w:bookmarkEnd w:id="2"/>
      <w:bookmarkEnd w:id="3"/>
      <w:bookmarkEnd w:id="4"/>
      <w:bookmarkEnd w:id="5"/>
      <w:bookmarkEnd w:id="6"/>
      <w:bookmarkEnd w:id="7"/>
      <w:bookmarkEnd w:id="8"/>
      <w:bookmarkEnd w:id="9"/>
      <w:bookmarkEnd w:id="10"/>
    </w:p>
    <w:p w:rsidR="00E63DDE" w:rsidRDefault="00DA73AB">
      <w:pPr>
        <w:ind w:firstLine="480"/>
      </w:pPr>
      <w:bookmarkStart w:id="11" w:name="_Toc529348884"/>
      <w:bookmarkStart w:id="12" w:name="_Toc532010002"/>
      <w:r>
        <w:t>1.1</w:t>
      </w:r>
      <w:r>
        <w:t>本招标文件适用福建科达新能源科技有限公司</w:t>
      </w:r>
      <w:r>
        <w:rPr>
          <w:rFonts w:hint="eastAsia"/>
        </w:rPr>
        <w:t>负极材料预处理线</w:t>
      </w:r>
      <w:r>
        <w:t>冲击磨的设备和附件，它提出了冲击磨的供货范围、功能设计、设备选型、设备制造、</w:t>
      </w:r>
      <w:r w:rsidR="0017523D">
        <w:rPr>
          <w:rFonts w:hint="eastAsia"/>
        </w:rPr>
        <w:t>指导</w:t>
      </w:r>
      <w:r>
        <w:t>安装和试车调试等方面的技术要求。</w:t>
      </w:r>
    </w:p>
    <w:bookmarkEnd w:id="11"/>
    <w:bookmarkEnd w:id="12"/>
    <w:p w:rsidR="00E63DDE" w:rsidRDefault="00DA73AB">
      <w:pPr>
        <w:ind w:firstLine="480"/>
      </w:pPr>
      <w:r>
        <w:t>1.2</w:t>
      </w:r>
      <w:r>
        <w:t>本招标文件提出的是最低限度的技术要求，并未对一切技术细节作出规定，也未充分引述有关标准和规范的条文。投标方应保证提供符合本招标文件和现行工业标准的优质产品。</w:t>
      </w:r>
    </w:p>
    <w:p w:rsidR="00E63DDE" w:rsidRDefault="00DA73AB">
      <w:pPr>
        <w:ind w:firstLine="480"/>
      </w:pPr>
      <w:r>
        <w:t>1.3</w:t>
      </w:r>
      <w:r>
        <w:t>如果投标方没有以书面方式对本招标文件的条文提出异议，那么招标方将认为投标方提出的产品完全符合本招标文件的要求。投标方如对本招标文件有异议，应以书面形式明确提出，在征得招标方同意后，可对有关条文进行修改。如招标方不同意修改，仍以招标方意见为准。如投标方没有以书面形式对本招标文件明确提出异议，那么投标方提供的产品应完全满足本招标文件的要求。</w:t>
      </w:r>
    </w:p>
    <w:p w:rsidR="00E63DDE" w:rsidRDefault="00DA73AB">
      <w:pPr>
        <w:ind w:firstLine="480"/>
      </w:pPr>
      <w:r>
        <w:t>1.4</w:t>
      </w:r>
      <w:r>
        <w:t>在签订合同之后，到投标方开始制造之日的这段时间内，招标方有权提出因规范、标准和规程发生变化而发生的一些补充修改要求，投标方应遵守这个要求。</w:t>
      </w:r>
    </w:p>
    <w:p w:rsidR="00E63DDE" w:rsidRDefault="00DA73AB">
      <w:pPr>
        <w:ind w:firstLine="480"/>
      </w:pPr>
      <w:r>
        <w:t>1.5</w:t>
      </w:r>
      <w:r>
        <w:t>本招标文件所使用的标准，如遇与投标方所执行的标准不一致时，按较高的标准执行。如果本招标文件与现行使用的有关国家标准以及部颁标准有明显抵触的条文，投标方应及时书面通知招标方进行解决。</w:t>
      </w:r>
    </w:p>
    <w:p w:rsidR="00E63DDE" w:rsidRDefault="00DA73AB">
      <w:pPr>
        <w:ind w:firstLine="480"/>
      </w:pPr>
      <w:r>
        <w:t>1.6</w:t>
      </w:r>
      <w:r>
        <w:t>投标方</w:t>
      </w:r>
      <w:r>
        <w:rPr>
          <w:rFonts w:hint="eastAsia"/>
        </w:rPr>
        <w:t>成套提供所有安装附件，并组装成一体。</w:t>
      </w:r>
      <w:r>
        <w:t>投标方</w:t>
      </w:r>
      <w:r>
        <w:rPr>
          <w:rFonts w:hint="eastAsia"/>
        </w:rPr>
        <w:t>须保证所提供产品的完整性及可用性，并负完全责任。</w:t>
      </w:r>
    </w:p>
    <w:p w:rsidR="00E63DDE" w:rsidRDefault="00DA73AB">
      <w:pPr>
        <w:ind w:firstLine="480"/>
      </w:pPr>
      <w:r>
        <w:rPr>
          <w:rFonts w:hint="eastAsia"/>
        </w:rPr>
        <w:t>1.7</w:t>
      </w:r>
      <w:r>
        <w:rPr>
          <w:rFonts w:hint="eastAsia"/>
        </w:rPr>
        <w:t>设备生产前必须提供装配图纸，经过</w:t>
      </w:r>
      <w:r>
        <w:t>招标方</w:t>
      </w:r>
      <w:r>
        <w:rPr>
          <w:rFonts w:hint="eastAsia"/>
        </w:rPr>
        <w:t>确认后再加工。</w:t>
      </w:r>
    </w:p>
    <w:p w:rsidR="00E63DDE" w:rsidRDefault="00E63DDE">
      <w:pPr>
        <w:ind w:firstLineChars="0"/>
        <w:rPr>
          <w:szCs w:val="24"/>
        </w:rPr>
      </w:pPr>
    </w:p>
    <w:p w:rsidR="00E63DDE" w:rsidRDefault="00E63DDE">
      <w:pPr>
        <w:ind w:firstLineChars="0"/>
        <w:rPr>
          <w:szCs w:val="24"/>
        </w:rPr>
      </w:pPr>
    </w:p>
    <w:p w:rsidR="00E63DDE" w:rsidRDefault="00E63DDE">
      <w:pPr>
        <w:ind w:firstLineChars="0"/>
        <w:rPr>
          <w:szCs w:val="24"/>
        </w:rPr>
      </w:pPr>
    </w:p>
    <w:p w:rsidR="00E63DDE" w:rsidRDefault="00E63DDE">
      <w:pPr>
        <w:ind w:firstLineChars="0"/>
        <w:rPr>
          <w:szCs w:val="24"/>
        </w:rPr>
      </w:pPr>
    </w:p>
    <w:p w:rsidR="00E63DDE" w:rsidRDefault="00E63DDE">
      <w:pPr>
        <w:ind w:firstLineChars="0"/>
        <w:rPr>
          <w:szCs w:val="24"/>
        </w:rPr>
      </w:pPr>
    </w:p>
    <w:p w:rsidR="00E63DDE" w:rsidRDefault="00E63DDE">
      <w:pPr>
        <w:ind w:firstLineChars="0"/>
        <w:rPr>
          <w:szCs w:val="24"/>
        </w:rPr>
      </w:pPr>
    </w:p>
    <w:p w:rsidR="00E63DDE" w:rsidRDefault="00DA73AB">
      <w:pPr>
        <w:pStyle w:val="1"/>
        <w:numPr>
          <w:ilvl w:val="0"/>
          <w:numId w:val="2"/>
        </w:numPr>
      </w:pPr>
      <w:bookmarkStart w:id="13" w:name="_Toc429298028"/>
      <w:bookmarkStart w:id="14" w:name="_Toc451443915"/>
      <w:bookmarkStart w:id="15" w:name="_Toc69456604"/>
      <w:bookmarkStart w:id="16" w:name="_Toc448231740"/>
      <w:bookmarkStart w:id="17" w:name="_Toc451543289"/>
      <w:bookmarkStart w:id="18" w:name="_Toc451453720"/>
      <w:bookmarkStart w:id="19" w:name="_Toc451543413"/>
      <w:bookmarkStart w:id="20" w:name="_Toc372098804"/>
      <w:bookmarkStart w:id="21" w:name="_Toc431309799"/>
      <w:bookmarkStart w:id="22" w:name="_Toc123031700"/>
      <w:bookmarkStart w:id="23" w:name="_Toc123031832"/>
      <w:bookmarkStart w:id="24" w:name="_Toc372094319"/>
      <w:r>
        <w:lastRenderedPageBreak/>
        <w:t>项目</w:t>
      </w:r>
      <w:bookmarkEnd w:id="13"/>
      <w:bookmarkEnd w:id="14"/>
      <w:bookmarkEnd w:id="15"/>
      <w:bookmarkEnd w:id="16"/>
      <w:bookmarkEnd w:id="17"/>
      <w:bookmarkEnd w:id="18"/>
      <w:bookmarkEnd w:id="19"/>
      <w:bookmarkEnd w:id="20"/>
      <w:bookmarkEnd w:id="21"/>
      <w:r>
        <w:t>概述</w:t>
      </w:r>
      <w:bookmarkEnd w:id="22"/>
      <w:bookmarkEnd w:id="23"/>
    </w:p>
    <w:p w:rsidR="00E63DDE" w:rsidRDefault="00DA73AB">
      <w:pPr>
        <w:ind w:firstLine="480"/>
        <w:rPr>
          <w:bCs/>
          <w:color w:val="000000"/>
          <w:szCs w:val="24"/>
        </w:rPr>
      </w:pPr>
      <w:bookmarkStart w:id="25" w:name="_Toc429298030"/>
      <w:bookmarkStart w:id="26" w:name="_Toc448231742"/>
      <w:r>
        <w:rPr>
          <w:bCs/>
          <w:color w:val="000000"/>
          <w:szCs w:val="24"/>
        </w:rPr>
        <w:t>本项目位于福建省三明市大田县太华镇罗丰工业园</w:t>
      </w:r>
      <w:r>
        <w:t>内</w:t>
      </w:r>
      <w:r>
        <w:rPr>
          <w:bCs/>
          <w:color w:val="000000"/>
          <w:szCs w:val="24"/>
        </w:rPr>
        <w:t>。本项目拟采用</w:t>
      </w:r>
      <w:r>
        <w:rPr>
          <w:rFonts w:hint="eastAsia"/>
          <w:bCs/>
          <w:color w:val="000000"/>
          <w:szCs w:val="24"/>
        </w:rPr>
        <w:t>12</w:t>
      </w:r>
      <w:r>
        <w:rPr>
          <w:bCs/>
          <w:color w:val="000000"/>
          <w:szCs w:val="24"/>
        </w:rPr>
        <w:t>套生产能力</w:t>
      </w:r>
      <w:r>
        <w:rPr>
          <w:bCs/>
          <w:color w:val="000000"/>
          <w:szCs w:val="24"/>
        </w:rPr>
        <w:t>≥0.35t/h</w:t>
      </w:r>
      <w:r>
        <w:rPr>
          <w:bCs/>
          <w:color w:val="000000"/>
          <w:szCs w:val="24"/>
        </w:rPr>
        <w:t>冲击磨系统，主要用于对干燥后的物料进行粉碎分级等。</w:t>
      </w:r>
      <w:r>
        <w:rPr>
          <w:rFonts w:hint="eastAsia"/>
          <w:bCs/>
          <w:color w:val="000000"/>
          <w:szCs w:val="24"/>
        </w:rPr>
        <w:t>其中，项目一期</w:t>
      </w:r>
      <w:r>
        <w:rPr>
          <w:bCs/>
          <w:color w:val="000000"/>
          <w:szCs w:val="24"/>
        </w:rPr>
        <w:t>拟</w:t>
      </w:r>
      <w:r>
        <w:rPr>
          <w:rFonts w:hint="eastAsia"/>
          <w:bCs/>
          <w:color w:val="000000"/>
          <w:szCs w:val="24"/>
        </w:rPr>
        <w:t>采购</w:t>
      </w:r>
      <w:r>
        <w:rPr>
          <w:rFonts w:hint="eastAsia"/>
          <w:bCs/>
          <w:color w:val="000000"/>
          <w:szCs w:val="24"/>
        </w:rPr>
        <w:t>6</w:t>
      </w:r>
      <w:r>
        <w:rPr>
          <w:rFonts w:hint="eastAsia"/>
          <w:bCs/>
          <w:color w:val="000000"/>
          <w:szCs w:val="24"/>
        </w:rPr>
        <w:t>套</w:t>
      </w:r>
      <w:r>
        <w:rPr>
          <w:bCs/>
          <w:color w:val="000000"/>
          <w:szCs w:val="24"/>
        </w:rPr>
        <w:t>冲击磨系统</w:t>
      </w:r>
      <w:r>
        <w:rPr>
          <w:rFonts w:hint="eastAsia"/>
          <w:bCs/>
          <w:color w:val="000000"/>
          <w:szCs w:val="24"/>
        </w:rPr>
        <w:t>，二期</w:t>
      </w:r>
      <w:r>
        <w:rPr>
          <w:bCs/>
          <w:color w:val="000000"/>
          <w:szCs w:val="24"/>
        </w:rPr>
        <w:t>拟</w:t>
      </w:r>
      <w:r>
        <w:rPr>
          <w:rFonts w:hint="eastAsia"/>
          <w:bCs/>
          <w:color w:val="000000"/>
          <w:szCs w:val="24"/>
        </w:rPr>
        <w:t>采购</w:t>
      </w:r>
      <w:r>
        <w:rPr>
          <w:rFonts w:hint="eastAsia"/>
          <w:bCs/>
          <w:color w:val="000000"/>
          <w:szCs w:val="24"/>
        </w:rPr>
        <w:t>6</w:t>
      </w:r>
      <w:r>
        <w:rPr>
          <w:rFonts w:hint="eastAsia"/>
          <w:bCs/>
          <w:color w:val="000000"/>
          <w:szCs w:val="24"/>
        </w:rPr>
        <w:t>套</w:t>
      </w:r>
      <w:r>
        <w:rPr>
          <w:bCs/>
          <w:color w:val="000000"/>
          <w:szCs w:val="24"/>
        </w:rPr>
        <w:t>冲击磨系统</w:t>
      </w:r>
      <w:r>
        <w:rPr>
          <w:rFonts w:hint="eastAsia"/>
          <w:bCs/>
          <w:color w:val="000000"/>
          <w:szCs w:val="24"/>
        </w:rPr>
        <w:t>。</w:t>
      </w:r>
    </w:p>
    <w:p w:rsidR="00E63DDE" w:rsidRDefault="00DA73AB">
      <w:pPr>
        <w:ind w:firstLine="480"/>
        <w:rPr>
          <w:bCs/>
          <w:color w:val="000000"/>
          <w:szCs w:val="24"/>
        </w:rPr>
      </w:pPr>
      <w:r>
        <w:rPr>
          <w:bCs/>
          <w:color w:val="000000"/>
          <w:szCs w:val="24"/>
        </w:rPr>
        <w:t>干燥后的物料通过</w:t>
      </w:r>
      <w:r>
        <w:rPr>
          <w:rFonts w:hint="eastAsia"/>
          <w:bCs/>
          <w:color w:val="000000"/>
          <w:szCs w:val="24"/>
        </w:rPr>
        <w:t>气力输送</w:t>
      </w:r>
      <w:r>
        <w:rPr>
          <w:bCs/>
          <w:color w:val="000000"/>
          <w:szCs w:val="24"/>
        </w:rPr>
        <w:t>输送至缓存仓，</w:t>
      </w:r>
      <w:r>
        <w:rPr>
          <w:rFonts w:hint="eastAsia"/>
          <w:bCs/>
          <w:color w:val="000000"/>
          <w:szCs w:val="24"/>
        </w:rPr>
        <w:t>再</w:t>
      </w:r>
      <w:r>
        <w:rPr>
          <w:bCs/>
          <w:color w:val="000000"/>
          <w:szCs w:val="24"/>
        </w:rPr>
        <w:t>经</w:t>
      </w:r>
      <w:r>
        <w:rPr>
          <w:rFonts w:hint="eastAsia"/>
          <w:bCs/>
          <w:color w:val="000000"/>
          <w:szCs w:val="24"/>
        </w:rPr>
        <w:t>给料旋转阀</w:t>
      </w:r>
      <w:r>
        <w:rPr>
          <w:bCs/>
          <w:color w:val="000000"/>
          <w:szCs w:val="24"/>
        </w:rPr>
        <w:t>送至冲击磨系统进行粉碎分级。</w:t>
      </w:r>
    </w:p>
    <w:p w:rsidR="00E63DDE" w:rsidRDefault="00DA73AB">
      <w:pPr>
        <w:pStyle w:val="1"/>
        <w:numPr>
          <w:ilvl w:val="0"/>
          <w:numId w:val="2"/>
        </w:numPr>
      </w:pPr>
      <w:bookmarkStart w:id="27" w:name="_Toc123031833"/>
      <w:bookmarkStart w:id="28" w:name="_Toc123031701"/>
      <w:bookmarkStart w:id="29" w:name="_Toc69456606"/>
      <w:bookmarkEnd w:id="25"/>
      <w:bookmarkEnd w:id="26"/>
      <w:r>
        <w:t>设计条件</w:t>
      </w:r>
      <w:bookmarkEnd w:id="27"/>
      <w:bookmarkEnd w:id="28"/>
    </w:p>
    <w:p w:rsidR="00E63DDE" w:rsidRDefault="00DA73AB">
      <w:pPr>
        <w:pStyle w:val="2"/>
        <w:numPr>
          <w:ilvl w:val="0"/>
          <w:numId w:val="0"/>
        </w:numPr>
        <w:rPr>
          <w:rFonts w:ascii="Times New Roman" w:hAnsi="Times New Roman"/>
        </w:rPr>
      </w:pPr>
      <w:r>
        <w:rPr>
          <w:rFonts w:ascii="Times New Roman" w:hAnsi="Times New Roman"/>
        </w:rPr>
        <w:t>3.1</w:t>
      </w:r>
      <w:r>
        <w:rPr>
          <w:rFonts w:ascii="Times New Roman" w:hAnsi="Times New Roman"/>
        </w:rPr>
        <w:t>气象地质条件</w:t>
      </w:r>
      <w:bookmarkEnd w:id="29"/>
    </w:p>
    <w:p w:rsidR="00E63DDE" w:rsidRDefault="00DA73AB">
      <w:pPr>
        <w:ind w:firstLine="480"/>
        <w:rPr>
          <w:szCs w:val="24"/>
        </w:rPr>
      </w:pPr>
      <w:r>
        <w:rPr>
          <w:szCs w:val="24"/>
        </w:rPr>
        <w:t>大田县地处福建省地理位置中心，三明市东南部，面向闽南金三角开发区。周边与德化、永春、漳平、永安、三元、沙县、尤溪相毗邻，地处沿海腹地，内陆前沿，是内陆通往沿海的重要通道。</w:t>
      </w:r>
    </w:p>
    <w:p w:rsidR="00E63DDE" w:rsidRDefault="00DA73AB">
      <w:pPr>
        <w:ind w:firstLine="480"/>
        <w:rPr>
          <w:szCs w:val="24"/>
        </w:rPr>
      </w:pPr>
      <w:r>
        <w:rPr>
          <w:szCs w:val="24"/>
        </w:rPr>
        <w:t>大田县属中亚热带季风气候，四季常青，温湿适中。年平均气温</w:t>
      </w:r>
      <w:r>
        <w:rPr>
          <w:szCs w:val="24"/>
        </w:rPr>
        <w:t>15.3</w:t>
      </w:r>
      <w:r>
        <w:rPr>
          <w:szCs w:val="24"/>
        </w:rPr>
        <w:t>～</w:t>
      </w:r>
      <w:r>
        <w:rPr>
          <w:szCs w:val="24"/>
        </w:rPr>
        <w:t>19.6℃</w:t>
      </w:r>
      <w:r>
        <w:rPr>
          <w:szCs w:val="24"/>
        </w:rPr>
        <w:t>，无霜期</w:t>
      </w:r>
      <w:r>
        <w:rPr>
          <w:szCs w:val="24"/>
        </w:rPr>
        <w:t>280~300</w:t>
      </w:r>
      <w:r>
        <w:rPr>
          <w:szCs w:val="24"/>
        </w:rPr>
        <w:t>天，年降水量</w:t>
      </w:r>
      <w:r>
        <w:rPr>
          <w:szCs w:val="24"/>
        </w:rPr>
        <w:t>1491~1809</w:t>
      </w:r>
      <w:r>
        <w:rPr>
          <w:szCs w:val="24"/>
        </w:rPr>
        <w:t>毫米，年平均日照时数</w:t>
      </w:r>
      <w:r>
        <w:rPr>
          <w:szCs w:val="24"/>
        </w:rPr>
        <w:t>1723.8</w:t>
      </w:r>
      <w:r>
        <w:rPr>
          <w:szCs w:val="24"/>
        </w:rPr>
        <w:t>小时，气候温和，雨量充沛，土壤肥沃。</w:t>
      </w:r>
    </w:p>
    <w:p w:rsidR="00E63DDE" w:rsidRDefault="00DA73AB">
      <w:pPr>
        <w:ind w:firstLine="480"/>
        <w:rPr>
          <w:szCs w:val="24"/>
        </w:rPr>
      </w:pPr>
      <w:r>
        <w:rPr>
          <w:szCs w:val="24"/>
        </w:rPr>
        <w:t>水力资源方面，理论蕴藏量</w:t>
      </w:r>
      <w:r>
        <w:rPr>
          <w:szCs w:val="24"/>
        </w:rPr>
        <w:t>20.67</w:t>
      </w:r>
      <w:r>
        <w:rPr>
          <w:szCs w:val="24"/>
        </w:rPr>
        <w:t>万千瓦，可开发</w:t>
      </w:r>
      <w:r>
        <w:rPr>
          <w:szCs w:val="24"/>
        </w:rPr>
        <w:t>9.58</w:t>
      </w:r>
      <w:r>
        <w:rPr>
          <w:szCs w:val="24"/>
        </w:rPr>
        <w:t>万千瓦。主要河流有</w:t>
      </w:r>
      <w:hyperlink r:id="rId19" w:tgtFrame="https://baike.baidu.com/item/%E5%A4%A7%E7%94%B0%E5%8E%BF/_blank" w:history="1">
        <w:r>
          <w:rPr>
            <w:szCs w:val="24"/>
          </w:rPr>
          <w:t>均溪</w:t>
        </w:r>
      </w:hyperlink>
      <w:r>
        <w:rPr>
          <w:szCs w:val="24"/>
        </w:rPr>
        <w:t>、仙峰溪、文江溪和桃源溪。均溪系全县最大河流，境内主干流长</w:t>
      </w:r>
      <w:r>
        <w:rPr>
          <w:szCs w:val="24"/>
        </w:rPr>
        <w:t>81.7</w:t>
      </w:r>
      <w:r>
        <w:rPr>
          <w:szCs w:val="24"/>
        </w:rPr>
        <w:t>公里，水力资源理论蕴藏量占全县的</w:t>
      </w:r>
      <w:r>
        <w:rPr>
          <w:szCs w:val="24"/>
        </w:rPr>
        <w:t>53.3%</w:t>
      </w:r>
      <w:r>
        <w:rPr>
          <w:szCs w:val="24"/>
        </w:rPr>
        <w:t>，可作七级电站开发。</w:t>
      </w:r>
    </w:p>
    <w:p w:rsidR="00E63DDE" w:rsidRDefault="00DA73AB">
      <w:pPr>
        <w:pStyle w:val="2"/>
        <w:numPr>
          <w:ilvl w:val="0"/>
          <w:numId w:val="0"/>
        </w:numPr>
        <w:rPr>
          <w:rFonts w:ascii="Times New Roman" w:hAnsi="Times New Roman"/>
        </w:rPr>
      </w:pPr>
      <w:bookmarkStart w:id="30" w:name="_Toc69456607"/>
      <w:r>
        <w:rPr>
          <w:rFonts w:ascii="Times New Roman" w:hAnsi="Times New Roman"/>
        </w:rPr>
        <w:t>3.2</w:t>
      </w:r>
      <w:r>
        <w:rPr>
          <w:rFonts w:ascii="Times New Roman" w:hAnsi="Times New Roman"/>
        </w:rPr>
        <w:t>供电条件</w:t>
      </w:r>
      <w:bookmarkEnd w:id="30"/>
    </w:p>
    <w:p w:rsidR="00E63DDE" w:rsidRDefault="00DA73AB">
      <w:pPr>
        <w:spacing w:line="460" w:lineRule="exact"/>
        <w:ind w:firstLine="480"/>
        <w:rPr>
          <w:kern w:val="0"/>
        </w:rPr>
      </w:pPr>
      <w:r>
        <w:rPr>
          <w:kern w:val="0"/>
        </w:rPr>
        <w:t>类型：交流电</w:t>
      </w:r>
    </w:p>
    <w:p w:rsidR="00E63DDE" w:rsidRDefault="00DA73AB">
      <w:pPr>
        <w:ind w:firstLine="480"/>
        <w:rPr>
          <w:kern w:val="0"/>
        </w:rPr>
      </w:pPr>
      <w:r>
        <w:rPr>
          <w:kern w:val="0"/>
        </w:rPr>
        <w:t>电压：</w:t>
      </w:r>
      <w:r>
        <w:rPr>
          <w:kern w:val="0"/>
        </w:rPr>
        <w:t>AC380V</w:t>
      </w:r>
      <w:r>
        <w:rPr>
          <w:kern w:val="0"/>
        </w:rPr>
        <w:t>，三相五线制</w:t>
      </w:r>
    </w:p>
    <w:p w:rsidR="00E63DDE" w:rsidRDefault="00DA73AB">
      <w:pPr>
        <w:ind w:firstLine="480"/>
      </w:pPr>
      <w:r>
        <w:t>频率：</w:t>
      </w:r>
      <w:r>
        <w:t>50Hz</w:t>
      </w:r>
    </w:p>
    <w:p w:rsidR="00E63DDE" w:rsidRDefault="00DA73AB">
      <w:pPr>
        <w:pStyle w:val="2"/>
        <w:numPr>
          <w:ilvl w:val="0"/>
          <w:numId w:val="0"/>
        </w:numPr>
        <w:rPr>
          <w:rFonts w:ascii="Times New Roman" w:hAnsi="Times New Roman"/>
        </w:rPr>
      </w:pPr>
      <w:bookmarkStart w:id="31" w:name="_Toc69456608"/>
      <w:r>
        <w:rPr>
          <w:rFonts w:ascii="Times New Roman" w:hAnsi="Times New Roman"/>
        </w:rPr>
        <w:t>3.3</w:t>
      </w:r>
      <w:r>
        <w:rPr>
          <w:rFonts w:ascii="Times New Roman" w:hAnsi="Times New Roman"/>
        </w:rPr>
        <w:t>工艺条件</w:t>
      </w:r>
      <w:bookmarkEnd w:id="31"/>
    </w:p>
    <w:p w:rsidR="00E63DDE" w:rsidRDefault="00DA73AB">
      <w:pPr>
        <w:spacing w:line="500" w:lineRule="exact"/>
        <w:ind w:firstLine="480"/>
      </w:pPr>
      <w:r>
        <w:t xml:space="preserve">(1) </w:t>
      </w:r>
      <w:r>
        <w:t>原料指标：</w:t>
      </w:r>
      <w:r>
        <w:rPr>
          <w:rFonts w:hint="eastAsia"/>
        </w:rPr>
        <w:t>石油焦</w:t>
      </w:r>
      <w:r>
        <w:rPr>
          <w:rFonts w:hint="eastAsia"/>
        </w:rPr>
        <w:t>/</w:t>
      </w:r>
      <w:r>
        <w:rPr>
          <w:rFonts w:hint="eastAsia"/>
        </w:rPr>
        <w:t>针状焦</w:t>
      </w:r>
      <w:r>
        <w:t>；粒度：</w:t>
      </w:r>
      <w:r>
        <w:t>≤</w:t>
      </w:r>
      <w:r>
        <w:rPr>
          <w:rFonts w:hint="eastAsia"/>
        </w:rPr>
        <w:t>8</w:t>
      </w:r>
      <w:r>
        <w:t>mm</w:t>
      </w:r>
      <w:r>
        <w:t>；水分：</w:t>
      </w:r>
      <w:r>
        <w:t>2%~5%</w:t>
      </w:r>
    </w:p>
    <w:p w:rsidR="00E63DDE" w:rsidRDefault="00DA73AB">
      <w:pPr>
        <w:spacing w:line="500" w:lineRule="exact"/>
        <w:ind w:firstLine="480"/>
      </w:pPr>
      <w:r>
        <w:t xml:space="preserve">(2) </w:t>
      </w:r>
      <w:r>
        <w:t>产品细度：</w:t>
      </w:r>
      <w:r>
        <w:t xml:space="preserve">D10≥3μm </w:t>
      </w:r>
      <w:r>
        <w:rPr>
          <w:rFonts w:hint="eastAsia"/>
        </w:rPr>
        <w:t xml:space="preserve"> </w:t>
      </w:r>
      <w:r>
        <w:t>D50</w:t>
      </w:r>
      <w:r>
        <w:rPr>
          <w:rFonts w:hint="eastAsia"/>
        </w:rPr>
        <w:t>：</w:t>
      </w:r>
      <w:r>
        <w:t xml:space="preserve">7-12μm </w:t>
      </w:r>
      <w:r>
        <w:rPr>
          <w:rFonts w:hint="eastAsia"/>
        </w:rPr>
        <w:t xml:space="preserve"> </w:t>
      </w:r>
      <w:r>
        <w:t xml:space="preserve">D90≤24μm </w:t>
      </w:r>
      <w:r>
        <w:rPr>
          <w:rFonts w:hint="eastAsia"/>
        </w:rPr>
        <w:t xml:space="preserve"> </w:t>
      </w:r>
      <w:r>
        <w:t xml:space="preserve">Dmax≤50μm </w:t>
      </w:r>
      <w:r>
        <w:t>粒度可</w:t>
      </w:r>
      <w:r>
        <w:lastRenderedPageBreak/>
        <w:t>调</w:t>
      </w:r>
    </w:p>
    <w:p w:rsidR="00E63DDE" w:rsidRDefault="00DA73AB">
      <w:pPr>
        <w:spacing w:line="500" w:lineRule="exact"/>
        <w:ind w:firstLine="480"/>
      </w:pPr>
      <w:r>
        <w:t xml:space="preserve">(3) </w:t>
      </w:r>
      <w:r>
        <w:t>单台处理量：</w:t>
      </w:r>
      <w:r>
        <w:t>≥350kg/h</w:t>
      </w:r>
    </w:p>
    <w:p w:rsidR="00E63DDE" w:rsidRDefault="00DA73AB">
      <w:pPr>
        <w:pStyle w:val="1"/>
        <w:numPr>
          <w:ilvl w:val="0"/>
          <w:numId w:val="2"/>
        </w:numPr>
      </w:pPr>
      <w:bookmarkStart w:id="32" w:name="_Toc123031702"/>
      <w:bookmarkStart w:id="33" w:name="_Toc123031834"/>
      <w:bookmarkStart w:id="34" w:name="_Toc69456609"/>
      <w:r>
        <w:t>技术要求</w:t>
      </w:r>
      <w:bookmarkEnd w:id="32"/>
      <w:bookmarkEnd w:id="33"/>
    </w:p>
    <w:p w:rsidR="00E63DDE" w:rsidRDefault="00DA73AB">
      <w:pPr>
        <w:pStyle w:val="2"/>
        <w:numPr>
          <w:ilvl w:val="0"/>
          <w:numId w:val="0"/>
        </w:numPr>
        <w:rPr>
          <w:rFonts w:ascii="Times New Roman" w:hAnsi="Times New Roman"/>
        </w:rPr>
      </w:pPr>
      <w:r>
        <w:rPr>
          <w:rFonts w:ascii="Times New Roman" w:hAnsi="Times New Roman"/>
        </w:rPr>
        <w:t>4.1</w:t>
      </w:r>
      <w:r>
        <w:rPr>
          <w:rFonts w:ascii="Times New Roman" w:hAnsi="Times New Roman"/>
        </w:rPr>
        <w:t>方案要求</w:t>
      </w:r>
    </w:p>
    <w:p w:rsidR="00E63DDE" w:rsidRDefault="00DA73AB">
      <w:pPr>
        <w:pStyle w:val="aff"/>
        <w:numPr>
          <w:ilvl w:val="0"/>
          <w:numId w:val="3"/>
        </w:numPr>
        <w:ind w:firstLineChars="0"/>
        <w:rPr>
          <w:rFonts w:ascii="Times New Roman" w:hAnsi="Times New Roman"/>
          <w:sz w:val="24"/>
          <w:szCs w:val="24"/>
        </w:rPr>
      </w:pPr>
      <w:r>
        <w:rPr>
          <w:rFonts w:ascii="Times New Roman"/>
          <w:sz w:val="24"/>
          <w:szCs w:val="24"/>
        </w:rPr>
        <w:t>采用</w:t>
      </w:r>
      <w:r>
        <w:rPr>
          <w:rFonts w:ascii="Times New Roman" w:hAnsi="Times New Roman"/>
          <w:sz w:val="24"/>
          <w:szCs w:val="24"/>
        </w:rPr>
        <w:t>12</w:t>
      </w:r>
      <w:r>
        <w:rPr>
          <w:rFonts w:ascii="Times New Roman"/>
          <w:sz w:val="24"/>
          <w:szCs w:val="24"/>
        </w:rPr>
        <w:t>套冲击磨（其中一期</w:t>
      </w:r>
      <w:r>
        <w:rPr>
          <w:rFonts w:ascii="Times New Roman" w:hAnsi="Times New Roman"/>
          <w:sz w:val="24"/>
          <w:szCs w:val="24"/>
        </w:rPr>
        <w:t>6</w:t>
      </w:r>
      <w:r>
        <w:rPr>
          <w:rFonts w:ascii="Times New Roman"/>
          <w:sz w:val="24"/>
          <w:szCs w:val="24"/>
        </w:rPr>
        <w:t>套，二期</w:t>
      </w:r>
      <w:r>
        <w:rPr>
          <w:rFonts w:ascii="Times New Roman" w:hAnsi="Times New Roman"/>
          <w:sz w:val="24"/>
          <w:szCs w:val="24"/>
        </w:rPr>
        <w:t>6</w:t>
      </w:r>
      <w:r>
        <w:rPr>
          <w:rFonts w:ascii="Times New Roman"/>
          <w:sz w:val="24"/>
          <w:szCs w:val="24"/>
        </w:rPr>
        <w:t>套），含自动喂料系统、粉碎分级机、旋风收集器、脉冲布袋除尘器、引风机等。</w:t>
      </w:r>
    </w:p>
    <w:p w:rsidR="00E63DDE" w:rsidRDefault="00DA73AB">
      <w:pPr>
        <w:pStyle w:val="aff"/>
        <w:numPr>
          <w:ilvl w:val="0"/>
          <w:numId w:val="3"/>
        </w:numPr>
        <w:ind w:firstLineChars="0"/>
        <w:rPr>
          <w:rFonts w:ascii="Times New Roman" w:hAnsi="Times New Roman"/>
          <w:sz w:val="24"/>
          <w:szCs w:val="24"/>
        </w:rPr>
      </w:pPr>
      <w:r>
        <w:rPr>
          <w:rFonts w:ascii="Times New Roman"/>
          <w:sz w:val="24"/>
          <w:szCs w:val="24"/>
        </w:rPr>
        <w:t>主机、分级、进料、出料、引风装置等电机均采用变频调节。</w:t>
      </w:r>
    </w:p>
    <w:p w:rsidR="00E63DDE" w:rsidRDefault="00DA73AB">
      <w:pPr>
        <w:pStyle w:val="aff"/>
        <w:numPr>
          <w:ilvl w:val="0"/>
          <w:numId w:val="3"/>
        </w:numPr>
        <w:ind w:firstLineChars="0"/>
        <w:rPr>
          <w:rFonts w:ascii="Times New Roman" w:hAnsi="Times New Roman"/>
          <w:sz w:val="24"/>
          <w:szCs w:val="24"/>
        </w:rPr>
      </w:pPr>
      <w:r>
        <w:rPr>
          <w:rFonts w:ascii="Times New Roman"/>
          <w:sz w:val="24"/>
          <w:szCs w:val="24"/>
        </w:rPr>
        <w:t>设备及管道与物料接触部分均采用</w:t>
      </w:r>
      <w:r>
        <w:rPr>
          <w:rFonts w:ascii="Times New Roman" w:hAnsi="Times New Roman"/>
          <w:sz w:val="24"/>
          <w:szCs w:val="24"/>
        </w:rPr>
        <w:t>304</w:t>
      </w:r>
      <w:r>
        <w:rPr>
          <w:rFonts w:ascii="Times New Roman"/>
          <w:sz w:val="24"/>
          <w:szCs w:val="24"/>
        </w:rPr>
        <w:t>不锈钢，支架及平台采用碳钢。</w:t>
      </w:r>
    </w:p>
    <w:p w:rsidR="00E63DDE" w:rsidRDefault="00DA73AB">
      <w:pPr>
        <w:pStyle w:val="aff"/>
        <w:numPr>
          <w:ilvl w:val="0"/>
          <w:numId w:val="3"/>
        </w:numPr>
        <w:ind w:firstLineChars="0"/>
        <w:rPr>
          <w:rFonts w:ascii="Times New Roman" w:hAnsi="Times New Roman"/>
          <w:sz w:val="24"/>
          <w:szCs w:val="24"/>
        </w:rPr>
      </w:pPr>
      <w:r>
        <w:rPr>
          <w:rFonts w:ascii="Times New Roman"/>
          <w:sz w:val="24"/>
          <w:szCs w:val="24"/>
        </w:rPr>
        <w:t>采用</w:t>
      </w:r>
      <w:r>
        <w:rPr>
          <w:rFonts w:ascii="Times New Roman" w:hAnsi="Times New Roman"/>
          <w:sz w:val="24"/>
          <w:szCs w:val="24"/>
        </w:rPr>
        <w:t>PLC</w:t>
      </w:r>
      <w:r>
        <w:rPr>
          <w:rFonts w:ascii="Times New Roman"/>
          <w:sz w:val="24"/>
          <w:szCs w:val="24"/>
        </w:rPr>
        <w:t>全自动控制，可连续、自动运行，系统采用连锁控制。</w:t>
      </w:r>
    </w:p>
    <w:p w:rsidR="00E63DDE" w:rsidRDefault="00DA73AB">
      <w:pPr>
        <w:pStyle w:val="aff"/>
        <w:numPr>
          <w:ilvl w:val="0"/>
          <w:numId w:val="3"/>
        </w:numPr>
        <w:ind w:firstLineChars="0"/>
        <w:rPr>
          <w:rFonts w:ascii="Times New Roman" w:hAnsi="Times New Roman"/>
          <w:sz w:val="24"/>
          <w:szCs w:val="24"/>
        </w:rPr>
      </w:pPr>
      <w:r>
        <w:rPr>
          <w:rFonts w:ascii="Times New Roman"/>
          <w:sz w:val="24"/>
          <w:szCs w:val="24"/>
        </w:rPr>
        <w:t>整条生产线在引风机作用下形成负压，整条生产线无粉尘溢漏，工作环境优良。</w:t>
      </w:r>
    </w:p>
    <w:p w:rsidR="00E63DDE" w:rsidRDefault="00DA73AB">
      <w:pPr>
        <w:pStyle w:val="aff"/>
        <w:numPr>
          <w:ilvl w:val="0"/>
          <w:numId w:val="3"/>
        </w:numPr>
        <w:ind w:firstLineChars="0"/>
        <w:rPr>
          <w:sz w:val="24"/>
          <w:szCs w:val="24"/>
        </w:rPr>
      </w:pPr>
      <w:r>
        <w:rPr>
          <w:rFonts w:hint="eastAsia"/>
          <w:sz w:val="24"/>
          <w:szCs w:val="24"/>
        </w:rPr>
        <w:t>整套系统所有对外连接法兰口均需带配对法兰密封件、紧固件。</w:t>
      </w:r>
    </w:p>
    <w:p w:rsidR="00E63DDE" w:rsidRDefault="00DA73AB">
      <w:pPr>
        <w:pStyle w:val="aff"/>
        <w:numPr>
          <w:ilvl w:val="0"/>
          <w:numId w:val="3"/>
        </w:numPr>
        <w:ind w:firstLineChars="0"/>
      </w:pPr>
      <w:r>
        <w:rPr>
          <w:rFonts w:ascii="Times New Roman" w:hAnsi="Times New Roman" w:hint="eastAsia"/>
          <w:sz w:val="24"/>
          <w:szCs w:val="24"/>
        </w:rPr>
        <w:t>6</w:t>
      </w:r>
      <w:r>
        <w:rPr>
          <w:rFonts w:ascii="Times New Roman"/>
          <w:sz w:val="24"/>
          <w:szCs w:val="24"/>
        </w:rPr>
        <w:t>套冲击磨占地小于</w:t>
      </w:r>
      <w:r>
        <w:rPr>
          <w:rFonts w:ascii="Times New Roman" w:hAnsi="Times New Roman" w:hint="eastAsia"/>
          <w:sz w:val="24"/>
          <w:szCs w:val="24"/>
        </w:rPr>
        <w:t>20</w:t>
      </w:r>
      <w:r>
        <w:rPr>
          <w:rFonts w:ascii="Times New Roman" w:hAnsi="Times New Roman"/>
          <w:sz w:val="24"/>
          <w:szCs w:val="24"/>
        </w:rPr>
        <w:t>m×1</w:t>
      </w:r>
      <w:r>
        <w:rPr>
          <w:rFonts w:ascii="Times New Roman" w:hAnsi="Times New Roman" w:hint="eastAsia"/>
          <w:sz w:val="24"/>
          <w:szCs w:val="24"/>
        </w:rPr>
        <w:t>5</w:t>
      </w:r>
      <w:r>
        <w:rPr>
          <w:rFonts w:ascii="Times New Roman" w:hAnsi="Times New Roman"/>
          <w:sz w:val="24"/>
          <w:szCs w:val="24"/>
        </w:rPr>
        <w:t>m</w:t>
      </w:r>
      <w:r>
        <w:rPr>
          <w:rFonts w:ascii="Times New Roman"/>
          <w:sz w:val="24"/>
          <w:szCs w:val="24"/>
        </w:rPr>
        <w:t>。</w:t>
      </w:r>
    </w:p>
    <w:p w:rsidR="00E63DDE" w:rsidRDefault="00DA73AB">
      <w:pPr>
        <w:pStyle w:val="aff"/>
        <w:numPr>
          <w:ilvl w:val="0"/>
          <w:numId w:val="3"/>
        </w:numPr>
        <w:ind w:firstLineChars="0"/>
        <w:rPr>
          <w:sz w:val="24"/>
          <w:szCs w:val="24"/>
        </w:rPr>
      </w:pPr>
      <w:r>
        <w:rPr>
          <w:rFonts w:hint="eastAsia"/>
          <w:sz w:val="24"/>
          <w:szCs w:val="24"/>
        </w:rPr>
        <w:t>输料螺旋下方需配切断阀及管道除铁器（管道除铁器由乙方提供）。</w:t>
      </w:r>
    </w:p>
    <w:p w:rsidR="00E63DDE" w:rsidRDefault="00DA73AB">
      <w:pPr>
        <w:pStyle w:val="aff"/>
        <w:numPr>
          <w:ilvl w:val="0"/>
          <w:numId w:val="3"/>
        </w:numPr>
        <w:ind w:firstLineChars="0"/>
        <w:rPr>
          <w:sz w:val="24"/>
          <w:szCs w:val="24"/>
        </w:rPr>
      </w:pPr>
      <w:r>
        <w:rPr>
          <w:rFonts w:hint="eastAsia"/>
          <w:sz w:val="24"/>
          <w:szCs w:val="24"/>
        </w:rPr>
        <w:t>旋风收集器下方需预留整形机进料仓高度位置（具体尺寸待整形机返资后由甲方提供）。</w:t>
      </w:r>
    </w:p>
    <w:p w:rsidR="00E63DDE" w:rsidRDefault="00DA73AB">
      <w:pPr>
        <w:pStyle w:val="2"/>
        <w:numPr>
          <w:ilvl w:val="0"/>
          <w:numId w:val="0"/>
        </w:numPr>
        <w:rPr>
          <w:rFonts w:ascii="Times New Roman" w:hAnsi="Times New Roman"/>
        </w:rPr>
      </w:pPr>
      <w:r>
        <w:rPr>
          <w:rFonts w:ascii="Times New Roman" w:hAnsi="Times New Roman"/>
        </w:rPr>
        <w:t>4.2</w:t>
      </w:r>
      <w:r>
        <w:rPr>
          <w:rFonts w:ascii="Times New Roman" w:hAnsi="Times New Roman"/>
        </w:rPr>
        <w:t>性能要求</w:t>
      </w:r>
    </w:p>
    <w:p w:rsidR="00E63DDE" w:rsidRDefault="00DA73AB">
      <w:pPr>
        <w:pStyle w:val="aff"/>
        <w:numPr>
          <w:ilvl w:val="0"/>
          <w:numId w:val="4"/>
        </w:numPr>
        <w:spacing w:line="500" w:lineRule="exact"/>
        <w:ind w:firstLineChars="0"/>
        <w:rPr>
          <w:rFonts w:ascii="Times New Roman" w:hAnsi="Times New Roman"/>
          <w:sz w:val="24"/>
          <w:szCs w:val="24"/>
        </w:rPr>
      </w:pPr>
      <w:r>
        <w:rPr>
          <w:rFonts w:ascii="Times New Roman"/>
          <w:sz w:val="24"/>
          <w:szCs w:val="24"/>
        </w:rPr>
        <w:t>产品细度：</w:t>
      </w:r>
      <w:r>
        <w:rPr>
          <w:rFonts w:ascii="Times New Roman" w:hAnsi="Times New Roman"/>
          <w:sz w:val="24"/>
          <w:szCs w:val="24"/>
        </w:rPr>
        <w:t xml:space="preserve">D10≥3μm  D50:7-12μm  D90≤24μm  Dmax≤50μm  </w:t>
      </w:r>
      <w:r>
        <w:rPr>
          <w:rFonts w:ascii="Times New Roman"/>
          <w:sz w:val="24"/>
          <w:szCs w:val="24"/>
        </w:rPr>
        <w:t>产品粒度可调；</w:t>
      </w:r>
    </w:p>
    <w:p w:rsidR="00E63DDE" w:rsidRDefault="00DA73AB">
      <w:pPr>
        <w:pStyle w:val="aff"/>
        <w:numPr>
          <w:ilvl w:val="0"/>
          <w:numId w:val="4"/>
        </w:numPr>
        <w:spacing w:line="500" w:lineRule="exact"/>
        <w:ind w:firstLineChars="0"/>
        <w:rPr>
          <w:rFonts w:ascii="Times New Roman" w:hAnsi="Times New Roman"/>
          <w:sz w:val="24"/>
          <w:szCs w:val="24"/>
        </w:rPr>
      </w:pPr>
      <w:r>
        <w:rPr>
          <w:rFonts w:ascii="Times New Roman"/>
          <w:sz w:val="24"/>
          <w:szCs w:val="24"/>
        </w:rPr>
        <w:t>单台成品产量：</w:t>
      </w:r>
      <w:r>
        <w:rPr>
          <w:rFonts w:ascii="Times New Roman" w:hAnsi="Times New Roman"/>
          <w:sz w:val="24"/>
          <w:szCs w:val="24"/>
        </w:rPr>
        <w:t>≥350kg/h</w:t>
      </w:r>
      <w:r>
        <w:rPr>
          <w:rFonts w:ascii="Times New Roman" w:hAnsi="Times New Roman"/>
          <w:sz w:val="24"/>
          <w:szCs w:val="24"/>
        </w:rPr>
        <w:t>；</w:t>
      </w:r>
    </w:p>
    <w:p w:rsidR="00E63DDE" w:rsidRDefault="00DA73AB">
      <w:pPr>
        <w:pStyle w:val="aff"/>
        <w:numPr>
          <w:ilvl w:val="0"/>
          <w:numId w:val="4"/>
        </w:numPr>
        <w:spacing w:line="500" w:lineRule="exact"/>
        <w:ind w:firstLineChars="0"/>
        <w:rPr>
          <w:rFonts w:ascii="Times New Roman" w:hAnsi="Times New Roman"/>
          <w:sz w:val="24"/>
          <w:szCs w:val="24"/>
        </w:rPr>
      </w:pPr>
      <w:r>
        <w:rPr>
          <w:rFonts w:ascii="Times New Roman"/>
          <w:sz w:val="24"/>
          <w:szCs w:val="24"/>
        </w:rPr>
        <w:t>设备收率：</w:t>
      </w:r>
      <w:r>
        <w:rPr>
          <w:rFonts w:ascii="Times New Roman" w:hAnsi="Times New Roman"/>
          <w:sz w:val="24"/>
          <w:szCs w:val="24"/>
        </w:rPr>
        <w:t>≥93%</w:t>
      </w:r>
      <w:r>
        <w:rPr>
          <w:rFonts w:ascii="Times New Roman"/>
          <w:sz w:val="24"/>
          <w:szCs w:val="24"/>
        </w:rPr>
        <w:t>；</w:t>
      </w:r>
    </w:p>
    <w:p w:rsidR="00E63DDE" w:rsidRDefault="00DA73AB">
      <w:pPr>
        <w:pStyle w:val="aff"/>
        <w:numPr>
          <w:ilvl w:val="0"/>
          <w:numId w:val="4"/>
        </w:numPr>
        <w:spacing w:line="500" w:lineRule="exact"/>
        <w:ind w:firstLineChars="0"/>
        <w:rPr>
          <w:rFonts w:ascii="Times New Roman" w:hAnsi="Times New Roman"/>
          <w:sz w:val="24"/>
          <w:szCs w:val="24"/>
        </w:rPr>
      </w:pPr>
      <w:r>
        <w:rPr>
          <w:rFonts w:ascii="Times New Roman"/>
          <w:sz w:val="24"/>
          <w:szCs w:val="24"/>
        </w:rPr>
        <w:t>排空粉尘含量小于</w:t>
      </w:r>
      <w:r>
        <w:rPr>
          <w:rFonts w:ascii="Times New Roman" w:hAnsi="Times New Roman"/>
          <w:sz w:val="24"/>
          <w:szCs w:val="24"/>
        </w:rPr>
        <w:t>20mg/m</w:t>
      </w:r>
      <w:r>
        <w:rPr>
          <w:rFonts w:ascii="Times New Roman" w:hAnsi="Times New Roman"/>
          <w:sz w:val="24"/>
          <w:szCs w:val="24"/>
          <w:vertAlign w:val="superscript"/>
        </w:rPr>
        <w:t>3</w:t>
      </w:r>
      <w:r>
        <w:rPr>
          <w:rFonts w:ascii="Times New Roman"/>
          <w:sz w:val="24"/>
          <w:szCs w:val="24"/>
        </w:rPr>
        <w:t>，收集率大于</w:t>
      </w:r>
      <w:r>
        <w:rPr>
          <w:rFonts w:ascii="Times New Roman" w:hAnsi="Times New Roman"/>
          <w:sz w:val="24"/>
          <w:szCs w:val="24"/>
        </w:rPr>
        <w:t>99.99%</w:t>
      </w:r>
      <w:r>
        <w:rPr>
          <w:rFonts w:ascii="Times New Roman"/>
          <w:sz w:val="24"/>
          <w:szCs w:val="24"/>
        </w:rPr>
        <w:t>；</w:t>
      </w:r>
    </w:p>
    <w:p w:rsidR="00E63DDE" w:rsidRDefault="00DA73AB">
      <w:pPr>
        <w:pStyle w:val="aff"/>
        <w:numPr>
          <w:ilvl w:val="0"/>
          <w:numId w:val="4"/>
        </w:numPr>
        <w:spacing w:line="500" w:lineRule="exact"/>
        <w:ind w:firstLineChars="0"/>
        <w:rPr>
          <w:rFonts w:ascii="Times New Roman" w:hAnsi="Times New Roman"/>
          <w:sz w:val="24"/>
          <w:szCs w:val="24"/>
        </w:rPr>
      </w:pPr>
      <w:r>
        <w:rPr>
          <w:rFonts w:ascii="Times New Roman"/>
          <w:sz w:val="24"/>
          <w:szCs w:val="24"/>
        </w:rPr>
        <w:t>系统阀门两年内无开关泄露现象；</w:t>
      </w:r>
    </w:p>
    <w:p w:rsidR="00E63DDE" w:rsidRDefault="00DA73AB">
      <w:pPr>
        <w:pStyle w:val="aff"/>
        <w:numPr>
          <w:ilvl w:val="0"/>
          <w:numId w:val="4"/>
        </w:numPr>
        <w:spacing w:line="500" w:lineRule="exact"/>
        <w:ind w:firstLineChars="0"/>
        <w:rPr>
          <w:rFonts w:ascii="Times New Roman" w:hAnsi="Times New Roman"/>
          <w:sz w:val="24"/>
          <w:szCs w:val="24"/>
        </w:rPr>
      </w:pPr>
      <w:r>
        <w:rPr>
          <w:rFonts w:ascii="Times New Roman"/>
          <w:sz w:val="24"/>
          <w:szCs w:val="24"/>
        </w:rPr>
        <w:t>单套设备年连续运行时间不低于</w:t>
      </w:r>
      <w:r>
        <w:rPr>
          <w:rFonts w:ascii="Times New Roman" w:hAnsi="Times New Roman"/>
          <w:sz w:val="24"/>
          <w:szCs w:val="24"/>
        </w:rPr>
        <w:t>8000h</w:t>
      </w:r>
      <w:r>
        <w:rPr>
          <w:rFonts w:ascii="Times New Roman"/>
          <w:sz w:val="24"/>
          <w:szCs w:val="24"/>
        </w:rPr>
        <w:t>。</w:t>
      </w:r>
    </w:p>
    <w:p w:rsidR="00E63DDE" w:rsidRDefault="00DA73AB">
      <w:pPr>
        <w:pStyle w:val="aff"/>
        <w:numPr>
          <w:ilvl w:val="0"/>
          <w:numId w:val="4"/>
        </w:numPr>
        <w:spacing w:line="500" w:lineRule="exact"/>
        <w:ind w:firstLineChars="0"/>
      </w:pPr>
      <w:r>
        <w:rPr>
          <w:rFonts w:ascii="Times New Roman"/>
          <w:sz w:val="24"/>
          <w:szCs w:val="24"/>
        </w:rPr>
        <w:t>距离冲击磨</w:t>
      </w:r>
      <w:r>
        <w:rPr>
          <w:rFonts w:ascii="Times New Roman" w:hAnsi="Times New Roman"/>
          <w:sz w:val="24"/>
          <w:szCs w:val="24"/>
        </w:rPr>
        <w:t>1m</w:t>
      </w:r>
      <w:r>
        <w:rPr>
          <w:rFonts w:ascii="Times New Roman"/>
          <w:sz w:val="24"/>
          <w:szCs w:val="24"/>
        </w:rPr>
        <w:t>处最大噪音不得超过</w:t>
      </w:r>
      <w:r>
        <w:rPr>
          <w:rFonts w:ascii="Times New Roman" w:hAnsi="Times New Roman"/>
          <w:sz w:val="24"/>
          <w:szCs w:val="24"/>
        </w:rPr>
        <w:t>85dB</w:t>
      </w:r>
      <w:r>
        <w:rPr>
          <w:rFonts w:ascii="Times New Roman"/>
          <w:sz w:val="24"/>
          <w:szCs w:val="24"/>
        </w:rPr>
        <w:t>。</w:t>
      </w:r>
    </w:p>
    <w:p w:rsidR="00E63DDE" w:rsidRDefault="00DA73AB">
      <w:pPr>
        <w:pStyle w:val="2"/>
        <w:numPr>
          <w:ilvl w:val="0"/>
          <w:numId w:val="0"/>
        </w:numPr>
        <w:ind w:firstLine="199"/>
        <w:rPr>
          <w:rFonts w:ascii="Times New Roman" w:hAnsi="Times New Roman"/>
        </w:rPr>
      </w:pPr>
      <w:r>
        <w:rPr>
          <w:rFonts w:ascii="Times New Roman" w:hAnsi="Times New Roman"/>
        </w:rPr>
        <w:lastRenderedPageBreak/>
        <w:t>4.3</w:t>
      </w:r>
      <w:r>
        <w:rPr>
          <w:rFonts w:ascii="Times New Roman" w:hAnsi="Times New Roman"/>
        </w:rPr>
        <w:t>电气要求</w:t>
      </w:r>
    </w:p>
    <w:p w:rsidR="00E63DDE" w:rsidRDefault="00DA73AB">
      <w:pPr>
        <w:numPr>
          <w:ilvl w:val="0"/>
          <w:numId w:val="5"/>
        </w:numPr>
        <w:ind w:firstLineChars="0"/>
      </w:pPr>
      <w:r>
        <w:t>投标方应成套提供电控柜</w:t>
      </w:r>
      <w:r>
        <w:rPr>
          <w:rFonts w:hint="eastAsia"/>
        </w:rPr>
        <w:t>和机旁操作箱</w:t>
      </w:r>
      <w:r>
        <w:t>，可实现对全套系统的监视和操作，应保证系统的完整性。</w:t>
      </w:r>
    </w:p>
    <w:p w:rsidR="00E63DDE" w:rsidRDefault="00DA73AB">
      <w:pPr>
        <w:numPr>
          <w:ilvl w:val="0"/>
          <w:numId w:val="5"/>
        </w:numPr>
        <w:ind w:firstLineChars="0"/>
      </w:pPr>
      <w:r>
        <w:t>电控柜</w:t>
      </w:r>
      <w:r>
        <w:rPr>
          <w:rFonts w:hint="eastAsia"/>
        </w:rPr>
        <w:t>集中</w:t>
      </w:r>
      <w:r>
        <w:t>放置于</w:t>
      </w:r>
      <w:r>
        <w:rPr>
          <w:rFonts w:hint="eastAsia"/>
        </w:rPr>
        <w:t>车间配电室内</w:t>
      </w:r>
      <w:r>
        <w:t>，尺寸</w:t>
      </w:r>
      <w:r>
        <w:rPr>
          <w:rFonts w:hint="eastAsia"/>
        </w:rPr>
        <w:t>原则上</w:t>
      </w:r>
      <w:r>
        <w:t>为</w:t>
      </w:r>
      <w:r>
        <w:t>1000W×1000D×2100H</w:t>
      </w:r>
      <w:r>
        <w:t>，</w:t>
      </w:r>
      <w:r>
        <w:rPr>
          <w:rFonts w:hint="eastAsia"/>
        </w:rPr>
        <w:t>可双面布置，</w:t>
      </w:r>
      <w:r>
        <w:t>表面采用静电粉末喷涂，颜色为</w:t>
      </w:r>
      <w:r>
        <w:t>RAL7035</w:t>
      </w:r>
      <w:r>
        <w:t>，柜体防护等级</w:t>
      </w:r>
      <w:r>
        <w:rPr>
          <w:rFonts w:hint="eastAsia"/>
        </w:rPr>
        <w:t>不低于</w:t>
      </w:r>
      <w:r>
        <w:t>IP</w:t>
      </w:r>
      <w:r>
        <w:rPr>
          <w:rFonts w:hint="eastAsia"/>
        </w:rPr>
        <w:t>54</w:t>
      </w:r>
      <w:r>
        <w:t>，应能有效防止粉尘进入。柜体应焊接牢固，焊缝光滑均匀，柜门开关灵活，无变形或下垂。</w:t>
      </w:r>
    </w:p>
    <w:p w:rsidR="00E63DDE" w:rsidRDefault="00DA73AB">
      <w:pPr>
        <w:numPr>
          <w:ilvl w:val="0"/>
          <w:numId w:val="5"/>
        </w:numPr>
        <w:ind w:firstLineChars="0"/>
      </w:pPr>
      <w:r>
        <w:rPr>
          <w:rFonts w:hint="eastAsia"/>
        </w:rPr>
        <w:t>在现场设置机旁操作箱，机旁操作箱可实现手动和自动方式的选择和操作，手动操作时，可在机旁操作箱上手动对设备进行操作；自动操作时，设备根据预先设置的程序自动运行。机旁操作箱应安装触摸屏，能显示各设备的运行状态。</w:t>
      </w:r>
    </w:p>
    <w:p w:rsidR="00E63DDE" w:rsidRDefault="00DA73AB">
      <w:pPr>
        <w:numPr>
          <w:ilvl w:val="0"/>
          <w:numId w:val="5"/>
        </w:numPr>
        <w:ind w:firstLineChars="0"/>
      </w:pPr>
      <w:r>
        <w:rPr>
          <w:rFonts w:hint="eastAsia"/>
        </w:rPr>
        <w:t>机旁操作箱应选用防爆型，防爆等级</w:t>
      </w:r>
      <w:r>
        <w:rPr>
          <w:rFonts w:hint="eastAsia"/>
        </w:rPr>
        <w:t>ExtD A21 T130</w:t>
      </w:r>
      <w:r>
        <w:rPr>
          <w:rFonts w:hint="eastAsia"/>
        </w:rPr>
        <w:t>℃，防护等级</w:t>
      </w:r>
      <w:r>
        <w:rPr>
          <w:rFonts w:hint="eastAsia"/>
        </w:rPr>
        <w:t>IP65</w:t>
      </w:r>
      <w:r>
        <w:rPr>
          <w:rFonts w:hint="eastAsia"/>
        </w:rPr>
        <w:t>。</w:t>
      </w:r>
    </w:p>
    <w:p w:rsidR="00E63DDE" w:rsidRDefault="00DA73AB">
      <w:pPr>
        <w:numPr>
          <w:ilvl w:val="0"/>
          <w:numId w:val="5"/>
        </w:numPr>
        <w:ind w:firstLineChars="0"/>
      </w:pPr>
      <w:r>
        <w:t>电控柜应装有铭牌标记，标牌保证完整、清晰、牢固且安装位置明确、醒目，符合设计要求。</w:t>
      </w:r>
    </w:p>
    <w:p w:rsidR="00E63DDE" w:rsidRDefault="00DA73AB">
      <w:pPr>
        <w:numPr>
          <w:ilvl w:val="0"/>
          <w:numId w:val="5"/>
        </w:numPr>
        <w:ind w:firstLineChars="0"/>
      </w:pPr>
      <w:r>
        <w:t>电控柜内元器件采用国际知名品牌，相同规格型号的产品采用同一厂家产品，应具有互换性。</w:t>
      </w:r>
    </w:p>
    <w:p w:rsidR="00E63DDE" w:rsidRDefault="00DA73AB">
      <w:pPr>
        <w:numPr>
          <w:ilvl w:val="0"/>
          <w:numId w:val="5"/>
        </w:numPr>
        <w:ind w:firstLineChars="0"/>
      </w:pPr>
      <w:r>
        <w:t>电控柜内各元器件、进出线回路和接线端头应有标识，标识应与图纸一致。导线应有线号标记，标记清晰耐磨。</w:t>
      </w:r>
    </w:p>
    <w:p w:rsidR="00E63DDE" w:rsidRDefault="00DA73AB">
      <w:pPr>
        <w:numPr>
          <w:ilvl w:val="0"/>
          <w:numId w:val="5"/>
        </w:numPr>
        <w:ind w:firstLineChars="0"/>
      </w:pPr>
      <w:r>
        <w:t>电控柜内所有输出的动力回路均应引至端子或接线铜排，方便外部电缆接线。所有控制回路均应引至端子，端子预留</w:t>
      </w:r>
      <w:r>
        <w:t>15%</w:t>
      </w:r>
      <w:r>
        <w:t>的余量。</w:t>
      </w:r>
    </w:p>
    <w:p w:rsidR="00E63DDE" w:rsidRDefault="00DA73AB">
      <w:pPr>
        <w:numPr>
          <w:ilvl w:val="0"/>
          <w:numId w:val="5"/>
        </w:numPr>
        <w:ind w:firstLineChars="0"/>
      </w:pPr>
      <w:r>
        <w:t>变频器应具有良好的调节性能，能够根据负荷的变化及时有效地实现调节。变频调速系统产生的谐波应满足相关规范要求，品牌选用国际知名品牌成熟型号产品。</w:t>
      </w:r>
    </w:p>
    <w:p w:rsidR="00E63DDE" w:rsidRDefault="00DA73AB">
      <w:pPr>
        <w:numPr>
          <w:ilvl w:val="0"/>
          <w:numId w:val="5"/>
        </w:numPr>
        <w:ind w:firstLineChars="0"/>
      </w:pPr>
      <w:r>
        <w:t>电控柜柜门应安装电压表、电流表和指示灯，能够测量三相电压和电流。当采用</w:t>
      </w:r>
      <w:r>
        <w:t>PLC</w:t>
      </w:r>
      <w:r>
        <w:t>控制时，柜面应安装触摸屏，屏幕尺寸应满足监视和操作要求。</w:t>
      </w:r>
    </w:p>
    <w:p w:rsidR="00E63DDE" w:rsidRDefault="00DA73AB">
      <w:pPr>
        <w:numPr>
          <w:ilvl w:val="0"/>
          <w:numId w:val="5"/>
        </w:numPr>
        <w:ind w:firstLineChars="0"/>
      </w:pPr>
      <w:r>
        <w:t>变频器操作面板应安装在柜门上，方便操作。变频器应采用硬接线连接方式，能够通过触摸屏和上位机实现变频器的调速，并能够显示起停状</w:t>
      </w:r>
      <w:r>
        <w:lastRenderedPageBreak/>
        <w:t>态以及变频器的输出频率和电流。变频器的输入和输出信号均采用</w:t>
      </w:r>
      <w:r>
        <w:t>4~20mADC</w:t>
      </w:r>
      <w:r>
        <w:t>。</w:t>
      </w:r>
    </w:p>
    <w:p w:rsidR="00E63DDE" w:rsidRDefault="00DA73AB">
      <w:pPr>
        <w:numPr>
          <w:ilvl w:val="0"/>
          <w:numId w:val="5"/>
        </w:numPr>
        <w:ind w:firstLineChars="0"/>
      </w:pPr>
      <w:r>
        <w:t>复杂逻辑控制的可配置</w:t>
      </w:r>
      <w:r>
        <w:t>PLC</w:t>
      </w:r>
      <w:r>
        <w:t>，原则上采用西门子品牌。</w:t>
      </w:r>
      <w:r>
        <w:t>PLC</w:t>
      </w:r>
      <w:r>
        <w:t>的</w:t>
      </w:r>
      <w:r>
        <w:t>IO</w:t>
      </w:r>
      <w:r>
        <w:t>端子应留有</w:t>
      </w:r>
      <w:r>
        <w:t>15%</w:t>
      </w:r>
      <w:r>
        <w:t>的余量。</w:t>
      </w:r>
      <w:r>
        <w:t>PLC</w:t>
      </w:r>
      <w:r>
        <w:t>程序的编制、调试、传送及实时监控，</w:t>
      </w:r>
      <w:r>
        <w:rPr>
          <w:rFonts w:hint="eastAsia"/>
        </w:rPr>
        <w:t>除</w:t>
      </w:r>
      <w:r>
        <w:t>涉及投标方知识产权需保密的核心部分外，其余的</w:t>
      </w:r>
      <w:r>
        <w:t>PLC</w:t>
      </w:r>
      <w:r>
        <w:t>程序不得加密。</w:t>
      </w:r>
    </w:p>
    <w:p w:rsidR="00E63DDE" w:rsidRDefault="00DA73AB">
      <w:pPr>
        <w:numPr>
          <w:ilvl w:val="0"/>
          <w:numId w:val="5"/>
        </w:numPr>
        <w:ind w:firstLineChars="0"/>
      </w:pPr>
      <w:r>
        <w:t>PLC</w:t>
      </w:r>
      <w:r>
        <w:t>应预留与全厂总控制系统的通讯接口，</w:t>
      </w:r>
      <w:r>
        <w:rPr>
          <w:rFonts w:hint="eastAsia"/>
        </w:rPr>
        <w:t>通讯方式为</w:t>
      </w:r>
      <w:r>
        <w:rPr>
          <w:rFonts w:hint="eastAsia"/>
        </w:rPr>
        <w:t>Modbus</w:t>
      </w:r>
      <w:r>
        <w:rPr>
          <w:rFonts w:hint="eastAsia"/>
        </w:rPr>
        <w:t>，</w:t>
      </w:r>
      <w:r>
        <w:t>并能实现数据传输。</w:t>
      </w:r>
      <w:r>
        <w:t>PLC</w:t>
      </w:r>
      <w:r>
        <w:t>能够将设备信息上传至总控制系统，并能够接收总控制系统发来的控制信号。至少应具有以下数据传输：起动、停止、调速、起停状态、频率反馈、电流反馈。</w:t>
      </w:r>
    </w:p>
    <w:p w:rsidR="00E63DDE" w:rsidRDefault="00DA73AB">
      <w:pPr>
        <w:numPr>
          <w:ilvl w:val="0"/>
          <w:numId w:val="5"/>
        </w:numPr>
        <w:ind w:firstLineChars="0"/>
      </w:pPr>
      <w:r>
        <w:t>柜内电力电缆不小于</w:t>
      </w:r>
      <w:r>
        <w:t>2.5mm</w:t>
      </w:r>
      <w:r>
        <w:rPr>
          <w:vertAlign w:val="superscript"/>
        </w:rPr>
        <w:t>2</w:t>
      </w:r>
      <w:r>
        <w:t>，控制电缆不小于</w:t>
      </w:r>
      <w:r>
        <w:t>1.5mm</w:t>
      </w:r>
      <w:r>
        <w:rPr>
          <w:vertAlign w:val="superscript"/>
        </w:rPr>
        <w:t>2</w:t>
      </w:r>
      <w:r>
        <w:t>。</w:t>
      </w:r>
    </w:p>
    <w:p w:rsidR="00E63DDE" w:rsidRDefault="00DA73AB">
      <w:pPr>
        <w:numPr>
          <w:ilvl w:val="0"/>
          <w:numId w:val="5"/>
        </w:numPr>
        <w:ind w:firstLineChars="0"/>
      </w:pPr>
      <w:r>
        <w:t>电动机保护可选用热继电器、电机保护用断路器或智能马达保护控制器，</w:t>
      </w:r>
      <w:r>
        <w:t>15kW</w:t>
      </w:r>
      <w:r>
        <w:t>及以上的电动机应设置电流表，并能将电流信号上传至上位机和显示画面。</w:t>
      </w:r>
    </w:p>
    <w:p w:rsidR="00E63DDE" w:rsidRDefault="00DA73AB">
      <w:pPr>
        <w:numPr>
          <w:ilvl w:val="0"/>
          <w:numId w:val="5"/>
        </w:numPr>
        <w:ind w:firstLineChars="0"/>
      </w:pPr>
      <w:r>
        <w:t>交流电动机选用三相异步交流电动机，电机选用国内一线品牌，</w:t>
      </w:r>
      <w:r>
        <w:rPr>
          <w:rFonts w:hint="eastAsia"/>
        </w:rPr>
        <w:t>电动机统一采用粉尘防爆，防爆等级</w:t>
      </w:r>
      <w:r>
        <w:t>不低于</w:t>
      </w:r>
      <w:r>
        <w:rPr>
          <w:rFonts w:hint="eastAsia"/>
        </w:rPr>
        <w:t>ExtD A21 T130</w:t>
      </w:r>
      <w:r>
        <w:rPr>
          <w:rFonts w:hint="eastAsia"/>
        </w:rPr>
        <w:t>℃，</w:t>
      </w:r>
      <w:r>
        <w:t>电动机外壳防护等级不低于</w:t>
      </w:r>
      <w:r>
        <w:t>IP</w:t>
      </w:r>
      <w:r>
        <w:rPr>
          <w:rFonts w:hint="eastAsia"/>
        </w:rPr>
        <w:t>65</w:t>
      </w:r>
      <w:r>
        <w:t>。电动机应选用高效节能电机，能效等级</w:t>
      </w:r>
      <w:r>
        <w:t>2</w:t>
      </w:r>
      <w:r>
        <w:t>级效率及以上。电动机绝缘不低于</w:t>
      </w:r>
      <w:r>
        <w:t>F</w:t>
      </w:r>
      <w:r>
        <w:t>级及</w:t>
      </w:r>
      <w:r>
        <w:t>B</w:t>
      </w:r>
      <w:r>
        <w:t>级温升考核。</w:t>
      </w:r>
    </w:p>
    <w:p w:rsidR="00E63DDE" w:rsidRDefault="00DA73AB">
      <w:pPr>
        <w:numPr>
          <w:ilvl w:val="0"/>
          <w:numId w:val="5"/>
        </w:numPr>
        <w:ind w:firstLineChars="0"/>
      </w:pPr>
      <w:r>
        <w:t>电动机的结构、性能、连接方式等应能完全与被拖动的机械负载配合及适应。</w:t>
      </w:r>
    </w:p>
    <w:p w:rsidR="00E63DDE" w:rsidRDefault="00DA73AB">
      <w:pPr>
        <w:numPr>
          <w:ilvl w:val="0"/>
          <w:numId w:val="5"/>
        </w:numPr>
        <w:ind w:firstLineChars="0"/>
        <w:sectPr w:rsidR="00E63DDE">
          <w:headerReference w:type="first" r:id="rId20"/>
          <w:pgSz w:w="11906" w:h="16838"/>
          <w:pgMar w:top="1440" w:right="1800" w:bottom="1440" w:left="1800" w:header="851" w:footer="992" w:gutter="0"/>
          <w:pgNumType w:start="1"/>
          <w:cols w:space="425"/>
          <w:docGrid w:type="lines" w:linePitch="326"/>
        </w:sectPr>
      </w:pPr>
      <w:r>
        <w:t>电动机按连续工作制、全电压起动设计，低压电动机最大起动电流一般不超过额定电流的</w:t>
      </w:r>
      <w:r>
        <w:t>700%</w:t>
      </w:r>
      <w:r>
        <w:t>。</w:t>
      </w:r>
    </w:p>
    <w:p w:rsidR="00E63DDE" w:rsidRDefault="00DA73AB">
      <w:pPr>
        <w:pStyle w:val="1"/>
        <w:numPr>
          <w:ilvl w:val="0"/>
          <w:numId w:val="6"/>
        </w:numPr>
      </w:pPr>
      <w:bookmarkStart w:id="35" w:name="_Toc123031703"/>
      <w:bookmarkStart w:id="36" w:name="_Toc123031835"/>
      <w:bookmarkEnd w:id="34"/>
      <w:r>
        <w:lastRenderedPageBreak/>
        <w:t>界区范围</w:t>
      </w:r>
      <w:bookmarkEnd w:id="35"/>
      <w:bookmarkEnd w:id="36"/>
    </w:p>
    <w:p w:rsidR="00E63DDE" w:rsidRDefault="00DA73AB">
      <w:pPr>
        <w:spacing w:line="500" w:lineRule="exact"/>
        <w:ind w:firstLine="480"/>
        <w:rPr>
          <w:szCs w:val="24"/>
        </w:rPr>
      </w:pPr>
      <w:bookmarkStart w:id="37" w:name="_Toc451443919"/>
      <w:bookmarkStart w:id="38" w:name="_Toc451543293"/>
      <w:bookmarkStart w:id="39" w:name="_Toc429298033"/>
      <w:bookmarkStart w:id="40" w:name="_Toc448231744"/>
      <w:bookmarkStart w:id="41" w:name="_Toc451453724"/>
      <w:bookmarkStart w:id="42" w:name="_Toc451543417"/>
      <w:r>
        <w:rPr>
          <w:szCs w:val="24"/>
        </w:rPr>
        <w:t>自冲击磨</w:t>
      </w:r>
      <w:r>
        <w:rPr>
          <w:rFonts w:hint="eastAsia"/>
          <w:bCs/>
          <w:color w:val="000000"/>
          <w:szCs w:val="24"/>
        </w:rPr>
        <w:t>进料螺旋</w:t>
      </w:r>
      <w:r>
        <w:rPr>
          <w:szCs w:val="24"/>
        </w:rPr>
        <w:t>始</w:t>
      </w:r>
      <w:r>
        <w:rPr>
          <w:rFonts w:hint="eastAsia"/>
          <w:szCs w:val="24"/>
        </w:rPr>
        <w:t>（含进料螺旋）至旋风收集器卸料阀出口（含卸料阀）、空气管道至引风机出口止。</w:t>
      </w:r>
    </w:p>
    <w:p w:rsidR="00E63DDE" w:rsidRDefault="00DA73AB">
      <w:pPr>
        <w:pStyle w:val="2"/>
        <w:numPr>
          <w:ilvl w:val="0"/>
          <w:numId w:val="0"/>
        </w:numPr>
        <w:rPr>
          <w:rFonts w:ascii="Times New Roman" w:hAnsi="Times New Roman"/>
        </w:rPr>
      </w:pPr>
      <w:r>
        <w:rPr>
          <w:rFonts w:ascii="Times New Roman" w:hAnsi="Times New Roman"/>
        </w:rPr>
        <w:t>5.1</w:t>
      </w:r>
      <w:r>
        <w:rPr>
          <w:rFonts w:ascii="Times New Roman" w:hAnsi="Times New Roman"/>
        </w:rPr>
        <w:t>招标方工作范围</w:t>
      </w:r>
    </w:p>
    <w:p w:rsidR="00E63DDE" w:rsidRDefault="00DA73AB">
      <w:pPr>
        <w:numPr>
          <w:ilvl w:val="0"/>
          <w:numId w:val="7"/>
        </w:numPr>
        <w:spacing w:line="500" w:lineRule="exact"/>
        <w:ind w:firstLineChars="0" w:firstLine="0"/>
        <w:rPr>
          <w:szCs w:val="24"/>
        </w:rPr>
      </w:pPr>
      <w:r>
        <w:rPr>
          <w:szCs w:val="24"/>
        </w:rPr>
        <w:t>招标方负责将循环水、压缩空气接至</w:t>
      </w:r>
      <w:r>
        <w:rPr>
          <w:rFonts w:hint="eastAsia"/>
          <w:szCs w:val="24"/>
        </w:rPr>
        <w:t>界区外</w:t>
      </w:r>
      <w:r>
        <w:rPr>
          <w:rFonts w:hint="eastAsia"/>
          <w:szCs w:val="24"/>
        </w:rPr>
        <w:t>1</w:t>
      </w:r>
      <w:r>
        <w:rPr>
          <w:rFonts w:hint="eastAsia"/>
          <w:szCs w:val="24"/>
        </w:rPr>
        <w:t>米。</w:t>
      </w:r>
    </w:p>
    <w:p w:rsidR="00E63DDE" w:rsidRDefault="00DA73AB">
      <w:pPr>
        <w:numPr>
          <w:ilvl w:val="0"/>
          <w:numId w:val="7"/>
        </w:numPr>
        <w:spacing w:line="500" w:lineRule="exact"/>
        <w:ind w:firstLineChars="0" w:firstLine="0"/>
        <w:rPr>
          <w:szCs w:val="24"/>
        </w:rPr>
      </w:pPr>
      <w:r>
        <w:rPr>
          <w:rFonts w:hint="eastAsia"/>
          <w:szCs w:val="24"/>
        </w:rPr>
        <w:t>招标方负责土建工程的施工，投标方负责提资。</w:t>
      </w:r>
    </w:p>
    <w:p w:rsidR="00E63DDE" w:rsidRDefault="00DA73AB">
      <w:pPr>
        <w:numPr>
          <w:ilvl w:val="0"/>
          <w:numId w:val="7"/>
        </w:numPr>
        <w:spacing w:line="500" w:lineRule="exact"/>
        <w:ind w:firstLineChars="0" w:firstLine="0"/>
        <w:rPr>
          <w:szCs w:val="24"/>
        </w:rPr>
      </w:pPr>
      <w:r>
        <w:rPr>
          <w:rFonts w:hint="eastAsia"/>
          <w:szCs w:val="24"/>
        </w:rPr>
        <w:t>招标方负责电力电缆、控制电缆的采购、施工。</w:t>
      </w:r>
    </w:p>
    <w:p w:rsidR="00E63DDE" w:rsidRDefault="00DA73AB">
      <w:pPr>
        <w:numPr>
          <w:ilvl w:val="0"/>
          <w:numId w:val="7"/>
        </w:numPr>
        <w:spacing w:line="500" w:lineRule="exact"/>
        <w:ind w:firstLineChars="0" w:firstLine="0"/>
        <w:rPr>
          <w:szCs w:val="24"/>
        </w:rPr>
      </w:pPr>
      <w:r>
        <w:rPr>
          <w:rFonts w:hint="eastAsia"/>
          <w:szCs w:val="24"/>
        </w:rPr>
        <w:t>除招标方工作范围外，其余均属于</w:t>
      </w:r>
      <w:r>
        <w:rPr>
          <w:szCs w:val="24"/>
        </w:rPr>
        <w:t>投标方</w:t>
      </w:r>
      <w:r>
        <w:rPr>
          <w:rFonts w:hint="eastAsia"/>
          <w:szCs w:val="24"/>
        </w:rPr>
        <w:t>工作范围，如有例外，需特殊说明。</w:t>
      </w:r>
    </w:p>
    <w:p w:rsidR="00E63DDE" w:rsidRDefault="00DA73AB">
      <w:pPr>
        <w:pStyle w:val="2"/>
        <w:numPr>
          <w:ilvl w:val="0"/>
          <w:numId w:val="0"/>
        </w:numPr>
        <w:rPr>
          <w:rFonts w:ascii="Times New Roman" w:hAnsi="Times New Roman"/>
        </w:rPr>
      </w:pPr>
      <w:r>
        <w:rPr>
          <w:rFonts w:ascii="Times New Roman" w:hAnsi="Times New Roman"/>
        </w:rPr>
        <w:t>5.2</w:t>
      </w:r>
      <w:r>
        <w:rPr>
          <w:rFonts w:ascii="Times New Roman" w:hAnsi="Times New Roman"/>
        </w:rPr>
        <w:t>投标方工作范围</w:t>
      </w:r>
    </w:p>
    <w:p w:rsidR="00E63DDE" w:rsidRDefault="00DA73AB">
      <w:pPr>
        <w:pStyle w:val="aff"/>
        <w:numPr>
          <w:ilvl w:val="0"/>
          <w:numId w:val="8"/>
        </w:numPr>
        <w:ind w:firstLineChars="0"/>
        <w:rPr>
          <w:rFonts w:ascii="Times New Roman" w:hAnsi="Times New Roman"/>
          <w:sz w:val="24"/>
          <w:szCs w:val="24"/>
        </w:rPr>
      </w:pPr>
      <w:r>
        <w:rPr>
          <w:rFonts w:ascii="Times New Roman"/>
          <w:sz w:val="24"/>
          <w:szCs w:val="24"/>
        </w:rPr>
        <w:t>投标方负责界区范围内所有设备、钢支架、工作平台、阀门、管道、管件、仪表、安装附件及配套法兰、密封件、紧固件的设计、采购、指导安装、调试及培训。</w:t>
      </w:r>
    </w:p>
    <w:p w:rsidR="00E63DDE" w:rsidRDefault="00DA73AB">
      <w:pPr>
        <w:pStyle w:val="aff"/>
        <w:numPr>
          <w:ilvl w:val="0"/>
          <w:numId w:val="8"/>
        </w:numPr>
        <w:spacing w:line="500" w:lineRule="exact"/>
        <w:ind w:firstLineChars="0"/>
        <w:rPr>
          <w:rFonts w:ascii="Times New Roman" w:hAnsi="Times New Roman"/>
          <w:sz w:val="24"/>
          <w:szCs w:val="24"/>
        </w:rPr>
      </w:pPr>
      <w:r>
        <w:rPr>
          <w:rFonts w:ascii="Times New Roman"/>
          <w:sz w:val="24"/>
          <w:szCs w:val="24"/>
        </w:rPr>
        <w:t>冲击磨各设备、电机和电控系统由投标方提供，投标方负责提供电仪基础设计条件并负责设备调试。</w:t>
      </w:r>
    </w:p>
    <w:p w:rsidR="00E63DDE" w:rsidRDefault="00DA73AB">
      <w:pPr>
        <w:pStyle w:val="aff"/>
        <w:numPr>
          <w:ilvl w:val="0"/>
          <w:numId w:val="8"/>
        </w:numPr>
        <w:spacing w:line="500" w:lineRule="exact"/>
        <w:ind w:firstLineChars="0"/>
        <w:rPr>
          <w:rFonts w:ascii="Times New Roman" w:hAnsi="Times New Roman"/>
          <w:sz w:val="24"/>
          <w:szCs w:val="24"/>
        </w:rPr>
      </w:pPr>
      <w:r>
        <w:rPr>
          <w:rFonts w:ascii="Times New Roman"/>
          <w:sz w:val="24"/>
          <w:szCs w:val="24"/>
        </w:rPr>
        <w:t>投标方负责提供循环水、压缩空气等公用工程管道上所用切断阀。</w:t>
      </w:r>
    </w:p>
    <w:p w:rsidR="00E63DDE" w:rsidRDefault="00DA73AB">
      <w:pPr>
        <w:pStyle w:val="aff"/>
        <w:numPr>
          <w:ilvl w:val="0"/>
          <w:numId w:val="8"/>
        </w:numPr>
        <w:spacing w:line="500" w:lineRule="exact"/>
        <w:ind w:firstLineChars="0"/>
        <w:rPr>
          <w:rFonts w:ascii="Times New Roman" w:hAnsi="Times New Roman"/>
          <w:sz w:val="24"/>
          <w:szCs w:val="24"/>
        </w:rPr>
      </w:pPr>
      <w:r>
        <w:rPr>
          <w:rFonts w:ascii="Times New Roman"/>
          <w:sz w:val="24"/>
          <w:szCs w:val="24"/>
        </w:rPr>
        <w:t>投标方负责单机及联动试车需要的润滑油等辅助材料。</w:t>
      </w:r>
    </w:p>
    <w:p w:rsidR="00E63DDE" w:rsidRDefault="00DA73AB">
      <w:pPr>
        <w:pStyle w:val="aff"/>
        <w:numPr>
          <w:ilvl w:val="0"/>
          <w:numId w:val="8"/>
        </w:numPr>
        <w:spacing w:line="500" w:lineRule="exact"/>
        <w:ind w:firstLineChars="0"/>
        <w:rPr>
          <w:rFonts w:ascii="Times New Roman"/>
          <w:sz w:val="24"/>
          <w:szCs w:val="24"/>
        </w:rPr>
        <w:sectPr w:rsidR="00E63DDE">
          <w:pgSz w:w="11906" w:h="16838"/>
          <w:pgMar w:top="1440" w:right="1800" w:bottom="1440" w:left="1800" w:header="851" w:footer="992" w:gutter="0"/>
          <w:cols w:space="425"/>
          <w:docGrid w:type="lines" w:linePitch="326"/>
        </w:sectPr>
      </w:pPr>
      <w:r>
        <w:rPr>
          <w:rFonts w:ascii="Times New Roman"/>
          <w:sz w:val="24"/>
          <w:szCs w:val="24"/>
        </w:rPr>
        <w:t>投标方负责提供质保期</w:t>
      </w:r>
      <w:r w:rsidR="00F37DD3">
        <w:rPr>
          <w:rFonts w:ascii="Times New Roman" w:hint="eastAsia"/>
          <w:sz w:val="24"/>
          <w:szCs w:val="24"/>
        </w:rPr>
        <w:t>两</w:t>
      </w:r>
      <w:r>
        <w:rPr>
          <w:rFonts w:ascii="Times New Roman"/>
          <w:sz w:val="24"/>
          <w:szCs w:val="24"/>
        </w:rPr>
        <w:t>年内所需的备品备件。</w:t>
      </w:r>
    </w:p>
    <w:p w:rsidR="00E63DDE" w:rsidRDefault="00DA73AB">
      <w:pPr>
        <w:pStyle w:val="1"/>
        <w:numPr>
          <w:ilvl w:val="0"/>
          <w:numId w:val="6"/>
        </w:numPr>
      </w:pPr>
      <w:bookmarkStart w:id="43" w:name="_Toc69456612"/>
      <w:bookmarkStart w:id="44" w:name="_Toc123031704"/>
      <w:bookmarkStart w:id="45" w:name="_Toc123031836"/>
      <w:r>
        <w:lastRenderedPageBreak/>
        <w:t>技术方案</w:t>
      </w:r>
      <w:bookmarkEnd w:id="43"/>
      <w:r>
        <w:t>及供货清单</w:t>
      </w:r>
      <w:bookmarkEnd w:id="44"/>
      <w:bookmarkEnd w:id="45"/>
    </w:p>
    <w:p w:rsidR="00E63DDE" w:rsidRDefault="00DA73AB">
      <w:pPr>
        <w:pStyle w:val="2"/>
        <w:numPr>
          <w:ilvl w:val="0"/>
          <w:numId w:val="0"/>
        </w:numPr>
        <w:rPr>
          <w:rFonts w:ascii="Times New Roman" w:hAnsi="Times New Roman"/>
        </w:rPr>
      </w:pPr>
      <w:r>
        <w:rPr>
          <w:rFonts w:ascii="Times New Roman" w:hAnsi="Times New Roman"/>
        </w:rPr>
        <w:t>6.1</w:t>
      </w:r>
      <w:r>
        <w:rPr>
          <w:rFonts w:ascii="Times New Roman" w:hAnsi="Times New Roman"/>
        </w:rPr>
        <w:t>工艺流程及说明</w:t>
      </w:r>
    </w:p>
    <w:p w:rsidR="00E63DDE" w:rsidRDefault="00DA73AB">
      <w:pPr>
        <w:ind w:firstLine="480"/>
      </w:pPr>
      <w:r>
        <w:t>所提供的工艺方案需满足招标文件相关性能要求，并列表说明所消耗的公用工程（循环水、压缩空气等）。（工艺流程及说明由投标方填写）</w:t>
      </w:r>
    </w:p>
    <w:p w:rsidR="00E63DDE" w:rsidRDefault="00DA73AB">
      <w:pPr>
        <w:pStyle w:val="2"/>
        <w:numPr>
          <w:ilvl w:val="0"/>
          <w:numId w:val="0"/>
        </w:numPr>
        <w:rPr>
          <w:rFonts w:ascii="Times New Roman" w:hAnsi="Times New Roman"/>
        </w:rPr>
      </w:pPr>
      <w:bookmarkStart w:id="46" w:name="_Toc69456613"/>
      <w:r>
        <w:rPr>
          <w:rFonts w:ascii="Times New Roman" w:hAnsi="Times New Roman"/>
        </w:rPr>
        <w:t>6.2</w:t>
      </w:r>
      <w:bookmarkEnd w:id="46"/>
      <w:r>
        <w:rPr>
          <w:rFonts w:ascii="Times New Roman" w:hAnsi="Times New Roman"/>
        </w:rPr>
        <w:t>供货清单</w:t>
      </w:r>
    </w:p>
    <w:p w:rsidR="00E63DDE" w:rsidRDefault="00DA73AB">
      <w:pPr>
        <w:ind w:firstLine="480"/>
      </w:pPr>
      <w:r>
        <w:t>采购</w:t>
      </w:r>
      <w:r>
        <w:rPr>
          <w:szCs w:val="24"/>
        </w:rPr>
        <w:t>12</w:t>
      </w:r>
      <w:r>
        <w:rPr>
          <w:szCs w:val="24"/>
        </w:rPr>
        <w:t>套冲击磨（其中一期</w:t>
      </w:r>
      <w:r>
        <w:rPr>
          <w:szCs w:val="24"/>
        </w:rPr>
        <w:t>6</w:t>
      </w:r>
      <w:r>
        <w:rPr>
          <w:szCs w:val="24"/>
        </w:rPr>
        <w:t>套，二期</w:t>
      </w:r>
      <w:r>
        <w:rPr>
          <w:szCs w:val="24"/>
        </w:rPr>
        <w:t>6</w:t>
      </w:r>
      <w:r>
        <w:rPr>
          <w:szCs w:val="24"/>
        </w:rPr>
        <w:t>套）</w:t>
      </w:r>
      <w:r>
        <w:t>，含自动喂料系统、粉碎分级机、旋风收集器、脉冲布袋除尘器、引风机等。各设备要求如下：</w:t>
      </w:r>
    </w:p>
    <w:p w:rsidR="00E63DDE" w:rsidRDefault="00DA73AB">
      <w:pPr>
        <w:ind w:firstLineChars="0" w:firstLine="0"/>
        <w:rPr>
          <w:rFonts w:eastAsiaTheme="minorEastAsia"/>
          <w:szCs w:val="24"/>
        </w:rPr>
      </w:pPr>
      <w:r>
        <w:rPr>
          <w:rFonts w:eastAsiaTheme="minorEastAsia"/>
          <w:szCs w:val="24"/>
        </w:rPr>
        <w:t>（</w:t>
      </w:r>
      <w:r>
        <w:rPr>
          <w:rFonts w:eastAsiaTheme="minorEastAsia"/>
          <w:szCs w:val="24"/>
        </w:rPr>
        <w:t>1</w:t>
      </w:r>
      <w:r>
        <w:rPr>
          <w:rFonts w:eastAsiaTheme="minorEastAsia"/>
          <w:szCs w:val="24"/>
        </w:rPr>
        <w:t>）自动喂料系统</w:t>
      </w:r>
    </w:p>
    <w:p w:rsidR="00E63DDE" w:rsidRDefault="00DA73AB">
      <w:pPr>
        <w:pStyle w:val="aff"/>
        <w:numPr>
          <w:ilvl w:val="0"/>
          <w:numId w:val="9"/>
        </w:numPr>
        <w:ind w:firstLineChars="0"/>
        <w:rPr>
          <w:rFonts w:ascii="Times New Roman" w:eastAsiaTheme="minorEastAsia" w:hAnsi="Times New Roman"/>
          <w:sz w:val="24"/>
          <w:szCs w:val="24"/>
        </w:rPr>
      </w:pPr>
      <w:r>
        <w:rPr>
          <w:rFonts w:ascii="Times New Roman" w:eastAsiaTheme="minorEastAsia" w:hAnsi="Times New Roman"/>
          <w:sz w:val="24"/>
          <w:szCs w:val="24"/>
        </w:rPr>
        <w:t>卸料阀（或螺旋）材料</w:t>
      </w:r>
      <w:r>
        <w:rPr>
          <w:rFonts w:ascii="Times New Roman" w:eastAsiaTheme="minorEastAsia" w:hAnsi="Times New Roman"/>
          <w:sz w:val="24"/>
          <w:szCs w:val="24"/>
        </w:rPr>
        <w:t>SUS304</w:t>
      </w:r>
      <w:r>
        <w:rPr>
          <w:rFonts w:ascii="Times New Roman" w:eastAsiaTheme="minorEastAsia" w:hAnsi="Times New Roman"/>
          <w:sz w:val="24"/>
          <w:szCs w:val="24"/>
        </w:rPr>
        <w:t>不锈钢，变频调节。</w:t>
      </w:r>
    </w:p>
    <w:p w:rsidR="00E63DDE" w:rsidRDefault="00DA73AB">
      <w:pPr>
        <w:pStyle w:val="aff"/>
        <w:numPr>
          <w:ilvl w:val="0"/>
          <w:numId w:val="9"/>
        </w:numPr>
        <w:ind w:firstLineChars="0"/>
        <w:rPr>
          <w:rFonts w:ascii="Times New Roman" w:eastAsiaTheme="minorEastAsia" w:hAnsi="Times New Roman"/>
          <w:sz w:val="24"/>
          <w:szCs w:val="24"/>
        </w:rPr>
      </w:pPr>
      <w:r>
        <w:rPr>
          <w:rFonts w:ascii="Times New Roman" w:eastAsiaTheme="minorEastAsia" w:hAnsi="Times New Roman"/>
          <w:sz w:val="24"/>
          <w:szCs w:val="24"/>
        </w:rPr>
        <w:t>支架及平台采用</w:t>
      </w:r>
      <w:r>
        <w:rPr>
          <w:rFonts w:ascii="Times New Roman" w:eastAsiaTheme="minorEastAsia" w:hAnsi="Times New Roman"/>
          <w:sz w:val="24"/>
          <w:szCs w:val="24"/>
        </w:rPr>
        <w:t>Q235B</w:t>
      </w:r>
      <w:r>
        <w:rPr>
          <w:rFonts w:ascii="Times New Roman" w:eastAsiaTheme="minorEastAsia" w:hAnsi="Times New Roman"/>
          <w:sz w:val="24"/>
          <w:szCs w:val="24"/>
        </w:rPr>
        <w:t>。</w:t>
      </w:r>
    </w:p>
    <w:p w:rsidR="00E63DDE" w:rsidRDefault="00DA73AB">
      <w:pPr>
        <w:ind w:firstLineChars="0" w:firstLine="0"/>
        <w:rPr>
          <w:rFonts w:eastAsiaTheme="minorEastAsia"/>
          <w:szCs w:val="24"/>
        </w:rPr>
      </w:pPr>
      <w:r>
        <w:rPr>
          <w:rFonts w:eastAsiaTheme="minorEastAsia"/>
          <w:szCs w:val="24"/>
        </w:rPr>
        <w:t>（</w:t>
      </w:r>
      <w:r>
        <w:rPr>
          <w:rFonts w:eastAsiaTheme="minorEastAsia"/>
          <w:szCs w:val="24"/>
        </w:rPr>
        <w:t>2</w:t>
      </w:r>
      <w:r>
        <w:rPr>
          <w:rFonts w:eastAsiaTheme="minorEastAsia"/>
          <w:szCs w:val="24"/>
        </w:rPr>
        <w:t>）粉碎分级机</w:t>
      </w:r>
    </w:p>
    <w:p w:rsidR="00E63DDE" w:rsidRDefault="00DA73AB">
      <w:pPr>
        <w:pStyle w:val="aff"/>
        <w:numPr>
          <w:ilvl w:val="0"/>
          <w:numId w:val="10"/>
        </w:numPr>
        <w:ind w:firstLineChars="0"/>
        <w:rPr>
          <w:rFonts w:ascii="Times New Roman" w:eastAsiaTheme="minorEastAsia" w:hAnsi="Times New Roman"/>
          <w:sz w:val="24"/>
          <w:szCs w:val="24"/>
        </w:rPr>
      </w:pPr>
      <w:r>
        <w:rPr>
          <w:rFonts w:ascii="Times New Roman" w:eastAsiaTheme="minorEastAsia" w:hAnsi="Times New Roman"/>
          <w:sz w:val="24"/>
          <w:szCs w:val="24"/>
        </w:rPr>
        <w:t>主体材料采用</w:t>
      </w:r>
      <w:r>
        <w:rPr>
          <w:rFonts w:ascii="Times New Roman" w:eastAsiaTheme="minorEastAsia" w:hAnsi="Times New Roman"/>
          <w:sz w:val="24"/>
          <w:szCs w:val="24"/>
        </w:rPr>
        <w:t>SUS304</w:t>
      </w:r>
      <w:r>
        <w:rPr>
          <w:rFonts w:ascii="Times New Roman" w:eastAsiaTheme="minorEastAsia" w:hAnsi="Times New Roman"/>
          <w:sz w:val="24"/>
          <w:szCs w:val="24"/>
        </w:rPr>
        <w:t>不锈钢</w:t>
      </w:r>
      <w:r>
        <w:rPr>
          <w:rFonts w:ascii="Times New Roman" w:eastAsiaTheme="minorEastAsia" w:hAnsi="Times New Roman" w:hint="eastAsia"/>
          <w:sz w:val="24"/>
          <w:szCs w:val="24"/>
        </w:rPr>
        <w:t>。</w:t>
      </w:r>
    </w:p>
    <w:p w:rsidR="00E63DDE" w:rsidRDefault="00DA73AB">
      <w:pPr>
        <w:pStyle w:val="aff"/>
        <w:numPr>
          <w:ilvl w:val="0"/>
          <w:numId w:val="10"/>
        </w:numPr>
        <w:ind w:firstLineChars="0"/>
        <w:rPr>
          <w:rFonts w:ascii="Times New Roman" w:eastAsiaTheme="minorEastAsia" w:hAnsi="Times New Roman"/>
          <w:sz w:val="24"/>
          <w:szCs w:val="24"/>
        </w:rPr>
      </w:pPr>
      <w:r>
        <w:rPr>
          <w:rFonts w:ascii="Times New Roman" w:eastAsiaTheme="minorEastAsia" w:hAnsi="Times New Roman"/>
          <w:sz w:val="24"/>
          <w:szCs w:val="24"/>
        </w:rPr>
        <w:t>冲击盘采用</w:t>
      </w:r>
      <w:r>
        <w:rPr>
          <w:rFonts w:ascii="Times New Roman" w:eastAsiaTheme="minorEastAsia" w:hAnsi="Times New Roman"/>
          <w:sz w:val="24"/>
          <w:szCs w:val="24"/>
        </w:rPr>
        <w:t>304</w:t>
      </w:r>
      <w:r>
        <w:rPr>
          <w:rFonts w:ascii="Times New Roman" w:eastAsiaTheme="minorEastAsia" w:hAnsi="Times New Roman"/>
          <w:sz w:val="24"/>
          <w:szCs w:val="24"/>
        </w:rPr>
        <w:t>不锈钢，镶硬质合金耐磨片</w:t>
      </w:r>
      <w:r>
        <w:rPr>
          <w:rFonts w:ascii="Times New Roman" w:eastAsiaTheme="minorEastAsia" w:hAnsi="Times New Roman" w:hint="eastAsia"/>
          <w:sz w:val="24"/>
          <w:szCs w:val="24"/>
        </w:rPr>
        <w:t>。</w:t>
      </w:r>
    </w:p>
    <w:p w:rsidR="00E63DDE" w:rsidRDefault="00DA73AB">
      <w:pPr>
        <w:pStyle w:val="aff"/>
        <w:numPr>
          <w:ilvl w:val="0"/>
          <w:numId w:val="10"/>
        </w:numPr>
        <w:ind w:firstLineChars="0"/>
        <w:rPr>
          <w:rFonts w:ascii="Times New Roman" w:eastAsiaTheme="minorEastAsia" w:hAnsi="Times New Roman"/>
          <w:sz w:val="24"/>
          <w:szCs w:val="24"/>
        </w:rPr>
      </w:pPr>
      <w:r>
        <w:rPr>
          <w:rFonts w:ascii="Times New Roman" w:eastAsiaTheme="minorEastAsia" w:hAnsi="Times New Roman"/>
          <w:sz w:val="24"/>
          <w:szCs w:val="24"/>
        </w:rPr>
        <w:t>冲击锤采用</w:t>
      </w:r>
      <w:r>
        <w:rPr>
          <w:rFonts w:ascii="宋体" w:hAnsi="宋体" w:hint="eastAsia"/>
          <w:sz w:val="24"/>
        </w:rPr>
        <w:t>碳化钨硬质合金</w:t>
      </w:r>
      <w:r>
        <w:rPr>
          <w:rFonts w:ascii="Times New Roman" w:eastAsiaTheme="minorEastAsia" w:hAnsi="Times New Roman" w:hint="eastAsia"/>
          <w:sz w:val="24"/>
          <w:szCs w:val="24"/>
        </w:rPr>
        <w:t>YG13</w:t>
      </w:r>
      <w:r>
        <w:rPr>
          <w:rFonts w:ascii="Times New Roman" w:eastAsiaTheme="minorEastAsia" w:hAnsi="Times New Roman" w:hint="eastAsia"/>
          <w:sz w:val="24"/>
          <w:szCs w:val="24"/>
        </w:rPr>
        <w:t>。</w:t>
      </w:r>
    </w:p>
    <w:p w:rsidR="00E63DDE" w:rsidRDefault="00DA73AB">
      <w:pPr>
        <w:pStyle w:val="aff"/>
        <w:numPr>
          <w:ilvl w:val="0"/>
          <w:numId w:val="10"/>
        </w:numPr>
        <w:ind w:firstLineChars="0"/>
        <w:rPr>
          <w:rFonts w:ascii="Times New Roman" w:eastAsiaTheme="minorEastAsia" w:hAnsi="Times New Roman"/>
          <w:sz w:val="24"/>
          <w:szCs w:val="24"/>
        </w:rPr>
      </w:pPr>
      <w:r>
        <w:rPr>
          <w:rFonts w:ascii="Times New Roman" w:eastAsiaTheme="minorEastAsia" w:hAnsi="Times New Roman"/>
          <w:sz w:val="24"/>
          <w:szCs w:val="24"/>
        </w:rPr>
        <w:t>齿板采用</w:t>
      </w:r>
      <w:r>
        <w:rPr>
          <w:rFonts w:ascii="宋体" w:hAnsi="宋体" w:hint="eastAsia"/>
          <w:sz w:val="24"/>
        </w:rPr>
        <w:t>碳化钨硬质合金</w:t>
      </w:r>
      <w:r>
        <w:rPr>
          <w:rFonts w:ascii="Times New Roman" w:eastAsiaTheme="minorEastAsia" w:hAnsi="Times New Roman"/>
          <w:sz w:val="24"/>
          <w:szCs w:val="24"/>
        </w:rPr>
        <w:t>KmTBCr20Mo</w:t>
      </w:r>
      <w:r>
        <w:rPr>
          <w:rFonts w:ascii="Times New Roman" w:eastAsiaTheme="minorEastAsia" w:hAnsi="Times New Roman" w:hint="eastAsia"/>
          <w:sz w:val="24"/>
          <w:szCs w:val="24"/>
        </w:rPr>
        <w:t>。</w:t>
      </w:r>
    </w:p>
    <w:p w:rsidR="00E63DDE" w:rsidRDefault="00DA73AB">
      <w:pPr>
        <w:pStyle w:val="aff"/>
        <w:numPr>
          <w:ilvl w:val="0"/>
          <w:numId w:val="10"/>
        </w:numPr>
        <w:ind w:firstLineChars="0"/>
        <w:rPr>
          <w:rFonts w:ascii="Times New Roman" w:eastAsiaTheme="minorEastAsia" w:hAnsi="Times New Roman"/>
          <w:sz w:val="24"/>
          <w:szCs w:val="24"/>
        </w:rPr>
      </w:pPr>
      <w:r>
        <w:rPr>
          <w:rFonts w:ascii="Times New Roman" w:eastAsiaTheme="minorEastAsia" w:hAnsi="Times New Roman"/>
          <w:sz w:val="24"/>
          <w:szCs w:val="24"/>
        </w:rPr>
        <w:t>分级叶轮采用</w:t>
      </w:r>
      <w:r>
        <w:rPr>
          <w:rFonts w:ascii="Times New Roman" w:eastAsiaTheme="minorEastAsia" w:hAnsi="Times New Roman"/>
          <w:sz w:val="24"/>
          <w:szCs w:val="24"/>
        </w:rPr>
        <w:t>304</w:t>
      </w:r>
      <w:r>
        <w:rPr>
          <w:rFonts w:ascii="Times New Roman" w:eastAsiaTheme="minorEastAsia" w:hAnsi="Times New Roman"/>
          <w:sz w:val="24"/>
          <w:szCs w:val="24"/>
        </w:rPr>
        <w:t>不锈钢</w:t>
      </w:r>
      <w:r>
        <w:rPr>
          <w:rFonts w:ascii="Times New Roman" w:eastAsiaTheme="minorEastAsia" w:hAnsi="Times New Roman" w:hint="eastAsia"/>
          <w:sz w:val="24"/>
          <w:szCs w:val="24"/>
        </w:rPr>
        <w:t>。</w:t>
      </w:r>
    </w:p>
    <w:p w:rsidR="00E63DDE" w:rsidRDefault="00DA73AB">
      <w:pPr>
        <w:pStyle w:val="aff"/>
        <w:numPr>
          <w:ilvl w:val="0"/>
          <w:numId w:val="10"/>
        </w:numPr>
        <w:ind w:firstLineChars="0"/>
        <w:rPr>
          <w:rFonts w:ascii="Times New Roman" w:eastAsiaTheme="minorEastAsia" w:hAnsi="Times New Roman"/>
          <w:sz w:val="24"/>
          <w:szCs w:val="24"/>
        </w:rPr>
      </w:pPr>
      <w:r>
        <w:rPr>
          <w:rFonts w:ascii="Times New Roman" w:eastAsiaTheme="minorEastAsia" w:hAnsi="Times New Roman"/>
          <w:sz w:val="24"/>
          <w:szCs w:val="24"/>
        </w:rPr>
        <w:t>分级区采用</w:t>
      </w:r>
      <w:r>
        <w:rPr>
          <w:rFonts w:ascii="Times New Roman" w:eastAsiaTheme="minorEastAsia" w:hAnsi="Times New Roman"/>
          <w:sz w:val="24"/>
          <w:szCs w:val="24"/>
        </w:rPr>
        <w:t>304</w:t>
      </w:r>
      <w:r>
        <w:rPr>
          <w:rFonts w:ascii="Times New Roman" w:eastAsiaTheme="minorEastAsia" w:hAnsi="Times New Roman"/>
          <w:sz w:val="24"/>
          <w:szCs w:val="24"/>
        </w:rPr>
        <w:t>不锈钢</w:t>
      </w:r>
      <w:r>
        <w:rPr>
          <w:rFonts w:ascii="Times New Roman" w:eastAsiaTheme="minorEastAsia" w:hAnsi="Times New Roman" w:hint="eastAsia"/>
          <w:sz w:val="24"/>
          <w:szCs w:val="24"/>
        </w:rPr>
        <w:t>。</w:t>
      </w:r>
    </w:p>
    <w:p w:rsidR="00E63DDE" w:rsidRDefault="00DA73AB">
      <w:pPr>
        <w:pStyle w:val="aff"/>
        <w:numPr>
          <w:ilvl w:val="0"/>
          <w:numId w:val="10"/>
        </w:numPr>
        <w:ind w:firstLineChars="0"/>
        <w:rPr>
          <w:rFonts w:ascii="Times New Roman" w:eastAsiaTheme="minorEastAsia" w:hAnsi="Times New Roman"/>
          <w:sz w:val="24"/>
          <w:szCs w:val="24"/>
        </w:rPr>
      </w:pPr>
      <w:r>
        <w:rPr>
          <w:rFonts w:ascii="Times New Roman" w:eastAsiaTheme="minorEastAsia" w:hAnsi="Times New Roman"/>
          <w:sz w:val="24"/>
          <w:szCs w:val="24"/>
        </w:rPr>
        <w:t>粉碎机套体采用油润滑、循环水冷却</w:t>
      </w:r>
      <w:r>
        <w:rPr>
          <w:rFonts w:ascii="Times New Roman" w:eastAsiaTheme="minorEastAsia" w:hAnsi="Times New Roman" w:hint="eastAsia"/>
          <w:sz w:val="24"/>
          <w:szCs w:val="24"/>
        </w:rPr>
        <w:t>。</w:t>
      </w:r>
    </w:p>
    <w:p w:rsidR="00E63DDE" w:rsidRDefault="00DA73AB">
      <w:pPr>
        <w:pStyle w:val="aff"/>
        <w:numPr>
          <w:ilvl w:val="0"/>
          <w:numId w:val="10"/>
        </w:numPr>
        <w:ind w:firstLineChars="0"/>
        <w:rPr>
          <w:rFonts w:ascii="Times New Roman" w:eastAsiaTheme="minorEastAsia" w:hAnsi="Times New Roman"/>
          <w:sz w:val="24"/>
          <w:szCs w:val="24"/>
        </w:rPr>
      </w:pPr>
      <w:r>
        <w:rPr>
          <w:rFonts w:ascii="Times New Roman" w:eastAsiaTheme="minorEastAsia" w:hAnsi="Times New Roman"/>
          <w:sz w:val="24"/>
          <w:szCs w:val="24"/>
        </w:rPr>
        <w:t>轴承采用</w:t>
      </w:r>
      <w:r>
        <w:rPr>
          <w:rFonts w:ascii="Times New Roman" w:hAnsi="Times New Roman"/>
          <w:sz w:val="24"/>
        </w:rPr>
        <w:t>SKF/FAG</w:t>
      </w:r>
      <w:r>
        <w:rPr>
          <w:rFonts w:ascii="Times New Roman" w:eastAsiaTheme="minorEastAsia" w:hAnsi="Times New Roman"/>
          <w:sz w:val="24"/>
          <w:szCs w:val="24"/>
        </w:rPr>
        <w:t>，油封采用日本油封。</w:t>
      </w:r>
    </w:p>
    <w:p w:rsidR="00E63DDE" w:rsidRDefault="00DA73AB">
      <w:pPr>
        <w:pStyle w:val="aff"/>
        <w:numPr>
          <w:ilvl w:val="0"/>
          <w:numId w:val="10"/>
        </w:numPr>
        <w:ind w:firstLineChars="0"/>
        <w:rPr>
          <w:rFonts w:ascii="Times New Roman" w:eastAsiaTheme="minorEastAsia" w:hAnsi="Times New Roman"/>
          <w:sz w:val="24"/>
          <w:szCs w:val="24"/>
        </w:rPr>
      </w:pPr>
      <w:r>
        <w:rPr>
          <w:rFonts w:ascii="Times New Roman" w:eastAsiaTheme="minorEastAsia" w:hAnsi="Times New Roman"/>
          <w:sz w:val="24"/>
          <w:szCs w:val="24"/>
        </w:rPr>
        <w:t>粉碎机电机、分级电机采用变频控制</w:t>
      </w:r>
      <w:r>
        <w:rPr>
          <w:rFonts w:ascii="Times New Roman" w:eastAsiaTheme="minorEastAsia" w:hAnsi="Times New Roman" w:hint="eastAsia"/>
          <w:sz w:val="24"/>
          <w:szCs w:val="24"/>
        </w:rPr>
        <w:t>。</w:t>
      </w:r>
    </w:p>
    <w:p w:rsidR="00E63DDE" w:rsidRDefault="00DA73AB">
      <w:pPr>
        <w:pStyle w:val="aff"/>
        <w:numPr>
          <w:ilvl w:val="0"/>
          <w:numId w:val="10"/>
        </w:numPr>
        <w:ind w:firstLineChars="0"/>
        <w:rPr>
          <w:rFonts w:ascii="Times New Roman" w:eastAsiaTheme="minorEastAsia" w:hAnsi="Times New Roman"/>
          <w:sz w:val="24"/>
          <w:szCs w:val="24"/>
        </w:rPr>
      </w:pPr>
      <w:r>
        <w:rPr>
          <w:rFonts w:ascii="Times New Roman" w:eastAsiaTheme="minorEastAsia" w:hAnsi="Times New Roman"/>
          <w:sz w:val="24"/>
          <w:szCs w:val="24"/>
        </w:rPr>
        <w:t>支架及平台采用</w:t>
      </w:r>
      <w:r>
        <w:rPr>
          <w:rFonts w:ascii="Times New Roman" w:eastAsiaTheme="minorEastAsia" w:hAnsi="Times New Roman"/>
          <w:sz w:val="24"/>
          <w:szCs w:val="24"/>
        </w:rPr>
        <w:t>Q235B</w:t>
      </w:r>
      <w:r>
        <w:rPr>
          <w:rFonts w:ascii="Times New Roman" w:eastAsiaTheme="minorEastAsia" w:hAnsi="Times New Roman" w:hint="eastAsia"/>
          <w:sz w:val="24"/>
          <w:szCs w:val="24"/>
        </w:rPr>
        <w:t>。</w:t>
      </w:r>
    </w:p>
    <w:p w:rsidR="00E63DDE" w:rsidRDefault="00DA73AB">
      <w:pPr>
        <w:pStyle w:val="aff"/>
        <w:numPr>
          <w:ilvl w:val="0"/>
          <w:numId w:val="10"/>
        </w:numPr>
        <w:ind w:firstLineChars="0"/>
        <w:rPr>
          <w:rFonts w:ascii="Times New Roman" w:eastAsiaTheme="minorEastAsia" w:hAnsi="Times New Roman"/>
          <w:sz w:val="24"/>
          <w:szCs w:val="24"/>
        </w:rPr>
      </w:pPr>
      <w:r>
        <w:rPr>
          <w:rFonts w:ascii="Times New Roman" w:eastAsiaTheme="minorEastAsia" w:hAnsi="Times New Roman"/>
          <w:sz w:val="24"/>
          <w:szCs w:val="24"/>
        </w:rPr>
        <w:t>分级机需设有二次风</w:t>
      </w:r>
      <w:r>
        <w:rPr>
          <w:rFonts w:ascii="Times New Roman" w:eastAsiaTheme="minorEastAsia" w:hAnsi="Times New Roman" w:hint="eastAsia"/>
          <w:sz w:val="24"/>
          <w:szCs w:val="24"/>
        </w:rPr>
        <w:t>。</w:t>
      </w:r>
    </w:p>
    <w:p w:rsidR="00E63DDE" w:rsidRDefault="00DA73AB">
      <w:pPr>
        <w:pStyle w:val="aff"/>
        <w:numPr>
          <w:ilvl w:val="0"/>
          <w:numId w:val="10"/>
        </w:numPr>
        <w:ind w:firstLineChars="0"/>
        <w:rPr>
          <w:rFonts w:ascii="Times New Roman" w:eastAsiaTheme="minorEastAsia" w:hAnsi="Times New Roman"/>
          <w:sz w:val="24"/>
          <w:szCs w:val="24"/>
        </w:rPr>
      </w:pPr>
      <w:r>
        <w:rPr>
          <w:rFonts w:ascii="Times New Roman" w:eastAsiaTheme="minorEastAsia" w:hAnsi="Times New Roman"/>
          <w:sz w:val="24"/>
          <w:szCs w:val="24"/>
        </w:rPr>
        <w:t>分级叶轮密封采用机械密封</w:t>
      </w:r>
      <w:r>
        <w:rPr>
          <w:rFonts w:ascii="Times New Roman" w:eastAsiaTheme="minorEastAsia" w:hAnsi="Times New Roman"/>
          <w:sz w:val="24"/>
          <w:szCs w:val="24"/>
        </w:rPr>
        <w:t>+</w:t>
      </w:r>
      <w:r>
        <w:rPr>
          <w:rFonts w:ascii="Times New Roman" w:eastAsiaTheme="minorEastAsia" w:hAnsi="Times New Roman"/>
          <w:sz w:val="24"/>
          <w:szCs w:val="24"/>
        </w:rPr>
        <w:t>气密封。</w:t>
      </w:r>
    </w:p>
    <w:p w:rsidR="00E63DDE" w:rsidRDefault="00DA73AB">
      <w:pPr>
        <w:pStyle w:val="aff"/>
        <w:numPr>
          <w:ilvl w:val="0"/>
          <w:numId w:val="10"/>
        </w:numPr>
        <w:ind w:firstLineChars="0"/>
        <w:rPr>
          <w:rFonts w:ascii="Times New Roman" w:eastAsiaTheme="minorEastAsia" w:hAnsi="Times New Roman"/>
          <w:sz w:val="24"/>
          <w:szCs w:val="24"/>
        </w:rPr>
      </w:pPr>
      <w:r>
        <w:rPr>
          <w:rFonts w:ascii="Times New Roman" w:hAnsi="宋体"/>
          <w:sz w:val="24"/>
        </w:rPr>
        <w:t>使用寿命：</w:t>
      </w:r>
      <w:r>
        <w:rPr>
          <w:rFonts w:ascii="Times New Roman" w:hAnsi="宋体" w:hint="eastAsia"/>
          <w:sz w:val="24"/>
        </w:rPr>
        <w:t>锤</w:t>
      </w:r>
      <w:r>
        <w:rPr>
          <w:rFonts w:ascii="Times New Roman" w:hAnsi="宋体"/>
          <w:sz w:val="24"/>
        </w:rPr>
        <w:t>头（</w:t>
      </w:r>
      <w:r>
        <w:rPr>
          <w:rFonts w:ascii="Times New Roman" w:hAnsi="Times New Roman"/>
          <w:sz w:val="24"/>
        </w:rPr>
        <w:t>≥6</w:t>
      </w:r>
      <w:r>
        <w:rPr>
          <w:rFonts w:ascii="Times New Roman" w:hAnsi="宋体"/>
          <w:sz w:val="24"/>
        </w:rPr>
        <w:t>个月），齿板（</w:t>
      </w:r>
      <w:r>
        <w:rPr>
          <w:rFonts w:ascii="Times New Roman" w:hAnsi="Times New Roman"/>
          <w:sz w:val="24"/>
        </w:rPr>
        <w:t>≥12</w:t>
      </w:r>
      <w:r>
        <w:rPr>
          <w:rFonts w:ascii="Times New Roman" w:hAnsi="宋体"/>
          <w:sz w:val="24"/>
        </w:rPr>
        <w:t>个月），叶轮（</w:t>
      </w:r>
      <w:r>
        <w:rPr>
          <w:rFonts w:ascii="Times New Roman" w:hAnsi="Times New Roman"/>
          <w:sz w:val="24"/>
        </w:rPr>
        <w:t>≥12</w:t>
      </w:r>
      <w:r>
        <w:rPr>
          <w:rFonts w:ascii="Times New Roman" w:hAnsi="宋体"/>
          <w:sz w:val="24"/>
        </w:rPr>
        <w:t>个月）。</w:t>
      </w:r>
    </w:p>
    <w:p w:rsidR="00E63DDE" w:rsidRDefault="00DA73AB">
      <w:pPr>
        <w:ind w:firstLineChars="0" w:firstLine="0"/>
        <w:rPr>
          <w:rFonts w:eastAsiaTheme="minorEastAsia"/>
          <w:szCs w:val="24"/>
        </w:rPr>
      </w:pPr>
      <w:r>
        <w:rPr>
          <w:rFonts w:eastAsiaTheme="minorEastAsia" w:hint="eastAsia"/>
          <w:szCs w:val="24"/>
        </w:rPr>
        <w:t>（</w:t>
      </w:r>
      <w:r>
        <w:rPr>
          <w:rFonts w:eastAsiaTheme="minorEastAsia"/>
          <w:szCs w:val="24"/>
        </w:rPr>
        <w:t>3</w:t>
      </w:r>
      <w:r>
        <w:rPr>
          <w:rFonts w:eastAsiaTheme="minorEastAsia" w:hint="eastAsia"/>
          <w:szCs w:val="24"/>
        </w:rPr>
        <w:t>）</w:t>
      </w:r>
      <w:r>
        <w:rPr>
          <w:rFonts w:eastAsiaTheme="minorEastAsia"/>
          <w:szCs w:val="24"/>
        </w:rPr>
        <w:t>旋风收集器</w:t>
      </w:r>
    </w:p>
    <w:p w:rsidR="00E63DDE" w:rsidRDefault="00DA73AB">
      <w:pPr>
        <w:ind w:firstLine="480"/>
      </w:pPr>
      <w:r>
        <w:t>1</w:t>
      </w:r>
      <w:r>
        <w:t>）主体材质</w:t>
      </w:r>
      <w:r>
        <w:t>304</w:t>
      </w:r>
      <w:r>
        <w:t>不锈钢</w:t>
      </w:r>
      <w:r>
        <w:rPr>
          <w:rFonts w:hint="eastAsia"/>
        </w:rPr>
        <w:t>,</w:t>
      </w:r>
      <w:r>
        <w:rPr>
          <w:rFonts w:hint="eastAsia"/>
        </w:rPr>
        <w:t>壁厚不小于</w:t>
      </w:r>
      <w:r>
        <w:rPr>
          <w:rFonts w:hint="eastAsia"/>
        </w:rPr>
        <w:t>3mm</w:t>
      </w:r>
      <w:r>
        <w:rPr>
          <w:rFonts w:hint="eastAsia"/>
        </w:rPr>
        <w:t>。</w:t>
      </w:r>
    </w:p>
    <w:p w:rsidR="00E63DDE" w:rsidRDefault="00DA73AB">
      <w:pPr>
        <w:ind w:firstLine="480"/>
      </w:pPr>
      <w:r>
        <w:rPr>
          <w:rFonts w:hint="eastAsia"/>
        </w:rPr>
        <w:lastRenderedPageBreak/>
        <w:t>2</w:t>
      </w:r>
      <w:r>
        <w:t>）</w:t>
      </w:r>
      <w:r>
        <w:rPr>
          <w:rFonts w:hint="eastAsia"/>
        </w:rPr>
        <w:t>配旋转卸料阀，材质</w:t>
      </w:r>
      <w:r>
        <w:rPr>
          <w:rFonts w:hint="eastAsia"/>
        </w:rPr>
        <w:t>304</w:t>
      </w:r>
      <w:r>
        <w:rPr>
          <w:rFonts w:hint="eastAsia"/>
        </w:rPr>
        <w:t>不锈钢，变频调节</w:t>
      </w:r>
    </w:p>
    <w:p w:rsidR="00E63DDE" w:rsidRDefault="00DA73AB">
      <w:pPr>
        <w:ind w:firstLine="480"/>
      </w:pPr>
      <w:r>
        <w:rPr>
          <w:rFonts w:hint="eastAsia"/>
        </w:rPr>
        <w:t>3</w:t>
      </w:r>
      <w:r>
        <w:rPr>
          <w:rFonts w:hint="eastAsia"/>
        </w:rPr>
        <w:t>）带仓壁振动器</w:t>
      </w:r>
    </w:p>
    <w:p w:rsidR="00E63DDE" w:rsidRDefault="00DA73AB">
      <w:pPr>
        <w:ind w:firstLineChars="0" w:firstLine="0"/>
      </w:pPr>
      <w:r>
        <w:t>（</w:t>
      </w:r>
      <w:r>
        <w:t>4</w:t>
      </w:r>
      <w:r>
        <w:t>）脉冲收尘器</w:t>
      </w:r>
    </w:p>
    <w:p w:rsidR="00E63DDE" w:rsidRDefault="00DA73AB">
      <w:pPr>
        <w:ind w:firstLineChars="0" w:firstLine="468"/>
      </w:pPr>
      <w:r>
        <w:t>1</w:t>
      </w:r>
      <w:r>
        <w:t>）</w:t>
      </w:r>
      <w:r>
        <w:rPr>
          <w:rFonts w:hint="eastAsia"/>
        </w:rPr>
        <w:t>主</w:t>
      </w:r>
      <w:r>
        <w:t>体材质</w:t>
      </w:r>
      <w:r>
        <w:t>304</w:t>
      </w:r>
      <w:r>
        <w:t>不锈钢，</w:t>
      </w:r>
      <w:r>
        <w:rPr>
          <w:rFonts w:hint="eastAsia"/>
        </w:rPr>
        <w:t>筒体壁厚：不小于</w:t>
      </w:r>
      <w:r>
        <w:rPr>
          <w:rFonts w:hint="eastAsia"/>
        </w:rPr>
        <w:t>4mm</w:t>
      </w:r>
      <w:r>
        <w:rPr>
          <w:rFonts w:hint="eastAsia"/>
        </w:rPr>
        <w:t>，孔板壁厚：不小于</w:t>
      </w:r>
      <w:r>
        <w:rPr>
          <w:rFonts w:hint="eastAsia"/>
        </w:rPr>
        <w:t>4mm</w:t>
      </w:r>
      <w:r>
        <w:rPr>
          <w:rFonts w:hint="eastAsia"/>
        </w:rPr>
        <w:t>，带仓壁振动器。</w:t>
      </w:r>
    </w:p>
    <w:p w:rsidR="00E63DDE" w:rsidRDefault="00DA73AB">
      <w:pPr>
        <w:ind w:firstLineChars="0" w:firstLine="468"/>
      </w:pPr>
      <w:r>
        <w:t>2</w:t>
      </w:r>
      <w:r>
        <w:t>）布袋材质</w:t>
      </w:r>
      <w:r>
        <w:rPr>
          <w:rFonts w:hint="eastAsia"/>
        </w:rPr>
        <w:t>：涤纶针刺毡覆膜。</w:t>
      </w:r>
    </w:p>
    <w:p w:rsidR="00E63DDE" w:rsidRDefault="00DA73AB">
      <w:pPr>
        <w:ind w:firstLineChars="0" w:firstLine="468"/>
      </w:pPr>
      <w:r>
        <w:t>3</w:t>
      </w:r>
      <w:r>
        <w:t>）电磁阀防爆，并含泄爆口</w:t>
      </w:r>
      <w:r>
        <w:rPr>
          <w:rFonts w:hint="eastAsia"/>
        </w:rPr>
        <w:t>。</w:t>
      </w:r>
    </w:p>
    <w:p w:rsidR="00E63DDE" w:rsidRDefault="00DA73AB">
      <w:pPr>
        <w:ind w:firstLineChars="0" w:firstLine="468"/>
      </w:pPr>
      <w:r>
        <w:rPr>
          <w:rFonts w:hint="eastAsia"/>
        </w:rPr>
        <w:t>4</w:t>
      </w:r>
      <w:r>
        <w:rPr>
          <w:rFonts w:hint="eastAsia"/>
        </w:rPr>
        <w:t>）旋转卸料阀</w:t>
      </w:r>
    </w:p>
    <w:p w:rsidR="00E63DDE" w:rsidRDefault="00DA73AB">
      <w:pPr>
        <w:ind w:firstLineChars="0" w:firstLine="0"/>
      </w:pPr>
      <w:r>
        <w:t>（</w:t>
      </w:r>
      <w:r>
        <w:t>5</w:t>
      </w:r>
      <w:r>
        <w:t>）引风机</w:t>
      </w:r>
    </w:p>
    <w:p w:rsidR="00E63DDE" w:rsidRDefault="00DA73AB">
      <w:pPr>
        <w:ind w:firstLineChars="0" w:firstLine="468"/>
      </w:pPr>
      <w:r>
        <w:t>1</w:t>
      </w:r>
      <w:r>
        <w:t>）主体材料碳钢</w:t>
      </w:r>
      <w:r>
        <w:rPr>
          <w:rFonts w:hint="eastAsia"/>
        </w:rPr>
        <w:t>。</w:t>
      </w:r>
    </w:p>
    <w:p w:rsidR="00E63DDE" w:rsidRDefault="00DA73AB">
      <w:pPr>
        <w:ind w:firstLineChars="0" w:firstLine="468"/>
      </w:pPr>
      <w:r>
        <w:t>2</w:t>
      </w:r>
      <w:r>
        <w:t>）电机采用变频控制</w:t>
      </w:r>
      <w:r>
        <w:rPr>
          <w:rFonts w:hint="eastAsia"/>
        </w:rPr>
        <w:t>。</w:t>
      </w:r>
    </w:p>
    <w:p w:rsidR="00E63DDE" w:rsidRDefault="00DA73AB">
      <w:pPr>
        <w:ind w:firstLineChars="0" w:firstLine="468"/>
      </w:pPr>
      <w:r>
        <w:t>3</w:t>
      </w:r>
      <w:r>
        <w:t>）配消音器</w:t>
      </w:r>
      <w:r>
        <w:rPr>
          <w:rFonts w:hint="eastAsia"/>
        </w:rPr>
        <w:t>。</w:t>
      </w:r>
    </w:p>
    <w:p w:rsidR="00E63DDE" w:rsidRDefault="00DA73AB">
      <w:pPr>
        <w:ind w:firstLineChars="0" w:firstLine="468"/>
      </w:pPr>
      <w:r>
        <w:t>4</w:t>
      </w:r>
      <w:r>
        <w:t>）支架平台采用</w:t>
      </w:r>
      <w:r>
        <w:t>Q235B</w:t>
      </w:r>
      <w:r>
        <w:rPr>
          <w:rFonts w:hint="eastAsia"/>
        </w:rPr>
        <w:t>。</w:t>
      </w:r>
    </w:p>
    <w:p w:rsidR="00E63DDE" w:rsidRDefault="00DA73AB">
      <w:pPr>
        <w:ind w:firstLineChars="0" w:firstLine="0"/>
      </w:pPr>
      <w:r>
        <w:t>（</w:t>
      </w:r>
      <w:r>
        <w:rPr>
          <w:rFonts w:hint="eastAsia"/>
        </w:rPr>
        <w:t>6</w:t>
      </w:r>
      <w:r>
        <w:t>）电气、仪表、阀门及控制系统</w:t>
      </w:r>
      <w:r>
        <w:rPr>
          <w:rFonts w:hint="eastAsia"/>
        </w:rPr>
        <w:t>。</w:t>
      </w:r>
    </w:p>
    <w:p w:rsidR="00E63DDE" w:rsidRDefault="00DA73AB">
      <w:pPr>
        <w:ind w:firstLine="480"/>
        <w:rPr>
          <w:color w:val="000000" w:themeColor="text1"/>
        </w:rPr>
      </w:pPr>
      <w:r>
        <w:t>1</w:t>
      </w:r>
      <w:r>
        <w:t>）</w:t>
      </w:r>
      <w:r>
        <w:rPr>
          <w:rFonts w:hint="eastAsia"/>
          <w:color w:val="000000" w:themeColor="text1"/>
        </w:rPr>
        <w:t>喂料系统、粉碎机主机、分级机电机、风机采用变频器控制；</w:t>
      </w:r>
    </w:p>
    <w:p w:rsidR="00E63DDE" w:rsidRDefault="00DA73AB">
      <w:pPr>
        <w:ind w:firstLine="480"/>
        <w:rPr>
          <w:color w:val="000000" w:themeColor="text1"/>
        </w:rPr>
      </w:pPr>
      <w:r>
        <w:rPr>
          <w:rFonts w:hint="eastAsia"/>
          <w:color w:val="000000" w:themeColor="text1"/>
        </w:rPr>
        <w:t>2</w:t>
      </w:r>
      <w:r>
        <w:t>）</w:t>
      </w:r>
      <w:r>
        <w:rPr>
          <w:rFonts w:hint="eastAsia"/>
          <w:color w:val="000000" w:themeColor="text1"/>
        </w:rPr>
        <w:t>系统采用西门子</w:t>
      </w:r>
      <w:r>
        <w:rPr>
          <w:rFonts w:hint="eastAsia"/>
          <w:color w:val="000000" w:themeColor="text1"/>
        </w:rPr>
        <w:t>PLC</w:t>
      </w:r>
      <w:r>
        <w:rPr>
          <w:rFonts w:hint="eastAsia"/>
          <w:color w:val="000000" w:themeColor="text1"/>
        </w:rPr>
        <w:t>，触摸屏昆仑通态或同等品牌，除尘器电脉冲自动清灰控制；</w:t>
      </w:r>
    </w:p>
    <w:p w:rsidR="00E63DDE" w:rsidRDefault="00DA73AB">
      <w:pPr>
        <w:ind w:firstLine="480"/>
        <w:rPr>
          <w:color w:val="000000" w:themeColor="text1"/>
        </w:rPr>
      </w:pPr>
      <w:r>
        <w:rPr>
          <w:rFonts w:hint="eastAsia"/>
          <w:color w:val="000000" w:themeColor="text1"/>
        </w:rPr>
        <w:t>3</w:t>
      </w:r>
      <w:r>
        <w:t>）</w:t>
      </w:r>
      <w:r>
        <w:rPr>
          <w:rFonts w:hint="eastAsia"/>
          <w:color w:val="000000" w:themeColor="text1"/>
        </w:rPr>
        <w:t>电控柜统一放置于车间配电室内，现场需配置触摸屏用于监控，触摸屏安装于防爆操作箱内。</w:t>
      </w:r>
    </w:p>
    <w:p w:rsidR="00E63DDE" w:rsidRDefault="00DA73AB">
      <w:pPr>
        <w:ind w:firstLine="480"/>
        <w:rPr>
          <w:color w:val="000000" w:themeColor="text1"/>
        </w:rPr>
      </w:pPr>
      <w:r>
        <w:rPr>
          <w:rFonts w:hint="eastAsia"/>
          <w:color w:val="000000" w:themeColor="text1"/>
        </w:rPr>
        <w:t>4</w:t>
      </w:r>
      <w:r>
        <w:rPr>
          <w:rFonts w:hint="eastAsia"/>
          <w:color w:val="000000" w:themeColor="text1"/>
        </w:rPr>
        <w:t>）</w:t>
      </w:r>
      <w:r>
        <w:rPr>
          <w:rFonts w:hint="eastAsia"/>
          <w:color w:val="000000" w:themeColor="text1"/>
        </w:rPr>
        <w:t>PLC</w:t>
      </w:r>
      <w:r>
        <w:rPr>
          <w:rFonts w:hint="eastAsia"/>
          <w:color w:val="000000" w:themeColor="text1"/>
        </w:rPr>
        <w:t>选用西门子</w:t>
      </w:r>
      <w:r>
        <w:rPr>
          <w:rFonts w:hint="eastAsia"/>
          <w:color w:val="000000" w:themeColor="text1"/>
        </w:rPr>
        <w:t>1200</w:t>
      </w:r>
      <w:r>
        <w:rPr>
          <w:rFonts w:hint="eastAsia"/>
          <w:color w:val="000000" w:themeColor="text1"/>
        </w:rPr>
        <w:t>系列和</w:t>
      </w:r>
      <w:r>
        <w:rPr>
          <w:rFonts w:hint="eastAsia"/>
          <w:color w:val="000000" w:themeColor="text1"/>
        </w:rPr>
        <w:t>S7-200</w:t>
      </w:r>
      <w:r>
        <w:rPr>
          <w:rFonts w:hint="eastAsia"/>
          <w:color w:val="000000" w:themeColor="text1"/>
        </w:rPr>
        <w:t>系列，预留一路</w:t>
      </w:r>
      <w:r>
        <w:rPr>
          <w:rFonts w:hint="eastAsia"/>
          <w:color w:val="000000" w:themeColor="text1"/>
        </w:rPr>
        <w:t>Modbus</w:t>
      </w:r>
      <w:r>
        <w:rPr>
          <w:rFonts w:hint="eastAsia"/>
          <w:color w:val="000000" w:themeColor="text1"/>
        </w:rPr>
        <w:t>接口用于与车间</w:t>
      </w:r>
      <w:r>
        <w:rPr>
          <w:rFonts w:hint="eastAsia"/>
          <w:color w:val="000000" w:themeColor="text1"/>
        </w:rPr>
        <w:t>DCS</w:t>
      </w:r>
      <w:r>
        <w:rPr>
          <w:rFonts w:hint="eastAsia"/>
          <w:color w:val="000000" w:themeColor="text1"/>
        </w:rPr>
        <w:t>的数据通信。</w:t>
      </w:r>
    </w:p>
    <w:p w:rsidR="00E63DDE" w:rsidRDefault="00DA73AB">
      <w:pPr>
        <w:ind w:firstLine="480"/>
        <w:rPr>
          <w:color w:val="000000" w:themeColor="text1"/>
        </w:rPr>
      </w:pPr>
      <w:r>
        <w:rPr>
          <w:rFonts w:hint="eastAsia"/>
          <w:color w:val="000000" w:themeColor="text1"/>
        </w:rPr>
        <w:t>5</w:t>
      </w:r>
      <w:r>
        <w:rPr>
          <w:rFonts w:hint="eastAsia"/>
          <w:color w:val="000000" w:themeColor="text1"/>
        </w:rPr>
        <w:t>）风机要求采用变频控制，变频器选用英威腾、汇川或安川。</w:t>
      </w:r>
    </w:p>
    <w:p w:rsidR="00E63DDE" w:rsidRDefault="00DA73AB">
      <w:pPr>
        <w:ind w:firstLine="480"/>
        <w:rPr>
          <w:color w:val="FF0000"/>
        </w:rPr>
      </w:pPr>
      <w:r>
        <w:rPr>
          <w:rFonts w:hint="eastAsia"/>
          <w:color w:val="000000" w:themeColor="text1"/>
        </w:rPr>
        <w:t>6</w:t>
      </w:r>
      <w:r>
        <w:rPr>
          <w:rFonts w:hint="eastAsia"/>
          <w:color w:val="000000" w:themeColor="text1"/>
        </w:rPr>
        <w:t>）电气元件选用</w:t>
      </w:r>
      <w:r>
        <w:rPr>
          <w:rFonts w:hint="eastAsia"/>
          <w:color w:val="000000" w:themeColor="text1"/>
        </w:rPr>
        <w:t xml:space="preserve"> ABB</w:t>
      </w:r>
      <w:r>
        <w:rPr>
          <w:rFonts w:hint="eastAsia"/>
          <w:color w:val="000000" w:themeColor="text1"/>
        </w:rPr>
        <w:t>、施耐德、西门子品牌。</w:t>
      </w:r>
    </w:p>
    <w:p w:rsidR="00E63DDE" w:rsidRDefault="00DA73AB">
      <w:pPr>
        <w:ind w:firstLineChars="0" w:firstLine="0"/>
      </w:pPr>
      <w:r>
        <w:t>（</w:t>
      </w:r>
      <w:r>
        <w:rPr>
          <w:rFonts w:hint="eastAsia"/>
        </w:rPr>
        <w:t>7</w:t>
      </w:r>
      <w:r>
        <w:t>）备品备件</w:t>
      </w:r>
    </w:p>
    <w:p w:rsidR="00E63DDE" w:rsidRDefault="00DA73AB">
      <w:pPr>
        <w:ind w:firstLine="480"/>
      </w:pPr>
      <w:r>
        <w:t>1</w:t>
      </w:r>
      <w:r>
        <w:t>）安装、调试及试车备品备件</w:t>
      </w:r>
      <w:r>
        <w:rPr>
          <w:rFonts w:hint="eastAsia"/>
        </w:rPr>
        <w:t>。</w:t>
      </w:r>
    </w:p>
    <w:p w:rsidR="00E63DDE" w:rsidRDefault="00DA73AB">
      <w:pPr>
        <w:ind w:firstLine="480"/>
      </w:pPr>
      <w:r>
        <w:t>2</w:t>
      </w:r>
      <w:r>
        <w:t>）</w:t>
      </w:r>
      <w:r w:rsidR="00F37DD3">
        <w:rPr>
          <w:rFonts w:hint="eastAsia"/>
        </w:rPr>
        <w:t>两</w:t>
      </w:r>
      <w:r>
        <w:t>年</w:t>
      </w:r>
      <w:r>
        <w:rPr>
          <w:rFonts w:hint="eastAsia"/>
        </w:rPr>
        <w:t>期</w:t>
      </w:r>
      <w:r>
        <w:t>操作备品备件</w:t>
      </w:r>
      <w:r>
        <w:rPr>
          <w:rFonts w:hint="eastAsia"/>
        </w:rPr>
        <w:t>。</w:t>
      </w:r>
    </w:p>
    <w:p w:rsidR="00E63DDE" w:rsidRDefault="00DA73AB">
      <w:pPr>
        <w:ind w:firstLineChars="0" w:firstLine="0"/>
      </w:pPr>
      <w:r>
        <w:t>（</w:t>
      </w:r>
      <w:r>
        <w:rPr>
          <w:rFonts w:hint="eastAsia"/>
        </w:rPr>
        <w:t>8</w:t>
      </w:r>
      <w:r>
        <w:t>）专用工具</w:t>
      </w:r>
    </w:p>
    <w:p w:rsidR="00E63DDE" w:rsidRDefault="00DA73AB">
      <w:pPr>
        <w:pStyle w:val="2"/>
        <w:numPr>
          <w:ilvl w:val="0"/>
          <w:numId w:val="0"/>
        </w:numPr>
        <w:rPr>
          <w:rFonts w:ascii="Times New Roman" w:hAnsi="Times New Roman"/>
        </w:rPr>
      </w:pPr>
      <w:bookmarkStart w:id="47" w:name="_Toc69456614"/>
      <w:r>
        <w:rPr>
          <w:rFonts w:ascii="Times New Roman" w:hAnsi="Times New Roman"/>
        </w:rPr>
        <w:lastRenderedPageBreak/>
        <w:t>6.2.1</w:t>
      </w:r>
      <w:r>
        <w:rPr>
          <w:rFonts w:ascii="Times New Roman" w:hAnsi="Times New Roman"/>
        </w:rPr>
        <w:t>设备清单</w:t>
      </w:r>
      <w:bookmarkEnd w:id="47"/>
      <w:r>
        <w:rPr>
          <w:rFonts w:ascii="Times New Roman" w:hAnsi="Times New Roman"/>
        </w:rPr>
        <w:t>（由投标方填写）</w:t>
      </w:r>
    </w:p>
    <w:p w:rsidR="00E63DDE" w:rsidRDefault="00DA73AB">
      <w:pPr>
        <w:ind w:firstLineChars="0" w:firstLine="0"/>
        <w:jc w:val="center"/>
        <w:rPr>
          <w:b/>
        </w:rPr>
      </w:pPr>
      <w:r>
        <w:rPr>
          <w:b/>
        </w:rPr>
        <w:t>表</w:t>
      </w:r>
      <w:r>
        <w:rPr>
          <w:b/>
        </w:rPr>
        <w:t>6-1</w:t>
      </w:r>
      <w:r>
        <w:rPr>
          <w:b/>
        </w:rPr>
        <w:t>供货设备清单</w:t>
      </w:r>
    </w:p>
    <w:tbl>
      <w:tblPr>
        <w:tblW w:w="79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9"/>
        <w:gridCol w:w="1537"/>
        <w:gridCol w:w="1391"/>
        <w:gridCol w:w="1391"/>
        <w:gridCol w:w="1391"/>
        <w:gridCol w:w="1391"/>
      </w:tblGrid>
      <w:tr w:rsidR="00E63DDE">
        <w:trPr>
          <w:trHeight w:val="352"/>
          <w:jc w:val="center"/>
        </w:trPr>
        <w:tc>
          <w:tcPr>
            <w:tcW w:w="829" w:type="dxa"/>
            <w:vAlign w:val="center"/>
          </w:tcPr>
          <w:p w:rsidR="00E63DDE" w:rsidRDefault="00DA73AB">
            <w:pPr>
              <w:adjustRightInd w:val="0"/>
              <w:spacing w:after="120" w:line="240" w:lineRule="exact"/>
              <w:ind w:right="23" w:firstLineChars="0" w:firstLine="0"/>
              <w:jc w:val="center"/>
              <w:textAlignment w:val="baseline"/>
              <w:rPr>
                <w:rFonts w:eastAsiaTheme="minorEastAsia"/>
                <w:b/>
                <w:kern w:val="52"/>
                <w:sz w:val="21"/>
              </w:rPr>
            </w:pPr>
            <w:r>
              <w:rPr>
                <w:rFonts w:eastAsiaTheme="minorEastAsia"/>
                <w:b/>
                <w:kern w:val="52"/>
                <w:sz w:val="21"/>
              </w:rPr>
              <w:t>序号</w:t>
            </w:r>
          </w:p>
        </w:tc>
        <w:tc>
          <w:tcPr>
            <w:tcW w:w="1537" w:type="dxa"/>
            <w:vAlign w:val="center"/>
          </w:tcPr>
          <w:p w:rsidR="00E63DDE" w:rsidRDefault="00DA73AB">
            <w:pPr>
              <w:adjustRightInd w:val="0"/>
              <w:spacing w:after="120" w:line="240" w:lineRule="exact"/>
              <w:ind w:right="23" w:firstLineChars="0" w:firstLine="0"/>
              <w:jc w:val="center"/>
              <w:textAlignment w:val="baseline"/>
              <w:rPr>
                <w:rFonts w:eastAsiaTheme="minorEastAsia"/>
                <w:b/>
                <w:kern w:val="52"/>
                <w:sz w:val="21"/>
              </w:rPr>
            </w:pPr>
            <w:r>
              <w:rPr>
                <w:rFonts w:eastAsiaTheme="minorEastAsia"/>
                <w:b/>
                <w:kern w:val="52"/>
                <w:sz w:val="21"/>
              </w:rPr>
              <w:t>设备名称</w:t>
            </w:r>
          </w:p>
        </w:tc>
        <w:tc>
          <w:tcPr>
            <w:tcW w:w="1391" w:type="dxa"/>
            <w:vAlign w:val="center"/>
          </w:tcPr>
          <w:p w:rsidR="00E63DDE" w:rsidRDefault="00DA73AB">
            <w:pPr>
              <w:adjustRightInd w:val="0"/>
              <w:spacing w:after="120" w:line="240" w:lineRule="exact"/>
              <w:ind w:right="23" w:firstLineChars="0" w:firstLine="0"/>
              <w:jc w:val="center"/>
              <w:textAlignment w:val="baseline"/>
              <w:rPr>
                <w:rFonts w:eastAsiaTheme="minorEastAsia"/>
                <w:b/>
                <w:kern w:val="52"/>
                <w:sz w:val="21"/>
              </w:rPr>
            </w:pPr>
            <w:r>
              <w:rPr>
                <w:rFonts w:eastAsiaTheme="minorEastAsia"/>
                <w:b/>
                <w:kern w:val="52"/>
                <w:sz w:val="21"/>
              </w:rPr>
              <w:t>规格型号</w:t>
            </w:r>
          </w:p>
        </w:tc>
        <w:tc>
          <w:tcPr>
            <w:tcW w:w="1391" w:type="dxa"/>
          </w:tcPr>
          <w:p w:rsidR="00E63DDE" w:rsidRDefault="00DA73AB">
            <w:pPr>
              <w:adjustRightInd w:val="0"/>
              <w:spacing w:after="120" w:line="240" w:lineRule="exact"/>
              <w:ind w:right="23" w:firstLineChars="0" w:firstLine="0"/>
              <w:jc w:val="center"/>
              <w:textAlignment w:val="baseline"/>
              <w:rPr>
                <w:rFonts w:eastAsiaTheme="minorEastAsia"/>
                <w:b/>
                <w:kern w:val="52"/>
                <w:sz w:val="21"/>
              </w:rPr>
            </w:pPr>
            <w:r>
              <w:rPr>
                <w:rFonts w:eastAsiaTheme="minorEastAsia"/>
                <w:b/>
                <w:kern w:val="52"/>
                <w:sz w:val="21"/>
              </w:rPr>
              <w:t>功率</w:t>
            </w:r>
          </w:p>
          <w:p w:rsidR="00E63DDE" w:rsidRDefault="00DA73AB">
            <w:pPr>
              <w:adjustRightInd w:val="0"/>
              <w:spacing w:after="120" w:line="240" w:lineRule="exact"/>
              <w:ind w:right="23" w:firstLineChars="0" w:firstLine="0"/>
              <w:jc w:val="center"/>
              <w:textAlignment w:val="baseline"/>
              <w:rPr>
                <w:rFonts w:eastAsiaTheme="minorEastAsia"/>
                <w:b/>
                <w:kern w:val="52"/>
                <w:sz w:val="21"/>
              </w:rPr>
            </w:pPr>
            <w:r>
              <w:rPr>
                <w:rFonts w:eastAsiaTheme="minorEastAsia"/>
                <w:b/>
                <w:kern w:val="52"/>
                <w:sz w:val="21"/>
              </w:rPr>
              <w:t>（</w:t>
            </w:r>
            <w:r>
              <w:rPr>
                <w:rFonts w:eastAsiaTheme="minorEastAsia"/>
                <w:b/>
                <w:kern w:val="52"/>
                <w:sz w:val="21"/>
              </w:rPr>
              <w:t>kW</w:t>
            </w:r>
            <w:r>
              <w:rPr>
                <w:rFonts w:eastAsiaTheme="minorEastAsia"/>
                <w:b/>
                <w:kern w:val="52"/>
                <w:sz w:val="21"/>
              </w:rPr>
              <w:t>）</w:t>
            </w:r>
          </w:p>
        </w:tc>
        <w:tc>
          <w:tcPr>
            <w:tcW w:w="1391" w:type="dxa"/>
            <w:vAlign w:val="center"/>
          </w:tcPr>
          <w:p w:rsidR="00E63DDE" w:rsidRDefault="00DA73AB">
            <w:pPr>
              <w:adjustRightInd w:val="0"/>
              <w:spacing w:after="120" w:line="240" w:lineRule="exact"/>
              <w:ind w:right="23" w:firstLineChars="0" w:firstLine="0"/>
              <w:jc w:val="center"/>
              <w:textAlignment w:val="baseline"/>
              <w:rPr>
                <w:rFonts w:eastAsiaTheme="minorEastAsia"/>
                <w:b/>
                <w:kern w:val="52"/>
                <w:sz w:val="21"/>
              </w:rPr>
            </w:pPr>
            <w:r>
              <w:rPr>
                <w:rFonts w:eastAsiaTheme="minorEastAsia"/>
                <w:b/>
                <w:kern w:val="52"/>
                <w:sz w:val="21"/>
              </w:rPr>
              <w:t>生产</w:t>
            </w:r>
          </w:p>
          <w:p w:rsidR="00E63DDE" w:rsidRDefault="00DA73AB">
            <w:pPr>
              <w:adjustRightInd w:val="0"/>
              <w:spacing w:after="120" w:line="240" w:lineRule="exact"/>
              <w:ind w:right="23" w:firstLineChars="0" w:firstLine="0"/>
              <w:jc w:val="center"/>
              <w:textAlignment w:val="baseline"/>
              <w:rPr>
                <w:rFonts w:eastAsiaTheme="minorEastAsia"/>
                <w:b/>
                <w:kern w:val="52"/>
                <w:sz w:val="21"/>
              </w:rPr>
            </w:pPr>
            <w:r>
              <w:rPr>
                <w:rFonts w:eastAsiaTheme="minorEastAsia"/>
                <w:b/>
                <w:kern w:val="52"/>
                <w:sz w:val="21"/>
              </w:rPr>
              <w:t>厂家</w:t>
            </w:r>
          </w:p>
        </w:tc>
        <w:tc>
          <w:tcPr>
            <w:tcW w:w="1391" w:type="dxa"/>
            <w:vAlign w:val="center"/>
          </w:tcPr>
          <w:p w:rsidR="00E63DDE" w:rsidRDefault="00DA73AB">
            <w:pPr>
              <w:adjustRightInd w:val="0"/>
              <w:spacing w:after="120" w:line="240" w:lineRule="exact"/>
              <w:ind w:right="23" w:firstLineChars="0" w:firstLine="0"/>
              <w:jc w:val="center"/>
              <w:textAlignment w:val="baseline"/>
              <w:rPr>
                <w:rFonts w:eastAsiaTheme="minorEastAsia"/>
                <w:b/>
                <w:kern w:val="52"/>
                <w:sz w:val="21"/>
              </w:rPr>
            </w:pPr>
            <w:r>
              <w:rPr>
                <w:rFonts w:eastAsiaTheme="minorEastAsia"/>
                <w:b/>
                <w:kern w:val="52"/>
                <w:sz w:val="21"/>
              </w:rPr>
              <w:t>数量</w:t>
            </w:r>
          </w:p>
        </w:tc>
      </w:tr>
      <w:tr w:rsidR="00E63DDE">
        <w:trPr>
          <w:trHeight w:val="352"/>
          <w:jc w:val="center"/>
        </w:trPr>
        <w:tc>
          <w:tcPr>
            <w:tcW w:w="829" w:type="dxa"/>
            <w:vAlign w:val="center"/>
          </w:tcPr>
          <w:p w:rsidR="00E63DDE" w:rsidRDefault="00DA73AB">
            <w:pPr>
              <w:adjustRightInd w:val="0"/>
              <w:spacing w:after="120" w:line="240" w:lineRule="exact"/>
              <w:ind w:right="23" w:firstLineChars="0" w:firstLine="0"/>
              <w:jc w:val="center"/>
              <w:textAlignment w:val="baseline"/>
              <w:rPr>
                <w:rFonts w:eastAsiaTheme="minorEastAsia"/>
                <w:kern w:val="52"/>
                <w:sz w:val="21"/>
              </w:rPr>
            </w:pPr>
            <w:r>
              <w:rPr>
                <w:rFonts w:eastAsiaTheme="minorEastAsia"/>
                <w:kern w:val="52"/>
                <w:sz w:val="21"/>
              </w:rPr>
              <w:t>1</w:t>
            </w:r>
          </w:p>
        </w:tc>
        <w:tc>
          <w:tcPr>
            <w:tcW w:w="1537"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right="23" w:firstLineChars="0" w:firstLine="0"/>
              <w:jc w:val="center"/>
              <w:textAlignment w:val="baseline"/>
              <w:rPr>
                <w:rFonts w:eastAsiaTheme="minorEastAsia"/>
                <w:kern w:val="52"/>
                <w:sz w:val="21"/>
              </w:rPr>
            </w:pPr>
          </w:p>
        </w:tc>
        <w:tc>
          <w:tcPr>
            <w:tcW w:w="1391" w:type="dxa"/>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r>
      <w:tr w:rsidR="00E63DDE">
        <w:trPr>
          <w:trHeight w:val="352"/>
          <w:jc w:val="center"/>
        </w:trPr>
        <w:tc>
          <w:tcPr>
            <w:tcW w:w="829" w:type="dxa"/>
            <w:vAlign w:val="center"/>
          </w:tcPr>
          <w:p w:rsidR="00E63DDE" w:rsidRDefault="00DA73AB">
            <w:pPr>
              <w:adjustRightInd w:val="0"/>
              <w:spacing w:after="120" w:line="240" w:lineRule="exact"/>
              <w:ind w:right="23" w:firstLineChars="0" w:firstLine="0"/>
              <w:jc w:val="center"/>
              <w:textAlignment w:val="baseline"/>
              <w:rPr>
                <w:rFonts w:eastAsiaTheme="minorEastAsia"/>
                <w:kern w:val="52"/>
                <w:sz w:val="21"/>
              </w:rPr>
            </w:pPr>
            <w:r>
              <w:rPr>
                <w:rFonts w:eastAsiaTheme="minorEastAsia"/>
                <w:kern w:val="52"/>
                <w:sz w:val="21"/>
              </w:rPr>
              <w:t>2</w:t>
            </w:r>
          </w:p>
        </w:tc>
        <w:tc>
          <w:tcPr>
            <w:tcW w:w="1537"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right="23" w:firstLineChars="0" w:firstLine="0"/>
              <w:jc w:val="center"/>
              <w:textAlignment w:val="baseline"/>
              <w:rPr>
                <w:rFonts w:eastAsiaTheme="minorEastAsia"/>
                <w:kern w:val="52"/>
                <w:sz w:val="21"/>
              </w:rPr>
            </w:pPr>
          </w:p>
        </w:tc>
        <w:tc>
          <w:tcPr>
            <w:tcW w:w="1391" w:type="dxa"/>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r>
      <w:tr w:rsidR="00E63DDE">
        <w:trPr>
          <w:trHeight w:val="352"/>
          <w:jc w:val="center"/>
        </w:trPr>
        <w:tc>
          <w:tcPr>
            <w:tcW w:w="829" w:type="dxa"/>
            <w:vAlign w:val="center"/>
          </w:tcPr>
          <w:p w:rsidR="00E63DDE" w:rsidRDefault="00DA73AB">
            <w:pPr>
              <w:adjustRightInd w:val="0"/>
              <w:spacing w:after="120" w:line="240" w:lineRule="exact"/>
              <w:ind w:right="23" w:firstLineChars="0" w:firstLine="0"/>
              <w:jc w:val="center"/>
              <w:textAlignment w:val="baseline"/>
              <w:rPr>
                <w:rFonts w:eastAsiaTheme="minorEastAsia"/>
                <w:kern w:val="52"/>
                <w:sz w:val="21"/>
              </w:rPr>
            </w:pPr>
            <w:r>
              <w:rPr>
                <w:rFonts w:eastAsiaTheme="minorEastAsia"/>
                <w:kern w:val="52"/>
                <w:sz w:val="21"/>
              </w:rPr>
              <w:t>3</w:t>
            </w:r>
          </w:p>
        </w:tc>
        <w:tc>
          <w:tcPr>
            <w:tcW w:w="1537"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right="23" w:firstLineChars="0" w:firstLine="0"/>
              <w:jc w:val="center"/>
              <w:textAlignment w:val="baseline"/>
              <w:rPr>
                <w:rFonts w:eastAsiaTheme="minorEastAsia"/>
                <w:kern w:val="52"/>
                <w:sz w:val="21"/>
              </w:rPr>
            </w:pPr>
          </w:p>
        </w:tc>
        <w:tc>
          <w:tcPr>
            <w:tcW w:w="1391" w:type="dxa"/>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r>
      <w:tr w:rsidR="00E63DDE">
        <w:trPr>
          <w:trHeight w:val="352"/>
          <w:jc w:val="center"/>
        </w:trPr>
        <w:tc>
          <w:tcPr>
            <w:tcW w:w="829" w:type="dxa"/>
            <w:vAlign w:val="center"/>
          </w:tcPr>
          <w:p w:rsidR="00E63DDE" w:rsidRDefault="00DA73AB">
            <w:pPr>
              <w:adjustRightInd w:val="0"/>
              <w:spacing w:after="120" w:line="240" w:lineRule="exact"/>
              <w:ind w:right="23" w:firstLineChars="0" w:firstLine="0"/>
              <w:jc w:val="center"/>
              <w:textAlignment w:val="baseline"/>
              <w:rPr>
                <w:rFonts w:eastAsiaTheme="minorEastAsia"/>
                <w:kern w:val="52"/>
                <w:sz w:val="21"/>
              </w:rPr>
            </w:pPr>
            <w:r>
              <w:rPr>
                <w:rFonts w:eastAsiaTheme="minorEastAsia"/>
                <w:kern w:val="52"/>
                <w:sz w:val="21"/>
              </w:rPr>
              <w:t>4</w:t>
            </w:r>
          </w:p>
        </w:tc>
        <w:tc>
          <w:tcPr>
            <w:tcW w:w="1537"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right="23" w:firstLineChars="0" w:firstLine="0"/>
              <w:jc w:val="center"/>
              <w:textAlignment w:val="baseline"/>
              <w:rPr>
                <w:rFonts w:eastAsiaTheme="minorEastAsia"/>
                <w:kern w:val="52"/>
                <w:sz w:val="21"/>
              </w:rPr>
            </w:pPr>
          </w:p>
        </w:tc>
        <w:tc>
          <w:tcPr>
            <w:tcW w:w="1391" w:type="dxa"/>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r>
      <w:tr w:rsidR="00E63DDE">
        <w:trPr>
          <w:trHeight w:val="352"/>
          <w:jc w:val="center"/>
        </w:trPr>
        <w:tc>
          <w:tcPr>
            <w:tcW w:w="829" w:type="dxa"/>
            <w:vAlign w:val="center"/>
          </w:tcPr>
          <w:p w:rsidR="00E63DDE" w:rsidRDefault="00DA73AB">
            <w:pPr>
              <w:adjustRightInd w:val="0"/>
              <w:spacing w:after="120" w:line="240" w:lineRule="exact"/>
              <w:ind w:right="23" w:firstLineChars="0" w:firstLine="0"/>
              <w:jc w:val="center"/>
              <w:textAlignment w:val="baseline"/>
              <w:rPr>
                <w:rFonts w:eastAsiaTheme="minorEastAsia"/>
                <w:kern w:val="52"/>
                <w:sz w:val="21"/>
              </w:rPr>
            </w:pPr>
            <w:r>
              <w:rPr>
                <w:rFonts w:eastAsiaTheme="minorEastAsia"/>
                <w:kern w:val="52"/>
                <w:sz w:val="21"/>
              </w:rPr>
              <w:t>5</w:t>
            </w:r>
          </w:p>
        </w:tc>
        <w:tc>
          <w:tcPr>
            <w:tcW w:w="1537"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right="23" w:firstLineChars="0" w:firstLine="0"/>
              <w:jc w:val="center"/>
              <w:textAlignment w:val="baseline"/>
              <w:rPr>
                <w:rFonts w:eastAsiaTheme="minorEastAsia"/>
                <w:sz w:val="21"/>
              </w:rPr>
            </w:pPr>
          </w:p>
        </w:tc>
        <w:tc>
          <w:tcPr>
            <w:tcW w:w="1391" w:type="dxa"/>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r>
      <w:tr w:rsidR="00E63DDE">
        <w:trPr>
          <w:trHeight w:val="352"/>
          <w:jc w:val="center"/>
        </w:trPr>
        <w:tc>
          <w:tcPr>
            <w:tcW w:w="829" w:type="dxa"/>
            <w:vAlign w:val="center"/>
          </w:tcPr>
          <w:p w:rsidR="00E63DDE" w:rsidRDefault="00DA73AB">
            <w:pPr>
              <w:adjustRightInd w:val="0"/>
              <w:spacing w:after="120" w:line="240" w:lineRule="exact"/>
              <w:ind w:right="23" w:firstLineChars="0" w:firstLine="0"/>
              <w:jc w:val="center"/>
              <w:textAlignment w:val="baseline"/>
              <w:rPr>
                <w:rFonts w:eastAsiaTheme="minorEastAsia"/>
                <w:kern w:val="52"/>
                <w:sz w:val="21"/>
              </w:rPr>
            </w:pPr>
            <w:r>
              <w:rPr>
                <w:rFonts w:eastAsiaTheme="minorEastAsia"/>
                <w:kern w:val="52"/>
                <w:sz w:val="21"/>
              </w:rPr>
              <w:t>7</w:t>
            </w:r>
          </w:p>
        </w:tc>
        <w:tc>
          <w:tcPr>
            <w:tcW w:w="1537"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right="23" w:firstLineChars="0" w:firstLine="0"/>
              <w:jc w:val="center"/>
              <w:textAlignment w:val="baseline"/>
              <w:rPr>
                <w:rFonts w:eastAsiaTheme="minorEastAsia"/>
                <w:kern w:val="52"/>
                <w:sz w:val="21"/>
              </w:rPr>
            </w:pPr>
          </w:p>
        </w:tc>
        <w:tc>
          <w:tcPr>
            <w:tcW w:w="1391" w:type="dxa"/>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r>
      <w:tr w:rsidR="00E63DDE">
        <w:trPr>
          <w:trHeight w:val="352"/>
          <w:jc w:val="center"/>
        </w:trPr>
        <w:tc>
          <w:tcPr>
            <w:tcW w:w="829" w:type="dxa"/>
            <w:vAlign w:val="center"/>
          </w:tcPr>
          <w:p w:rsidR="00E63DDE" w:rsidRDefault="00DA73AB">
            <w:pPr>
              <w:adjustRightInd w:val="0"/>
              <w:spacing w:after="120" w:line="240" w:lineRule="exact"/>
              <w:ind w:right="23" w:firstLineChars="0" w:firstLine="0"/>
              <w:jc w:val="center"/>
              <w:textAlignment w:val="baseline"/>
              <w:rPr>
                <w:rFonts w:eastAsiaTheme="minorEastAsia"/>
                <w:kern w:val="52"/>
                <w:sz w:val="21"/>
              </w:rPr>
            </w:pPr>
            <w:r>
              <w:rPr>
                <w:rFonts w:eastAsiaTheme="minorEastAsia"/>
                <w:kern w:val="52"/>
                <w:sz w:val="21"/>
              </w:rPr>
              <w:t>8</w:t>
            </w:r>
          </w:p>
        </w:tc>
        <w:tc>
          <w:tcPr>
            <w:tcW w:w="1537"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right="23" w:firstLineChars="0" w:firstLine="0"/>
              <w:jc w:val="center"/>
              <w:textAlignment w:val="baseline"/>
              <w:rPr>
                <w:rFonts w:eastAsiaTheme="minorEastAsia"/>
                <w:kern w:val="52"/>
                <w:sz w:val="21"/>
              </w:rPr>
            </w:pPr>
          </w:p>
        </w:tc>
        <w:tc>
          <w:tcPr>
            <w:tcW w:w="1391" w:type="dxa"/>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r>
      <w:tr w:rsidR="00E63DDE">
        <w:trPr>
          <w:trHeight w:val="352"/>
          <w:jc w:val="center"/>
        </w:trPr>
        <w:tc>
          <w:tcPr>
            <w:tcW w:w="829" w:type="dxa"/>
            <w:vAlign w:val="center"/>
          </w:tcPr>
          <w:p w:rsidR="00E63DDE" w:rsidRDefault="00DA73AB">
            <w:pPr>
              <w:adjustRightInd w:val="0"/>
              <w:spacing w:after="120" w:line="240" w:lineRule="exact"/>
              <w:ind w:right="23" w:firstLineChars="0" w:firstLine="0"/>
              <w:jc w:val="center"/>
              <w:textAlignment w:val="baseline"/>
              <w:rPr>
                <w:rFonts w:eastAsiaTheme="minorEastAsia"/>
                <w:kern w:val="52"/>
                <w:sz w:val="21"/>
              </w:rPr>
            </w:pPr>
            <w:r>
              <w:rPr>
                <w:kern w:val="52"/>
                <w:sz w:val="21"/>
              </w:rPr>
              <w:t>……</w:t>
            </w:r>
          </w:p>
        </w:tc>
        <w:tc>
          <w:tcPr>
            <w:tcW w:w="1537"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right="23" w:firstLineChars="0" w:firstLine="0"/>
              <w:jc w:val="center"/>
              <w:textAlignment w:val="baseline"/>
              <w:rPr>
                <w:rFonts w:eastAsiaTheme="minorEastAsia"/>
                <w:kern w:val="52"/>
                <w:sz w:val="21"/>
              </w:rPr>
            </w:pPr>
          </w:p>
        </w:tc>
        <w:tc>
          <w:tcPr>
            <w:tcW w:w="1391" w:type="dxa"/>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r>
      <w:tr w:rsidR="00E63DDE">
        <w:trPr>
          <w:trHeight w:val="352"/>
          <w:jc w:val="center"/>
        </w:trPr>
        <w:tc>
          <w:tcPr>
            <w:tcW w:w="829" w:type="dxa"/>
            <w:vAlign w:val="center"/>
          </w:tcPr>
          <w:p w:rsidR="00E63DDE" w:rsidRDefault="00E63DDE">
            <w:pPr>
              <w:adjustRightInd w:val="0"/>
              <w:spacing w:after="120" w:line="240" w:lineRule="exact"/>
              <w:ind w:right="23" w:firstLineChars="0" w:firstLine="0"/>
              <w:jc w:val="center"/>
              <w:textAlignment w:val="baseline"/>
              <w:rPr>
                <w:rFonts w:eastAsiaTheme="minorEastAsia"/>
                <w:kern w:val="52"/>
                <w:sz w:val="21"/>
              </w:rPr>
            </w:pPr>
          </w:p>
        </w:tc>
        <w:tc>
          <w:tcPr>
            <w:tcW w:w="1537"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right="23" w:firstLineChars="0" w:firstLine="0"/>
              <w:jc w:val="center"/>
              <w:textAlignment w:val="baseline"/>
              <w:rPr>
                <w:rFonts w:eastAsiaTheme="minorEastAsia"/>
                <w:kern w:val="52"/>
                <w:sz w:val="21"/>
              </w:rPr>
            </w:pPr>
          </w:p>
        </w:tc>
        <w:tc>
          <w:tcPr>
            <w:tcW w:w="1391" w:type="dxa"/>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r>
      <w:tr w:rsidR="00E63DDE">
        <w:trPr>
          <w:trHeight w:val="352"/>
          <w:jc w:val="center"/>
        </w:trPr>
        <w:tc>
          <w:tcPr>
            <w:tcW w:w="829" w:type="dxa"/>
            <w:vAlign w:val="center"/>
          </w:tcPr>
          <w:p w:rsidR="00E63DDE" w:rsidRDefault="00E63DDE">
            <w:pPr>
              <w:adjustRightInd w:val="0"/>
              <w:spacing w:after="120" w:line="240" w:lineRule="exact"/>
              <w:ind w:right="23" w:firstLineChars="0" w:firstLine="0"/>
              <w:jc w:val="center"/>
              <w:textAlignment w:val="baseline"/>
              <w:rPr>
                <w:rFonts w:eastAsiaTheme="minorEastAsia"/>
                <w:kern w:val="52"/>
                <w:sz w:val="21"/>
              </w:rPr>
            </w:pPr>
          </w:p>
        </w:tc>
        <w:tc>
          <w:tcPr>
            <w:tcW w:w="1537"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right="23" w:firstLineChars="0" w:firstLine="0"/>
              <w:jc w:val="center"/>
              <w:textAlignment w:val="baseline"/>
              <w:rPr>
                <w:rFonts w:eastAsiaTheme="minorEastAsia"/>
                <w:kern w:val="52"/>
                <w:sz w:val="21"/>
              </w:rPr>
            </w:pPr>
          </w:p>
        </w:tc>
        <w:tc>
          <w:tcPr>
            <w:tcW w:w="1391" w:type="dxa"/>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c>
          <w:tcPr>
            <w:tcW w:w="1391" w:type="dxa"/>
            <w:vAlign w:val="center"/>
          </w:tcPr>
          <w:p w:rsidR="00E63DDE" w:rsidRDefault="00E63DDE">
            <w:pPr>
              <w:adjustRightInd w:val="0"/>
              <w:spacing w:after="120" w:line="240" w:lineRule="exact"/>
              <w:ind w:firstLineChars="0" w:firstLine="0"/>
              <w:jc w:val="center"/>
              <w:textAlignment w:val="baseline"/>
              <w:rPr>
                <w:rFonts w:eastAsiaTheme="minorEastAsia"/>
                <w:kern w:val="52"/>
                <w:sz w:val="21"/>
              </w:rPr>
            </w:pPr>
          </w:p>
        </w:tc>
      </w:tr>
    </w:tbl>
    <w:p w:rsidR="00E63DDE" w:rsidRDefault="00DA73AB">
      <w:pPr>
        <w:pStyle w:val="2"/>
        <w:numPr>
          <w:ilvl w:val="0"/>
          <w:numId w:val="0"/>
        </w:numPr>
        <w:rPr>
          <w:rFonts w:ascii="Times New Roman" w:hAnsi="Times New Roman"/>
        </w:rPr>
      </w:pPr>
      <w:bookmarkStart w:id="48" w:name="_Toc69456615"/>
      <w:r>
        <w:rPr>
          <w:rFonts w:ascii="Times New Roman" w:hAnsi="Times New Roman"/>
        </w:rPr>
        <w:t>6.2.2</w:t>
      </w:r>
      <w:r>
        <w:rPr>
          <w:rFonts w:ascii="Times New Roman" w:hAnsi="Times New Roman"/>
        </w:rPr>
        <w:t>主要电气、仪表及控制清单</w:t>
      </w:r>
      <w:bookmarkEnd w:id="48"/>
    </w:p>
    <w:p w:rsidR="00E63DDE" w:rsidRDefault="00DA73AB">
      <w:pPr>
        <w:ind w:firstLineChars="0" w:firstLine="0"/>
        <w:jc w:val="center"/>
        <w:rPr>
          <w:b/>
        </w:rPr>
      </w:pPr>
      <w:r>
        <w:rPr>
          <w:b/>
        </w:rPr>
        <w:t>表</w:t>
      </w:r>
      <w:r>
        <w:rPr>
          <w:b/>
        </w:rPr>
        <w:t>6-2</w:t>
      </w:r>
      <w:r>
        <w:rPr>
          <w:b/>
        </w:rPr>
        <w:t>供货电气、仪表及控制清单</w:t>
      </w:r>
    </w:p>
    <w:tbl>
      <w:tblPr>
        <w:tblW w:w="823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958"/>
        <w:gridCol w:w="1559"/>
        <w:gridCol w:w="1417"/>
        <w:gridCol w:w="1418"/>
        <w:gridCol w:w="1363"/>
        <w:gridCol w:w="1521"/>
      </w:tblGrid>
      <w:tr w:rsidR="00E63DDE">
        <w:trPr>
          <w:cantSplit/>
          <w:trHeight w:hRule="exact" w:val="405"/>
          <w:jc w:val="center"/>
        </w:trPr>
        <w:tc>
          <w:tcPr>
            <w:tcW w:w="958" w:type="dxa"/>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序号</w:t>
            </w:r>
          </w:p>
        </w:tc>
        <w:tc>
          <w:tcPr>
            <w:tcW w:w="1559" w:type="dxa"/>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名称</w:t>
            </w:r>
          </w:p>
        </w:tc>
        <w:tc>
          <w:tcPr>
            <w:tcW w:w="1417" w:type="dxa"/>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规格型号</w:t>
            </w:r>
          </w:p>
        </w:tc>
        <w:tc>
          <w:tcPr>
            <w:tcW w:w="1418" w:type="dxa"/>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技术参数</w:t>
            </w:r>
          </w:p>
        </w:tc>
        <w:tc>
          <w:tcPr>
            <w:tcW w:w="1363" w:type="dxa"/>
            <w:vAlign w:val="center"/>
          </w:tcPr>
          <w:p w:rsidR="00E63DDE" w:rsidRDefault="00DA73AB">
            <w:pPr>
              <w:autoSpaceDE w:val="0"/>
              <w:autoSpaceDN w:val="0"/>
              <w:adjustRightInd w:val="0"/>
              <w:spacing w:line="360" w:lineRule="exact"/>
              <w:ind w:firstLineChars="0" w:firstLine="0"/>
              <w:jc w:val="center"/>
              <w:textAlignment w:val="baseline"/>
              <w:rPr>
                <w:rFonts w:eastAsiaTheme="minorEastAsia"/>
                <w:b/>
                <w:bCs/>
                <w:kern w:val="52"/>
                <w:sz w:val="21"/>
              </w:rPr>
            </w:pPr>
            <w:r>
              <w:rPr>
                <w:rFonts w:eastAsiaTheme="minorEastAsia"/>
                <w:b/>
                <w:bCs/>
                <w:kern w:val="52"/>
                <w:sz w:val="21"/>
              </w:rPr>
              <w:t>数量</w:t>
            </w:r>
          </w:p>
        </w:tc>
        <w:tc>
          <w:tcPr>
            <w:tcW w:w="1521" w:type="dxa"/>
            <w:vAlign w:val="center"/>
          </w:tcPr>
          <w:p w:rsidR="00E63DDE" w:rsidRDefault="00DA73AB">
            <w:pPr>
              <w:adjustRightInd w:val="0"/>
              <w:spacing w:line="360" w:lineRule="atLeast"/>
              <w:ind w:firstLineChars="0" w:firstLine="0"/>
              <w:jc w:val="center"/>
              <w:textAlignment w:val="baseline"/>
              <w:rPr>
                <w:rFonts w:eastAsiaTheme="minorEastAsia"/>
                <w:b/>
                <w:bCs/>
                <w:kern w:val="52"/>
                <w:sz w:val="21"/>
              </w:rPr>
            </w:pPr>
            <w:r>
              <w:rPr>
                <w:rFonts w:eastAsiaTheme="minorEastAsia"/>
                <w:b/>
                <w:bCs/>
                <w:kern w:val="52"/>
                <w:sz w:val="21"/>
              </w:rPr>
              <w:t>生产厂家</w:t>
            </w:r>
          </w:p>
        </w:tc>
      </w:tr>
      <w:tr w:rsidR="00E63DDE">
        <w:trPr>
          <w:cantSplit/>
          <w:trHeight w:hRule="exact" w:val="405"/>
          <w:jc w:val="center"/>
        </w:trPr>
        <w:tc>
          <w:tcPr>
            <w:tcW w:w="958" w:type="dxa"/>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1</w:t>
            </w:r>
          </w:p>
        </w:tc>
        <w:tc>
          <w:tcPr>
            <w:tcW w:w="1559" w:type="dxa"/>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363" w:type="dxa"/>
            <w:vAlign w:val="center"/>
          </w:tcPr>
          <w:p w:rsidR="00E63DDE" w:rsidRDefault="00E63DDE">
            <w:pPr>
              <w:autoSpaceDE w:val="0"/>
              <w:autoSpaceDN w:val="0"/>
              <w:adjustRightInd w:val="0"/>
              <w:spacing w:line="360" w:lineRule="exact"/>
              <w:ind w:firstLineChars="0" w:firstLine="0"/>
              <w:jc w:val="center"/>
              <w:textAlignment w:val="baseline"/>
              <w:rPr>
                <w:rFonts w:eastAsiaTheme="minorEastAsia"/>
                <w:bCs/>
                <w:kern w:val="52"/>
                <w:sz w:val="21"/>
              </w:rPr>
            </w:pPr>
          </w:p>
        </w:tc>
        <w:tc>
          <w:tcPr>
            <w:tcW w:w="1521" w:type="dxa"/>
            <w:vAlign w:val="center"/>
          </w:tcPr>
          <w:p w:rsidR="00E63DDE" w:rsidRDefault="00E63DDE">
            <w:pPr>
              <w:adjustRightInd w:val="0"/>
              <w:spacing w:line="360" w:lineRule="atLeast"/>
              <w:ind w:firstLineChars="0" w:firstLine="0"/>
              <w:jc w:val="center"/>
              <w:textAlignment w:val="baseline"/>
              <w:rPr>
                <w:rFonts w:eastAsiaTheme="minorEastAsia"/>
                <w:bCs/>
                <w:kern w:val="52"/>
                <w:sz w:val="21"/>
              </w:rPr>
            </w:pPr>
          </w:p>
        </w:tc>
      </w:tr>
      <w:tr w:rsidR="00E63DDE">
        <w:trPr>
          <w:cantSplit/>
          <w:trHeight w:hRule="exact" w:val="405"/>
          <w:jc w:val="center"/>
        </w:trPr>
        <w:tc>
          <w:tcPr>
            <w:tcW w:w="958" w:type="dxa"/>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2</w:t>
            </w:r>
          </w:p>
        </w:tc>
        <w:tc>
          <w:tcPr>
            <w:tcW w:w="1559" w:type="dxa"/>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363" w:type="dxa"/>
            <w:vAlign w:val="center"/>
          </w:tcPr>
          <w:p w:rsidR="00E63DDE" w:rsidRDefault="00E63DDE">
            <w:pPr>
              <w:autoSpaceDE w:val="0"/>
              <w:autoSpaceDN w:val="0"/>
              <w:adjustRightInd w:val="0"/>
              <w:spacing w:line="360" w:lineRule="exact"/>
              <w:ind w:firstLineChars="0" w:firstLine="0"/>
              <w:jc w:val="center"/>
              <w:textAlignment w:val="baseline"/>
              <w:rPr>
                <w:rFonts w:eastAsiaTheme="minorEastAsia"/>
                <w:bCs/>
                <w:kern w:val="52"/>
                <w:sz w:val="21"/>
              </w:rPr>
            </w:pPr>
          </w:p>
        </w:tc>
        <w:tc>
          <w:tcPr>
            <w:tcW w:w="1521" w:type="dxa"/>
            <w:vAlign w:val="center"/>
          </w:tcPr>
          <w:p w:rsidR="00E63DDE" w:rsidRDefault="00E63DDE">
            <w:pPr>
              <w:autoSpaceDE w:val="0"/>
              <w:autoSpaceDN w:val="0"/>
              <w:adjustRightInd w:val="0"/>
              <w:spacing w:line="360" w:lineRule="exact"/>
              <w:ind w:firstLineChars="0" w:firstLine="0"/>
              <w:jc w:val="center"/>
              <w:textAlignment w:val="baseline"/>
              <w:rPr>
                <w:rFonts w:eastAsiaTheme="minorEastAsia"/>
                <w:bCs/>
                <w:kern w:val="52"/>
                <w:sz w:val="21"/>
              </w:rPr>
            </w:pPr>
          </w:p>
        </w:tc>
      </w:tr>
      <w:tr w:rsidR="00E63DDE">
        <w:trPr>
          <w:cantSplit/>
          <w:trHeight w:hRule="exact" w:val="405"/>
          <w:jc w:val="center"/>
        </w:trPr>
        <w:tc>
          <w:tcPr>
            <w:tcW w:w="958" w:type="dxa"/>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3</w:t>
            </w:r>
          </w:p>
        </w:tc>
        <w:tc>
          <w:tcPr>
            <w:tcW w:w="1559" w:type="dxa"/>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363" w:type="dxa"/>
            <w:vAlign w:val="center"/>
          </w:tcPr>
          <w:p w:rsidR="00E63DDE" w:rsidRDefault="00E63DDE">
            <w:pPr>
              <w:autoSpaceDE w:val="0"/>
              <w:autoSpaceDN w:val="0"/>
              <w:adjustRightInd w:val="0"/>
              <w:spacing w:line="360" w:lineRule="exact"/>
              <w:ind w:firstLineChars="0" w:firstLine="0"/>
              <w:jc w:val="center"/>
              <w:textAlignment w:val="baseline"/>
              <w:rPr>
                <w:rFonts w:eastAsiaTheme="minorEastAsia"/>
                <w:bCs/>
                <w:kern w:val="52"/>
                <w:sz w:val="21"/>
              </w:rPr>
            </w:pPr>
          </w:p>
        </w:tc>
        <w:tc>
          <w:tcPr>
            <w:tcW w:w="1521" w:type="dxa"/>
            <w:vAlign w:val="center"/>
          </w:tcPr>
          <w:p w:rsidR="00E63DDE" w:rsidRDefault="00E63DDE">
            <w:pPr>
              <w:adjustRightInd w:val="0"/>
              <w:spacing w:line="360" w:lineRule="atLeast"/>
              <w:ind w:firstLineChars="0" w:firstLine="0"/>
              <w:jc w:val="center"/>
              <w:textAlignment w:val="baseline"/>
              <w:rPr>
                <w:rFonts w:eastAsiaTheme="minorEastAsia"/>
                <w:bCs/>
                <w:kern w:val="52"/>
                <w:sz w:val="21"/>
              </w:rPr>
            </w:pPr>
          </w:p>
        </w:tc>
      </w:tr>
      <w:tr w:rsidR="00E63DDE">
        <w:trPr>
          <w:cantSplit/>
          <w:trHeight w:hRule="exact" w:val="405"/>
          <w:jc w:val="center"/>
        </w:trPr>
        <w:tc>
          <w:tcPr>
            <w:tcW w:w="958" w:type="dxa"/>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4</w:t>
            </w:r>
          </w:p>
        </w:tc>
        <w:tc>
          <w:tcPr>
            <w:tcW w:w="1559" w:type="dxa"/>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363" w:type="dxa"/>
            <w:vAlign w:val="center"/>
          </w:tcPr>
          <w:p w:rsidR="00E63DDE" w:rsidRDefault="00E63DDE">
            <w:pPr>
              <w:autoSpaceDE w:val="0"/>
              <w:autoSpaceDN w:val="0"/>
              <w:adjustRightInd w:val="0"/>
              <w:spacing w:line="360" w:lineRule="exact"/>
              <w:ind w:firstLineChars="0" w:firstLine="0"/>
              <w:jc w:val="center"/>
              <w:textAlignment w:val="baseline"/>
              <w:rPr>
                <w:rFonts w:eastAsiaTheme="minorEastAsia"/>
                <w:bCs/>
                <w:kern w:val="52"/>
                <w:sz w:val="21"/>
              </w:rPr>
            </w:pPr>
          </w:p>
        </w:tc>
        <w:tc>
          <w:tcPr>
            <w:tcW w:w="1521" w:type="dxa"/>
            <w:vAlign w:val="center"/>
          </w:tcPr>
          <w:p w:rsidR="00E63DDE" w:rsidRDefault="00E63DDE">
            <w:pPr>
              <w:autoSpaceDE w:val="0"/>
              <w:autoSpaceDN w:val="0"/>
              <w:adjustRightInd w:val="0"/>
              <w:spacing w:line="360" w:lineRule="exact"/>
              <w:ind w:firstLineChars="0" w:firstLine="0"/>
              <w:jc w:val="center"/>
              <w:textAlignment w:val="baseline"/>
              <w:rPr>
                <w:rFonts w:eastAsiaTheme="minorEastAsia"/>
                <w:bCs/>
                <w:kern w:val="52"/>
                <w:sz w:val="21"/>
              </w:rPr>
            </w:pPr>
          </w:p>
        </w:tc>
      </w:tr>
      <w:tr w:rsidR="00E63DDE">
        <w:trPr>
          <w:cantSplit/>
          <w:trHeight w:hRule="exact" w:val="405"/>
          <w:jc w:val="center"/>
        </w:trPr>
        <w:tc>
          <w:tcPr>
            <w:tcW w:w="958" w:type="dxa"/>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w:t>
            </w:r>
          </w:p>
        </w:tc>
        <w:tc>
          <w:tcPr>
            <w:tcW w:w="1559" w:type="dxa"/>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363" w:type="dxa"/>
            <w:vAlign w:val="center"/>
          </w:tcPr>
          <w:p w:rsidR="00E63DDE" w:rsidRDefault="00E63DDE">
            <w:pPr>
              <w:autoSpaceDE w:val="0"/>
              <w:autoSpaceDN w:val="0"/>
              <w:adjustRightInd w:val="0"/>
              <w:spacing w:line="360" w:lineRule="exact"/>
              <w:ind w:firstLineChars="0" w:firstLine="0"/>
              <w:jc w:val="center"/>
              <w:textAlignment w:val="baseline"/>
              <w:rPr>
                <w:rFonts w:eastAsiaTheme="minorEastAsia"/>
                <w:bCs/>
                <w:kern w:val="52"/>
                <w:sz w:val="21"/>
              </w:rPr>
            </w:pPr>
          </w:p>
        </w:tc>
        <w:tc>
          <w:tcPr>
            <w:tcW w:w="1521" w:type="dxa"/>
            <w:vAlign w:val="center"/>
          </w:tcPr>
          <w:p w:rsidR="00E63DDE" w:rsidRDefault="00E63DDE">
            <w:pPr>
              <w:autoSpaceDE w:val="0"/>
              <w:autoSpaceDN w:val="0"/>
              <w:adjustRightInd w:val="0"/>
              <w:spacing w:line="360" w:lineRule="exact"/>
              <w:ind w:firstLineChars="0" w:firstLine="0"/>
              <w:jc w:val="center"/>
              <w:textAlignment w:val="baseline"/>
              <w:rPr>
                <w:rFonts w:eastAsiaTheme="minorEastAsia"/>
                <w:bCs/>
                <w:kern w:val="52"/>
                <w:sz w:val="21"/>
              </w:rPr>
            </w:pPr>
          </w:p>
        </w:tc>
      </w:tr>
    </w:tbl>
    <w:p w:rsidR="00E63DDE" w:rsidRDefault="00DA73AB">
      <w:pPr>
        <w:pStyle w:val="2"/>
        <w:numPr>
          <w:ilvl w:val="0"/>
          <w:numId w:val="0"/>
        </w:numPr>
        <w:rPr>
          <w:rFonts w:ascii="Times New Roman" w:hAnsi="Times New Roman"/>
        </w:rPr>
      </w:pPr>
      <w:r>
        <w:rPr>
          <w:rFonts w:ascii="Times New Roman" w:hAnsi="Times New Roman"/>
        </w:rPr>
        <w:t>6.2.3</w:t>
      </w:r>
      <w:r>
        <w:rPr>
          <w:rFonts w:ascii="Times New Roman" w:hAnsi="Times New Roman"/>
        </w:rPr>
        <w:t>随机备品备件清单</w:t>
      </w:r>
    </w:p>
    <w:p w:rsidR="00E63DDE" w:rsidRDefault="00DA73AB">
      <w:pPr>
        <w:ind w:firstLineChars="0" w:firstLine="0"/>
        <w:jc w:val="center"/>
        <w:rPr>
          <w:b/>
        </w:rPr>
      </w:pPr>
      <w:r>
        <w:rPr>
          <w:b/>
        </w:rPr>
        <w:t>表</w:t>
      </w:r>
      <w:r>
        <w:rPr>
          <w:b/>
        </w:rPr>
        <w:t>6-3</w:t>
      </w:r>
      <w:r>
        <w:rPr>
          <w:b/>
        </w:rPr>
        <w:t>供货随机备品备件清单</w:t>
      </w:r>
    </w:p>
    <w:tbl>
      <w:tblPr>
        <w:tblW w:w="83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23"/>
        <w:gridCol w:w="1559"/>
        <w:gridCol w:w="1417"/>
        <w:gridCol w:w="1418"/>
        <w:gridCol w:w="1417"/>
        <w:gridCol w:w="1531"/>
      </w:tblGrid>
      <w:tr w:rsidR="00E63DDE">
        <w:trPr>
          <w:trHeight w:val="406"/>
          <w:jc w:val="center"/>
        </w:trPr>
        <w:tc>
          <w:tcPr>
            <w:tcW w:w="1023"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序号</w:t>
            </w:r>
          </w:p>
        </w:tc>
        <w:tc>
          <w:tcPr>
            <w:tcW w:w="1559"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名称</w:t>
            </w:r>
          </w:p>
        </w:tc>
        <w:tc>
          <w:tcPr>
            <w:tcW w:w="1417"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规格型号</w:t>
            </w:r>
          </w:p>
        </w:tc>
        <w:tc>
          <w:tcPr>
            <w:tcW w:w="1418"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技术参数</w:t>
            </w:r>
          </w:p>
        </w:tc>
        <w:tc>
          <w:tcPr>
            <w:tcW w:w="1417"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数量</w:t>
            </w:r>
          </w:p>
        </w:tc>
        <w:tc>
          <w:tcPr>
            <w:tcW w:w="1531"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生产厂家</w:t>
            </w:r>
          </w:p>
        </w:tc>
      </w:tr>
      <w:tr w:rsidR="00E63DDE">
        <w:trPr>
          <w:trHeight w:val="385"/>
          <w:jc w:val="center"/>
        </w:trPr>
        <w:tc>
          <w:tcPr>
            <w:tcW w:w="1023"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1</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napToGri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53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r w:rsidR="00E63DDE">
        <w:trPr>
          <w:trHeight w:val="385"/>
          <w:jc w:val="center"/>
        </w:trPr>
        <w:tc>
          <w:tcPr>
            <w:tcW w:w="1023"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2</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napToGri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53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r w:rsidR="00E63DDE">
        <w:trPr>
          <w:trHeight w:val="385"/>
          <w:jc w:val="center"/>
        </w:trPr>
        <w:tc>
          <w:tcPr>
            <w:tcW w:w="1023"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3</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napToGri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53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r w:rsidR="00E63DDE">
        <w:trPr>
          <w:trHeight w:val="385"/>
          <w:jc w:val="center"/>
        </w:trPr>
        <w:tc>
          <w:tcPr>
            <w:tcW w:w="1023"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53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bl>
    <w:p w:rsidR="00E63DDE" w:rsidRDefault="00DA73AB">
      <w:pPr>
        <w:pStyle w:val="2"/>
        <w:numPr>
          <w:ilvl w:val="0"/>
          <w:numId w:val="0"/>
        </w:numPr>
        <w:rPr>
          <w:rFonts w:ascii="Times New Roman" w:hAnsi="Times New Roman"/>
        </w:rPr>
      </w:pPr>
      <w:r>
        <w:rPr>
          <w:rFonts w:ascii="Times New Roman" w:hAnsi="Times New Roman"/>
        </w:rPr>
        <w:lastRenderedPageBreak/>
        <w:t>6.2.4</w:t>
      </w:r>
      <w:r w:rsidR="00BF6924">
        <w:rPr>
          <w:rFonts w:ascii="Times New Roman" w:hAnsi="Times New Roman" w:hint="eastAsia"/>
        </w:rPr>
        <w:t>两</w:t>
      </w:r>
      <w:r>
        <w:rPr>
          <w:rFonts w:ascii="Times New Roman" w:hAnsi="Times New Roman"/>
        </w:rPr>
        <w:t>年</w:t>
      </w:r>
      <w:r>
        <w:rPr>
          <w:rFonts w:ascii="Times New Roman" w:hAnsi="Times New Roman" w:hint="eastAsia"/>
        </w:rPr>
        <w:t>期</w:t>
      </w:r>
      <w:r>
        <w:rPr>
          <w:rFonts w:ascii="Times New Roman" w:hAnsi="Times New Roman"/>
        </w:rPr>
        <w:t>备品备件清单</w:t>
      </w:r>
    </w:p>
    <w:p w:rsidR="00E63DDE" w:rsidRDefault="00DA73AB">
      <w:pPr>
        <w:ind w:firstLineChars="0" w:firstLine="0"/>
        <w:jc w:val="center"/>
        <w:rPr>
          <w:b/>
        </w:rPr>
      </w:pPr>
      <w:r>
        <w:rPr>
          <w:b/>
        </w:rPr>
        <w:t>表</w:t>
      </w:r>
      <w:r>
        <w:rPr>
          <w:b/>
        </w:rPr>
        <w:t>6-4</w:t>
      </w:r>
      <w:r>
        <w:rPr>
          <w:b/>
        </w:rPr>
        <w:t>供货</w:t>
      </w:r>
      <w:r w:rsidR="00BF6924" w:rsidRPr="00BF6924">
        <w:rPr>
          <w:rFonts w:hint="eastAsia"/>
          <w:b/>
        </w:rPr>
        <w:t>两</w:t>
      </w:r>
      <w:r>
        <w:rPr>
          <w:b/>
        </w:rPr>
        <w:t>年</w:t>
      </w:r>
      <w:r>
        <w:rPr>
          <w:rFonts w:hint="eastAsia"/>
          <w:b/>
        </w:rPr>
        <w:t>期</w:t>
      </w:r>
      <w:r>
        <w:rPr>
          <w:b/>
        </w:rPr>
        <w:t>备品备件清单</w:t>
      </w:r>
    </w:p>
    <w:tbl>
      <w:tblPr>
        <w:tblW w:w="85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2"/>
        <w:gridCol w:w="1559"/>
        <w:gridCol w:w="1417"/>
        <w:gridCol w:w="1418"/>
        <w:gridCol w:w="1417"/>
        <w:gridCol w:w="1641"/>
      </w:tblGrid>
      <w:tr w:rsidR="00E63DDE">
        <w:trPr>
          <w:trHeight w:val="437"/>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序号</w:t>
            </w:r>
          </w:p>
        </w:tc>
        <w:tc>
          <w:tcPr>
            <w:tcW w:w="1559"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名称</w:t>
            </w:r>
          </w:p>
        </w:tc>
        <w:tc>
          <w:tcPr>
            <w:tcW w:w="1417"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规格型号</w:t>
            </w:r>
          </w:p>
        </w:tc>
        <w:tc>
          <w:tcPr>
            <w:tcW w:w="1418"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技术参数</w:t>
            </w:r>
          </w:p>
        </w:tc>
        <w:tc>
          <w:tcPr>
            <w:tcW w:w="1417"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数量</w:t>
            </w:r>
          </w:p>
        </w:tc>
        <w:tc>
          <w:tcPr>
            <w:tcW w:w="1641"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生产厂家</w:t>
            </w:r>
          </w:p>
        </w:tc>
      </w:tr>
      <w:tr w:rsidR="00E63DDE">
        <w:trPr>
          <w:trHeight w:val="414"/>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1</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napToGri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64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r w:rsidR="00E63DDE">
        <w:trPr>
          <w:trHeight w:val="414"/>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2</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napToGri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64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r w:rsidR="00E63DDE">
        <w:trPr>
          <w:trHeight w:val="414"/>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3</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napToGri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64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r w:rsidR="00E63DDE">
        <w:trPr>
          <w:trHeight w:val="414"/>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64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bl>
    <w:p w:rsidR="00E63DDE" w:rsidRDefault="00DA73AB">
      <w:pPr>
        <w:pStyle w:val="2"/>
        <w:numPr>
          <w:ilvl w:val="0"/>
          <w:numId w:val="0"/>
        </w:numPr>
        <w:rPr>
          <w:rFonts w:ascii="Times New Roman" w:hAnsi="Times New Roman"/>
        </w:rPr>
      </w:pPr>
      <w:bookmarkStart w:id="49" w:name="_Toc69456616"/>
      <w:r>
        <w:rPr>
          <w:rFonts w:ascii="Times New Roman" w:hAnsi="Times New Roman"/>
        </w:rPr>
        <w:t>6.2.5</w:t>
      </w:r>
      <w:r>
        <w:rPr>
          <w:rFonts w:ascii="Times New Roman" w:hAnsi="Times New Roman"/>
        </w:rPr>
        <w:t>阀门及管件清单</w:t>
      </w:r>
    </w:p>
    <w:p w:rsidR="00E63DDE" w:rsidRDefault="00DA73AB">
      <w:pPr>
        <w:ind w:firstLineChars="0" w:firstLine="0"/>
        <w:jc w:val="center"/>
        <w:rPr>
          <w:b/>
        </w:rPr>
      </w:pPr>
      <w:r>
        <w:rPr>
          <w:b/>
        </w:rPr>
        <w:t>表</w:t>
      </w:r>
      <w:r>
        <w:rPr>
          <w:b/>
        </w:rPr>
        <w:t>6-5</w:t>
      </w:r>
      <w:r>
        <w:rPr>
          <w:b/>
        </w:rPr>
        <w:t>阀门清单</w:t>
      </w:r>
    </w:p>
    <w:tbl>
      <w:tblPr>
        <w:tblW w:w="85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2"/>
        <w:gridCol w:w="1559"/>
        <w:gridCol w:w="1417"/>
        <w:gridCol w:w="1418"/>
        <w:gridCol w:w="1417"/>
        <w:gridCol w:w="1641"/>
      </w:tblGrid>
      <w:tr w:rsidR="00E63DDE">
        <w:trPr>
          <w:trHeight w:val="437"/>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序号</w:t>
            </w:r>
          </w:p>
        </w:tc>
        <w:tc>
          <w:tcPr>
            <w:tcW w:w="1559"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名称</w:t>
            </w:r>
          </w:p>
        </w:tc>
        <w:tc>
          <w:tcPr>
            <w:tcW w:w="1417"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规格型号</w:t>
            </w:r>
          </w:p>
        </w:tc>
        <w:tc>
          <w:tcPr>
            <w:tcW w:w="1418"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技术参数</w:t>
            </w:r>
          </w:p>
        </w:tc>
        <w:tc>
          <w:tcPr>
            <w:tcW w:w="1417"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数量</w:t>
            </w:r>
          </w:p>
        </w:tc>
        <w:tc>
          <w:tcPr>
            <w:tcW w:w="1641"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生产厂家</w:t>
            </w:r>
          </w:p>
        </w:tc>
      </w:tr>
      <w:tr w:rsidR="00E63DDE">
        <w:trPr>
          <w:trHeight w:val="414"/>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1</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napToGri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64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r w:rsidR="00E63DDE">
        <w:trPr>
          <w:trHeight w:val="414"/>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2</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napToGri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64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r w:rsidR="00E63DDE">
        <w:trPr>
          <w:trHeight w:val="414"/>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3</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napToGri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64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r w:rsidR="00E63DDE">
        <w:trPr>
          <w:trHeight w:val="414"/>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64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bl>
    <w:p w:rsidR="00E63DDE" w:rsidRDefault="00DA73AB">
      <w:pPr>
        <w:pStyle w:val="2"/>
        <w:numPr>
          <w:ilvl w:val="0"/>
          <w:numId w:val="0"/>
        </w:numPr>
        <w:rPr>
          <w:rFonts w:ascii="Times New Roman" w:hAnsi="Times New Roman"/>
        </w:rPr>
      </w:pPr>
      <w:r>
        <w:rPr>
          <w:rFonts w:ascii="Times New Roman" w:hAnsi="Times New Roman"/>
        </w:rPr>
        <w:t>6.2.6</w:t>
      </w:r>
      <w:r>
        <w:rPr>
          <w:rFonts w:ascii="Times New Roman" w:hAnsi="Times New Roman"/>
        </w:rPr>
        <w:t>润滑油清单</w:t>
      </w:r>
    </w:p>
    <w:p w:rsidR="00E63DDE" w:rsidRDefault="00DA73AB">
      <w:pPr>
        <w:ind w:firstLineChars="0" w:firstLine="0"/>
        <w:jc w:val="center"/>
        <w:rPr>
          <w:b/>
        </w:rPr>
      </w:pPr>
      <w:r>
        <w:rPr>
          <w:b/>
        </w:rPr>
        <w:t>表</w:t>
      </w:r>
      <w:r>
        <w:rPr>
          <w:b/>
        </w:rPr>
        <w:t>6-6</w:t>
      </w:r>
      <w:r>
        <w:rPr>
          <w:b/>
        </w:rPr>
        <w:t>润滑油清单</w:t>
      </w:r>
    </w:p>
    <w:tbl>
      <w:tblPr>
        <w:tblW w:w="85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2"/>
        <w:gridCol w:w="1559"/>
        <w:gridCol w:w="1417"/>
        <w:gridCol w:w="1418"/>
        <w:gridCol w:w="1417"/>
        <w:gridCol w:w="1641"/>
      </w:tblGrid>
      <w:tr w:rsidR="00E63DDE">
        <w:trPr>
          <w:trHeight w:val="437"/>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序号</w:t>
            </w:r>
          </w:p>
        </w:tc>
        <w:tc>
          <w:tcPr>
            <w:tcW w:w="1559"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名称</w:t>
            </w:r>
          </w:p>
        </w:tc>
        <w:tc>
          <w:tcPr>
            <w:tcW w:w="1417"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规格型号</w:t>
            </w:r>
          </w:p>
        </w:tc>
        <w:tc>
          <w:tcPr>
            <w:tcW w:w="1418"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技术参数</w:t>
            </w:r>
          </w:p>
        </w:tc>
        <w:tc>
          <w:tcPr>
            <w:tcW w:w="1417"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数量</w:t>
            </w:r>
          </w:p>
        </w:tc>
        <w:tc>
          <w:tcPr>
            <w:tcW w:w="1641"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生产厂家</w:t>
            </w:r>
          </w:p>
        </w:tc>
      </w:tr>
      <w:tr w:rsidR="00E63DDE">
        <w:trPr>
          <w:trHeight w:val="414"/>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1</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napToGri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64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r w:rsidR="00E63DDE">
        <w:trPr>
          <w:trHeight w:val="414"/>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2</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napToGri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64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r w:rsidR="00E63DDE">
        <w:trPr>
          <w:trHeight w:val="414"/>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3</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napToGri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64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r w:rsidR="00E63DDE">
        <w:trPr>
          <w:trHeight w:val="414"/>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64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bl>
    <w:p w:rsidR="00E63DDE" w:rsidRDefault="00DA73AB">
      <w:pPr>
        <w:pStyle w:val="2"/>
        <w:numPr>
          <w:ilvl w:val="0"/>
          <w:numId w:val="0"/>
        </w:numPr>
        <w:rPr>
          <w:rFonts w:ascii="Times New Roman" w:hAnsi="Times New Roman"/>
        </w:rPr>
      </w:pPr>
      <w:r>
        <w:rPr>
          <w:rFonts w:ascii="Times New Roman" w:hAnsi="Times New Roman"/>
        </w:rPr>
        <w:t>6.2.7</w:t>
      </w:r>
      <w:r>
        <w:rPr>
          <w:rFonts w:ascii="Times New Roman" w:hAnsi="Times New Roman"/>
        </w:rPr>
        <w:t>专用工具清单</w:t>
      </w:r>
    </w:p>
    <w:p w:rsidR="00E63DDE" w:rsidRDefault="00DA73AB">
      <w:pPr>
        <w:ind w:firstLineChars="0" w:firstLine="0"/>
        <w:jc w:val="center"/>
        <w:rPr>
          <w:b/>
        </w:rPr>
      </w:pPr>
      <w:r>
        <w:rPr>
          <w:b/>
        </w:rPr>
        <w:t>表</w:t>
      </w:r>
      <w:r>
        <w:rPr>
          <w:b/>
        </w:rPr>
        <w:t>6-7</w:t>
      </w:r>
      <w:r>
        <w:rPr>
          <w:b/>
        </w:rPr>
        <w:t>专用工具清单</w:t>
      </w:r>
    </w:p>
    <w:tbl>
      <w:tblPr>
        <w:tblW w:w="85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2"/>
        <w:gridCol w:w="1559"/>
        <w:gridCol w:w="1417"/>
        <w:gridCol w:w="1418"/>
        <w:gridCol w:w="1417"/>
        <w:gridCol w:w="1641"/>
      </w:tblGrid>
      <w:tr w:rsidR="00E63DDE">
        <w:trPr>
          <w:trHeight w:val="437"/>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序号</w:t>
            </w:r>
          </w:p>
        </w:tc>
        <w:tc>
          <w:tcPr>
            <w:tcW w:w="1559"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名称</w:t>
            </w:r>
          </w:p>
        </w:tc>
        <w:tc>
          <w:tcPr>
            <w:tcW w:w="1417"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规格型号</w:t>
            </w:r>
          </w:p>
        </w:tc>
        <w:tc>
          <w:tcPr>
            <w:tcW w:w="1418"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技术参数</w:t>
            </w:r>
          </w:p>
        </w:tc>
        <w:tc>
          <w:tcPr>
            <w:tcW w:w="1417"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数量</w:t>
            </w:r>
          </w:p>
        </w:tc>
        <w:tc>
          <w:tcPr>
            <w:tcW w:w="1641"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b/>
                <w:kern w:val="52"/>
                <w:sz w:val="21"/>
              </w:rPr>
            </w:pPr>
            <w:r>
              <w:rPr>
                <w:rFonts w:eastAsiaTheme="minorEastAsia"/>
                <w:b/>
                <w:kern w:val="52"/>
                <w:sz w:val="21"/>
              </w:rPr>
              <w:t>生产厂家</w:t>
            </w:r>
          </w:p>
        </w:tc>
      </w:tr>
      <w:tr w:rsidR="00E63DDE">
        <w:trPr>
          <w:trHeight w:val="414"/>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1</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napToGri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64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r w:rsidR="00E63DDE">
        <w:trPr>
          <w:trHeight w:val="414"/>
          <w:jc w:val="center"/>
        </w:trPr>
        <w:tc>
          <w:tcPr>
            <w:tcW w:w="1132" w:type="dxa"/>
            <w:tcMar>
              <w:top w:w="15" w:type="dxa"/>
              <w:left w:w="15" w:type="dxa"/>
              <w:bottom w:w="0" w:type="dxa"/>
              <w:right w:w="15" w:type="dxa"/>
            </w:tcMar>
            <w:vAlign w:val="center"/>
          </w:tcPr>
          <w:p w:rsidR="00E63DDE" w:rsidRDefault="00DA73AB">
            <w:pPr>
              <w:adjustRightInd w:val="0"/>
              <w:spacing w:line="360" w:lineRule="exact"/>
              <w:ind w:firstLineChars="0" w:firstLine="0"/>
              <w:jc w:val="center"/>
              <w:textAlignment w:val="baseline"/>
              <w:rPr>
                <w:rFonts w:eastAsiaTheme="minorEastAsia"/>
                <w:kern w:val="52"/>
                <w:sz w:val="21"/>
              </w:rPr>
            </w:pPr>
            <w:r>
              <w:rPr>
                <w:rFonts w:eastAsiaTheme="minorEastAsia"/>
                <w:kern w:val="52"/>
                <w:sz w:val="21"/>
              </w:rPr>
              <w:t>2</w:t>
            </w:r>
          </w:p>
        </w:tc>
        <w:tc>
          <w:tcPr>
            <w:tcW w:w="1559"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418" w:type="dxa"/>
            <w:tcMar>
              <w:top w:w="15" w:type="dxa"/>
              <w:left w:w="15" w:type="dxa"/>
              <w:bottom w:w="0" w:type="dxa"/>
              <w:right w:w="15" w:type="dxa"/>
            </w:tcMar>
            <w:vAlign w:val="center"/>
          </w:tcPr>
          <w:p w:rsidR="00E63DDE" w:rsidRDefault="00E63DDE">
            <w:pPr>
              <w:adjustRightInd w:val="0"/>
              <w:snapToGrid w:val="0"/>
              <w:spacing w:line="360" w:lineRule="exact"/>
              <w:ind w:firstLineChars="0" w:firstLine="0"/>
              <w:jc w:val="center"/>
              <w:textAlignment w:val="baseline"/>
              <w:rPr>
                <w:rFonts w:eastAsiaTheme="minorEastAsia"/>
                <w:kern w:val="52"/>
                <w:sz w:val="21"/>
              </w:rPr>
            </w:pPr>
          </w:p>
        </w:tc>
        <w:tc>
          <w:tcPr>
            <w:tcW w:w="1417"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c>
          <w:tcPr>
            <w:tcW w:w="1641" w:type="dxa"/>
            <w:tcMar>
              <w:top w:w="15" w:type="dxa"/>
              <w:left w:w="15" w:type="dxa"/>
              <w:bottom w:w="0" w:type="dxa"/>
              <w:right w:w="15" w:type="dxa"/>
            </w:tcMar>
            <w:vAlign w:val="center"/>
          </w:tcPr>
          <w:p w:rsidR="00E63DDE" w:rsidRDefault="00E63DDE">
            <w:pPr>
              <w:adjustRightInd w:val="0"/>
              <w:spacing w:line="360" w:lineRule="exact"/>
              <w:ind w:firstLineChars="0" w:firstLine="0"/>
              <w:jc w:val="center"/>
              <w:textAlignment w:val="baseline"/>
              <w:rPr>
                <w:rFonts w:eastAsiaTheme="minorEastAsia"/>
                <w:kern w:val="52"/>
                <w:sz w:val="21"/>
              </w:rPr>
            </w:pPr>
          </w:p>
        </w:tc>
      </w:tr>
    </w:tbl>
    <w:p w:rsidR="00E63DDE" w:rsidRDefault="00E63DDE">
      <w:pPr>
        <w:ind w:firstLine="480"/>
        <w:sectPr w:rsidR="00E63DDE">
          <w:pgSz w:w="11906" w:h="16838"/>
          <w:pgMar w:top="1440" w:right="1800" w:bottom="1440" w:left="1800" w:header="851" w:footer="992" w:gutter="0"/>
          <w:cols w:space="425"/>
          <w:docGrid w:type="lines" w:linePitch="326"/>
        </w:sectPr>
      </w:pPr>
    </w:p>
    <w:p w:rsidR="00E63DDE" w:rsidRDefault="00DA73AB">
      <w:pPr>
        <w:pStyle w:val="1"/>
        <w:numPr>
          <w:ilvl w:val="0"/>
          <w:numId w:val="6"/>
        </w:numPr>
      </w:pPr>
      <w:bookmarkStart w:id="50" w:name="_Toc123031837"/>
      <w:bookmarkStart w:id="51" w:name="_Toc123031705"/>
      <w:bookmarkEnd w:id="49"/>
      <w:r>
        <w:lastRenderedPageBreak/>
        <w:t>设备防腐及外观、包装及运输</w:t>
      </w:r>
      <w:bookmarkEnd w:id="50"/>
      <w:bookmarkEnd w:id="51"/>
    </w:p>
    <w:p w:rsidR="00E63DDE" w:rsidRDefault="00DA73AB">
      <w:pPr>
        <w:pStyle w:val="2"/>
        <w:numPr>
          <w:ilvl w:val="0"/>
          <w:numId w:val="0"/>
        </w:numPr>
        <w:rPr>
          <w:rFonts w:ascii="Times New Roman" w:hAnsi="Times New Roman"/>
        </w:rPr>
      </w:pPr>
      <w:bookmarkStart w:id="52" w:name="_Toc69456618"/>
      <w:r>
        <w:rPr>
          <w:rFonts w:ascii="Times New Roman" w:hAnsi="Times New Roman"/>
        </w:rPr>
        <w:t>7.1</w:t>
      </w:r>
      <w:bookmarkEnd w:id="52"/>
      <w:r>
        <w:rPr>
          <w:rFonts w:ascii="Times New Roman" w:hAnsi="Times New Roman"/>
        </w:rPr>
        <w:t>表面处理</w:t>
      </w:r>
    </w:p>
    <w:p w:rsidR="00E63DDE" w:rsidRDefault="00DA73AB">
      <w:pPr>
        <w:numPr>
          <w:ilvl w:val="0"/>
          <w:numId w:val="11"/>
        </w:numPr>
        <w:ind w:firstLineChars="0"/>
      </w:pPr>
      <w:r>
        <w:t>设备及管道表面应进行防腐设计应适应当地气候环境要求。</w:t>
      </w:r>
    </w:p>
    <w:p w:rsidR="00E63DDE" w:rsidRDefault="00DA73AB">
      <w:pPr>
        <w:numPr>
          <w:ilvl w:val="0"/>
          <w:numId w:val="11"/>
        </w:numPr>
        <w:ind w:firstLineChars="0"/>
      </w:pPr>
      <w:r>
        <w:t>不锈钢设备</w:t>
      </w:r>
      <w:r>
        <w:rPr>
          <w:rFonts w:hint="eastAsia"/>
        </w:rPr>
        <w:t>及管道内</w:t>
      </w:r>
      <w:r>
        <w:t>外表面需要抛光处理</w:t>
      </w:r>
      <w:r>
        <w:rPr>
          <w:rFonts w:hint="eastAsia"/>
        </w:rPr>
        <w:t>，抛光等级</w:t>
      </w:r>
      <w:r>
        <w:rPr>
          <w:rFonts w:hint="eastAsia"/>
        </w:rPr>
        <w:t>200</w:t>
      </w:r>
      <w:r>
        <w:rPr>
          <w:rFonts w:hint="eastAsia"/>
        </w:rPr>
        <w:t>目</w:t>
      </w:r>
      <w:r>
        <w:t>。</w:t>
      </w:r>
    </w:p>
    <w:p w:rsidR="00E63DDE" w:rsidRDefault="00DA73AB">
      <w:pPr>
        <w:numPr>
          <w:ilvl w:val="0"/>
          <w:numId w:val="11"/>
        </w:numPr>
        <w:ind w:firstLineChars="0"/>
      </w:pPr>
      <w:r>
        <w:t>设备碳钢部分需进行刷漆处理（符合相关标准），刷漆前首先进行喷砂除锈处理。</w:t>
      </w:r>
    </w:p>
    <w:p w:rsidR="00E63DDE" w:rsidRDefault="00DA73AB">
      <w:pPr>
        <w:numPr>
          <w:ilvl w:val="0"/>
          <w:numId w:val="11"/>
        </w:numPr>
        <w:ind w:firstLineChars="0"/>
      </w:pPr>
      <w:r>
        <w:t>外观标准（刷漆颜色、品质等）要符合标准要求，并符合招标方要求，实施过程中确定涂装颜色。</w:t>
      </w:r>
    </w:p>
    <w:p w:rsidR="00E63DDE" w:rsidRDefault="00DA73AB">
      <w:pPr>
        <w:pStyle w:val="2"/>
        <w:numPr>
          <w:ilvl w:val="0"/>
          <w:numId w:val="0"/>
        </w:numPr>
        <w:rPr>
          <w:rFonts w:ascii="Times New Roman" w:hAnsi="Times New Roman"/>
        </w:rPr>
      </w:pPr>
      <w:r>
        <w:rPr>
          <w:rFonts w:ascii="Times New Roman" w:hAnsi="Times New Roman"/>
        </w:rPr>
        <w:t>7.2</w:t>
      </w:r>
      <w:r>
        <w:rPr>
          <w:rFonts w:ascii="Times New Roman" w:hAnsi="Times New Roman"/>
        </w:rPr>
        <w:t>包装及运输</w:t>
      </w:r>
    </w:p>
    <w:p w:rsidR="00E63DDE" w:rsidRDefault="00DA73AB">
      <w:pPr>
        <w:pStyle w:val="2"/>
        <w:numPr>
          <w:ilvl w:val="0"/>
          <w:numId w:val="0"/>
        </w:numPr>
        <w:rPr>
          <w:rFonts w:ascii="Times New Roman" w:hAnsi="Times New Roman"/>
        </w:rPr>
      </w:pPr>
      <w:r>
        <w:rPr>
          <w:rFonts w:ascii="Times New Roman" w:hAnsi="Times New Roman"/>
        </w:rPr>
        <w:t>7.2.1</w:t>
      </w:r>
      <w:r>
        <w:rPr>
          <w:rFonts w:ascii="Times New Roman" w:hAnsi="Times New Roman"/>
        </w:rPr>
        <w:t>包装</w:t>
      </w:r>
    </w:p>
    <w:p w:rsidR="00E63DDE" w:rsidRDefault="00DA73AB">
      <w:pPr>
        <w:ind w:firstLine="480"/>
      </w:pPr>
      <w:r>
        <w:t>包装应符合</w:t>
      </w:r>
      <w:r>
        <w:t>JB/T6444-2004</w:t>
      </w:r>
      <w:r>
        <w:t>，运输过程中要</w:t>
      </w:r>
      <w:r>
        <w:rPr>
          <w:rFonts w:hint="eastAsia"/>
        </w:rPr>
        <w:t>将</w:t>
      </w:r>
      <w:r>
        <w:t>设备固定好，保证运输过程设备无移动。</w:t>
      </w:r>
    </w:p>
    <w:p w:rsidR="00E63DDE" w:rsidRDefault="00DA73AB">
      <w:pPr>
        <w:widowControl/>
        <w:ind w:firstLine="480"/>
        <w:rPr>
          <w:szCs w:val="24"/>
        </w:rPr>
      </w:pPr>
      <w:r>
        <w:rPr>
          <w:szCs w:val="24"/>
        </w:rPr>
        <w:t>设备的包装应采取防雨、防潮、防锈、防震等措施，以避免在运输过程中由于振动和碰撞引起轴承等部件的损坏。</w:t>
      </w:r>
    </w:p>
    <w:p w:rsidR="00E63DDE" w:rsidRDefault="00DA73AB">
      <w:pPr>
        <w:widowControl/>
        <w:ind w:firstLine="480"/>
        <w:rPr>
          <w:szCs w:val="24"/>
        </w:rPr>
      </w:pPr>
      <w:r>
        <w:rPr>
          <w:szCs w:val="24"/>
        </w:rPr>
        <w:t>设备内件在出厂前应予以拆除或进行加固处理，待设备现场就位后重新装配或解除加固措施，内件应采取必要的防锈措施。</w:t>
      </w:r>
    </w:p>
    <w:p w:rsidR="00E63DDE" w:rsidRDefault="00DA73AB">
      <w:pPr>
        <w:ind w:firstLine="480"/>
      </w:pPr>
      <w:r>
        <w:t>设备所有开口、前法兰、接头均用盖板或其它方式封盖以防止在运输和储存期间遭受腐蚀、损伤及进入杂物。</w:t>
      </w:r>
    </w:p>
    <w:p w:rsidR="00E63DDE" w:rsidRDefault="00DA73AB">
      <w:pPr>
        <w:widowControl/>
        <w:ind w:firstLine="480"/>
        <w:rPr>
          <w:szCs w:val="24"/>
        </w:rPr>
      </w:pPr>
      <w:r>
        <w:rPr>
          <w:szCs w:val="24"/>
        </w:rPr>
        <w:t>遮盖物、金属带子或紧扣件采用螺钉或铆钉应有效固定。</w:t>
      </w:r>
    </w:p>
    <w:p w:rsidR="00E63DDE" w:rsidRDefault="00DA73AB">
      <w:pPr>
        <w:widowControl/>
        <w:ind w:firstLine="480"/>
        <w:rPr>
          <w:szCs w:val="24"/>
        </w:rPr>
      </w:pPr>
      <w:r>
        <w:rPr>
          <w:szCs w:val="24"/>
        </w:rPr>
        <w:t>包装箱设计考虑设备的支撑与固定，所有松散部件另用小箱封好装箱。</w:t>
      </w:r>
    </w:p>
    <w:p w:rsidR="00E63DDE" w:rsidRDefault="00DA73AB">
      <w:pPr>
        <w:widowControl/>
        <w:ind w:firstLine="480"/>
        <w:rPr>
          <w:szCs w:val="24"/>
        </w:rPr>
      </w:pPr>
      <w:r>
        <w:rPr>
          <w:szCs w:val="24"/>
        </w:rPr>
        <w:t>每箱设备均需附有与箱件相符合的装箱单。</w:t>
      </w:r>
    </w:p>
    <w:p w:rsidR="00E63DDE" w:rsidRDefault="00DA73AB">
      <w:pPr>
        <w:ind w:firstLine="480"/>
        <w:rPr>
          <w:szCs w:val="24"/>
        </w:rPr>
      </w:pPr>
      <w:r>
        <w:rPr>
          <w:szCs w:val="24"/>
        </w:rPr>
        <w:t>设备附件应采取防潮、防锈等措施。</w:t>
      </w:r>
    </w:p>
    <w:p w:rsidR="00E63DDE" w:rsidRDefault="00DA73AB">
      <w:pPr>
        <w:pStyle w:val="2"/>
        <w:numPr>
          <w:ilvl w:val="0"/>
          <w:numId w:val="0"/>
        </w:numPr>
        <w:rPr>
          <w:rFonts w:ascii="Times New Roman" w:hAnsi="Times New Roman"/>
        </w:rPr>
      </w:pPr>
      <w:bookmarkStart w:id="53" w:name="_Toc9504268"/>
      <w:r>
        <w:rPr>
          <w:rFonts w:ascii="Times New Roman" w:hAnsi="Times New Roman"/>
        </w:rPr>
        <w:t>7.2.2</w:t>
      </w:r>
      <w:r>
        <w:rPr>
          <w:rFonts w:ascii="Times New Roman" w:hAnsi="Times New Roman"/>
        </w:rPr>
        <w:t>运输</w:t>
      </w:r>
      <w:bookmarkEnd w:id="53"/>
    </w:p>
    <w:p w:rsidR="00E63DDE" w:rsidRDefault="00DA73AB">
      <w:pPr>
        <w:widowControl/>
        <w:ind w:firstLine="480"/>
        <w:rPr>
          <w:szCs w:val="24"/>
        </w:rPr>
      </w:pPr>
      <w:r>
        <w:rPr>
          <w:szCs w:val="24"/>
        </w:rPr>
        <w:t>运输方式：汽运到施工现场或现场制作。</w:t>
      </w:r>
    </w:p>
    <w:p w:rsidR="00E63DDE" w:rsidRDefault="00DA73AB">
      <w:pPr>
        <w:widowControl/>
        <w:ind w:firstLine="480"/>
        <w:rPr>
          <w:szCs w:val="24"/>
        </w:rPr>
      </w:pPr>
      <w:r>
        <w:rPr>
          <w:szCs w:val="24"/>
        </w:rPr>
        <w:lastRenderedPageBreak/>
        <w:t>包装箱件符合运输作业的规定。</w:t>
      </w:r>
    </w:p>
    <w:p w:rsidR="00E63DDE" w:rsidRDefault="00DA73AB">
      <w:pPr>
        <w:widowControl/>
        <w:ind w:firstLine="480"/>
        <w:rPr>
          <w:szCs w:val="24"/>
        </w:rPr>
      </w:pPr>
      <w:r>
        <w:rPr>
          <w:szCs w:val="24"/>
        </w:rPr>
        <w:t>包装箱上设有以下标志：</w:t>
      </w:r>
    </w:p>
    <w:p w:rsidR="00E63DDE" w:rsidRDefault="00DA73AB">
      <w:pPr>
        <w:widowControl/>
        <w:ind w:firstLine="480"/>
        <w:rPr>
          <w:szCs w:val="24"/>
        </w:rPr>
      </w:pPr>
      <w:r>
        <w:rPr>
          <w:szCs w:val="24"/>
        </w:rPr>
        <w:t>运输作业标志（包括防潮、防震、放置位置方向、重心位置、绳索固定部位等）。</w:t>
      </w:r>
    </w:p>
    <w:p w:rsidR="00E63DDE" w:rsidRDefault="00DA73AB">
      <w:pPr>
        <w:widowControl/>
        <w:ind w:firstLine="480"/>
        <w:rPr>
          <w:szCs w:val="24"/>
        </w:rPr>
      </w:pPr>
      <w:r>
        <w:rPr>
          <w:szCs w:val="24"/>
        </w:rPr>
        <w:t>发货标志：出厂编号、箱号、发货站、到货站，体积（长宽高），设备名称，毛重（公斤），发货单位，收货单位。</w:t>
      </w:r>
    </w:p>
    <w:p w:rsidR="00E63DDE" w:rsidRDefault="00DA73AB">
      <w:pPr>
        <w:widowControl/>
        <w:ind w:firstLine="480"/>
        <w:rPr>
          <w:szCs w:val="24"/>
        </w:rPr>
      </w:pPr>
      <w:r>
        <w:rPr>
          <w:szCs w:val="24"/>
        </w:rPr>
        <w:t>电器控制柜在装卸和运输过程中，不应有严重冲击和振动。</w:t>
      </w:r>
    </w:p>
    <w:p w:rsidR="00E63DDE" w:rsidRDefault="00DA73AB">
      <w:pPr>
        <w:ind w:firstLine="480"/>
        <w:sectPr w:rsidR="00E63DDE">
          <w:pgSz w:w="11906" w:h="16838"/>
          <w:pgMar w:top="1440" w:right="1800" w:bottom="1440" w:left="1800" w:header="851" w:footer="992" w:gutter="0"/>
          <w:cols w:space="425"/>
          <w:docGrid w:type="lines" w:linePitch="326"/>
        </w:sectPr>
      </w:pPr>
      <w:r>
        <w:t>必须了解道路及其沿途桥梁、涵洞、沟道等的结构、宽度、坡度、倾斜度、转角及承重情况，必要时应采取措施。</w:t>
      </w:r>
    </w:p>
    <w:p w:rsidR="00E63DDE" w:rsidRDefault="00DA73AB">
      <w:pPr>
        <w:pStyle w:val="1"/>
        <w:numPr>
          <w:ilvl w:val="0"/>
          <w:numId w:val="12"/>
        </w:numPr>
      </w:pPr>
      <w:bookmarkStart w:id="54" w:name="_Toc28516"/>
      <w:bookmarkStart w:id="55" w:name="_Toc123031838"/>
      <w:bookmarkStart w:id="56" w:name="_Toc123031706"/>
      <w:r>
        <w:lastRenderedPageBreak/>
        <w:t>检验和监造</w:t>
      </w:r>
      <w:bookmarkEnd w:id="54"/>
      <w:bookmarkEnd w:id="55"/>
      <w:bookmarkEnd w:id="56"/>
    </w:p>
    <w:p w:rsidR="00E63DDE" w:rsidRDefault="00DA73AB">
      <w:pPr>
        <w:pStyle w:val="2"/>
        <w:numPr>
          <w:ilvl w:val="0"/>
          <w:numId w:val="0"/>
        </w:numPr>
        <w:rPr>
          <w:rFonts w:ascii="Times New Roman" w:hAnsi="Times New Roman"/>
        </w:rPr>
      </w:pPr>
      <w:bookmarkStart w:id="57" w:name="_Toc296166538"/>
      <w:bookmarkStart w:id="58" w:name="_Toc9504263"/>
      <w:bookmarkStart w:id="59" w:name="_Toc350255724"/>
      <w:r>
        <w:rPr>
          <w:rFonts w:ascii="Times New Roman" w:hAnsi="Times New Roman"/>
        </w:rPr>
        <w:t>8.1</w:t>
      </w:r>
      <w:r>
        <w:rPr>
          <w:rFonts w:ascii="Times New Roman" w:hAnsi="Times New Roman"/>
        </w:rPr>
        <w:t>检验</w:t>
      </w:r>
      <w:bookmarkEnd w:id="57"/>
      <w:bookmarkEnd w:id="58"/>
    </w:p>
    <w:p w:rsidR="00E63DDE" w:rsidRDefault="00DA73AB">
      <w:pPr>
        <w:widowControl/>
        <w:ind w:firstLine="480"/>
        <w:rPr>
          <w:szCs w:val="24"/>
        </w:rPr>
      </w:pPr>
      <w:r>
        <w:rPr>
          <w:szCs w:val="24"/>
        </w:rPr>
        <w:t>投标方必须保证招标方在需要时能进入设备正在加工和正在试验中的所有投标方工厂和外购件制造厂。</w:t>
      </w:r>
    </w:p>
    <w:p w:rsidR="00E63DDE" w:rsidRDefault="00DA73AB">
      <w:pPr>
        <w:widowControl/>
        <w:ind w:firstLine="480"/>
        <w:rPr>
          <w:szCs w:val="24"/>
        </w:rPr>
      </w:pPr>
      <w:r>
        <w:rPr>
          <w:szCs w:val="24"/>
        </w:rPr>
        <w:t>产品的设计制造和试验验证将遵照有关标准和规范，并满足招标文件的要求。</w:t>
      </w:r>
    </w:p>
    <w:p w:rsidR="00E63DDE" w:rsidRDefault="00DA73AB">
      <w:pPr>
        <w:widowControl/>
        <w:ind w:firstLine="480"/>
        <w:rPr>
          <w:szCs w:val="24"/>
        </w:rPr>
      </w:pPr>
      <w:r>
        <w:rPr>
          <w:szCs w:val="24"/>
        </w:rPr>
        <w:t>经工厂试验验收后的产品，投标方仍然保证现场试验验收达到要求的性能和可靠性；对于工厂的检查验收，不认为是解除制造厂所负的责任。</w:t>
      </w:r>
    </w:p>
    <w:p w:rsidR="00E63DDE" w:rsidRDefault="00DA73AB">
      <w:pPr>
        <w:widowControl/>
        <w:ind w:firstLine="480"/>
        <w:rPr>
          <w:szCs w:val="24"/>
        </w:rPr>
      </w:pPr>
      <w:r>
        <w:rPr>
          <w:szCs w:val="24"/>
        </w:rPr>
        <w:t>投标方须向招标方提供全部材料证明书和工厂试验数据。一些重要的检查和试验项目，招标方有派代表参加的权利，投标方必须在试验前规定的时间通知招标方代表参加。</w:t>
      </w:r>
    </w:p>
    <w:p w:rsidR="00E63DDE" w:rsidRDefault="00DA73AB">
      <w:pPr>
        <w:widowControl/>
        <w:ind w:firstLine="480"/>
        <w:rPr>
          <w:szCs w:val="24"/>
        </w:rPr>
      </w:pPr>
      <w:r>
        <w:rPr>
          <w:szCs w:val="24"/>
        </w:rPr>
        <w:t>投标方须保证所提供的设备满足现场安全、可靠运行的要求，并对设备的设计、制造、供货、装箱、发运、现场调试等全过程全面负责。</w:t>
      </w:r>
    </w:p>
    <w:p w:rsidR="00E63DDE" w:rsidRDefault="00DA73AB">
      <w:pPr>
        <w:widowControl/>
        <w:ind w:firstLine="480"/>
        <w:rPr>
          <w:szCs w:val="24"/>
        </w:rPr>
      </w:pPr>
      <w:r>
        <w:rPr>
          <w:szCs w:val="24"/>
        </w:rPr>
        <w:t>投标方对质保期内因质量原因导致的产品损坏实行无偿的修复和零件配制，直至产品更换。</w:t>
      </w:r>
    </w:p>
    <w:p w:rsidR="00E63DDE" w:rsidRDefault="00DA73AB">
      <w:pPr>
        <w:ind w:firstLine="480"/>
        <w:rPr>
          <w:szCs w:val="24"/>
        </w:rPr>
      </w:pPr>
      <w:r>
        <w:rPr>
          <w:szCs w:val="24"/>
        </w:rPr>
        <w:t>质保期后</w:t>
      </w:r>
      <w:r>
        <w:rPr>
          <w:rFonts w:hint="eastAsia"/>
          <w:szCs w:val="24"/>
        </w:rPr>
        <w:t>投标方</w:t>
      </w:r>
      <w:r>
        <w:rPr>
          <w:szCs w:val="24"/>
        </w:rPr>
        <w:t>满足招标方对产品的技术咨询（无偿）和零件的供给（有偿）。</w:t>
      </w:r>
    </w:p>
    <w:p w:rsidR="00E63DDE" w:rsidRDefault="00DA73AB">
      <w:pPr>
        <w:pStyle w:val="2"/>
        <w:numPr>
          <w:ilvl w:val="0"/>
          <w:numId w:val="0"/>
        </w:numPr>
        <w:rPr>
          <w:rFonts w:ascii="Times New Roman" w:hAnsi="Times New Roman"/>
        </w:rPr>
      </w:pPr>
      <w:r>
        <w:rPr>
          <w:rFonts w:ascii="Times New Roman" w:hAnsi="Times New Roman"/>
        </w:rPr>
        <w:t>8.2</w:t>
      </w:r>
      <w:r>
        <w:rPr>
          <w:rFonts w:ascii="Times New Roman" w:hAnsi="Times New Roman"/>
        </w:rPr>
        <w:t>监造</w:t>
      </w:r>
    </w:p>
    <w:p w:rsidR="00E63DDE" w:rsidRDefault="00DA73AB">
      <w:pPr>
        <w:widowControl/>
        <w:ind w:firstLine="480"/>
        <w:rPr>
          <w:szCs w:val="24"/>
        </w:rPr>
      </w:pPr>
      <w:r>
        <w:rPr>
          <w:szCs w:val="24"/>
        </w:rPr>
        <w:t>招标方有权在合同设备制造过程中派驻厂代表，在招标方统一组织下进行监造和出厂前检验，了解设备的组装、检验、试验和设备包装质量情况。</w:t>
      </w:r>
      <w:r>
        <w:rPr>
          <w:rFonts w:hint="eastAsia"/>
          <w:szCs w:val="24"/>
        </w:rPr>
        <w:t>投标方应</w:t>
      </w:r>
      <w:r>
        <w:rPr>
          <w:szCs w:val="24"/>
        </w:rPr>
        <w:t>积极配合，并提供相应技术资料，且不由此发生任何费用。</w:t>
      </w:r>
    </w:p>
    <w:p w:rsidR="00E63DDE" w:rsidRDefault="00DA73AB">
      <w:pPr>
        <w:widowControl/>
        <w:ind w:firstLine="480"/>
        <w:rPr>
          <w:szCs w:val="24"/>
        </w:rPr>
      </w:pPr>
      <w:r>
        <w:rPr>
          <w:rFonts w:hint="eastAsia"/>
        </w:rPr>
        <w:t>合同设备投料时提供整套设备的生产计划，每一个月度实际生产进度和月度检验计划。</w:t>
      </w:r>
    </w:p>
    <w:p w:rsidR="00E63DDE" w:rsidRDefault="00DA73AB">
      <w:pPr>
        <w:widowControl/>
        <w:ind w:firstLine="480"/>
        <w:rPr>
          <w:szCs w:val="24"/>
        </w:rPr>
      </w:pPr>
      <w:r>
        <w:rPr>
          <w:szCs w:val="24"/>
        </w:rPr>
        <w:t>投标方须提前</w:t>
      </w:r>
      <w:r>
        <w:rPr>
          <w:szCs w:val="24"/>
        </w:rPr>
        <w:t>7</w:t>
      </w:r>
      <w:r>
        <w:rPr>
          <w:szCs w:val="24"/>
        </w:rPr>
        <w:t>天将设备监造项目及检验时间通知招标方。</w:t>
      </w:r>
    </w:p>
    <w:p w:rsidR="00E63DDE" w:rsidRDefault="00DA73AB">
      <w:pPr>
        <w:widowControl/>
        <w:ind w:firstLine="480"/>
        <w:rPr>
          <w:szCs w:val="24"/>
        </w:rPr>
      </w:pPr>
      <w:r>
        <w:rPr>
          <w:szCs w:val="24"/>
        </w:rPr>
        <w:t>招标方代表有权通过投标方有关部门查（借）阅投标方与本合同设备有关的标准（包括工厂标准）、图纸、资料、工艺及实际工艺过程和检验记录（包括中间检验记录或不一致性报告），对于检验记录，如招标方认为需要复印存档，投标方须提供一切方便，并向招标方代表提供工作、生活方便。</w:t>
      </w:r>
    </w:p>
    <w:p w:rsidR="00E63DDE" w:rsidRDefault="00DA73AB">
      <w:pPr>
        <w:widowControl/>
        <w:ind w:firstLine="480"/>
        <w:rPr>
          <w:szCs w:val="24"/>
        </w:rPr>
      </w:pPr>
      <w:r>
        <w:rPr>
          <w:rFonts w:hint="eastAsia"/>
        </w:rPr>
        <w:lastRenderedPageBreak/>
        <w:t>包括文件见证、现场见证和停工待检，即</w:t>
      </w:r>
      <w:r>
        <w:rPr>
          <w:rFonts w:hint="eastAsia"/>
        </w:rPr>
        <w:t>R</w:t>
      </w:r>
      <w:r>
        <w:rPr>
          <w:rFonts w:hint="eastAsia"/>
        </w:rPr>
        <w:t>点、</w:t>
      </w:r>
      <w:r>
        <w:rPr>
          <w:rFonts w:hint="eastAsia"/>
        </w:rPr>
        <w:t>W</w:t>
      </w:r>
      <w:r>
        <w:rPr>
          <w:rFonts w:hint="eastAsia"/>
        </w:rPr>
        <w:t>点、</w:t>
      </w:r>
      <w:r>
        <w:rPr>
          <w:rFonts w:hint="eastAsia"/>
        </w:rPr>
        <w:t>H</w:t>
      </w:r>
      <w:r>
        <w:rPr>
          <w:rFonts w:hint="eastAsia"/>
        </w:rPr>
        <w:t>点（一般为现场见证）一般不得影响工厂的正常生产进度（不包括发现重大问题时的停工检验），应尽量结合投标方工厂实际生产过程。</w:t>
      </w:r>
    </w:p>
    <w:p w:rsidR="00E63DDE" w:rsidRDefault="00DA73AB">
      <w:pPr>
        <w:widowControl/>
        <w:ind w:firstLine="480"/>
        <w:rPr>
          <w:szCs w:val="24"/>
        </w:rPr>
      </w:pPr>
      <w:r>
        <w:rPr>
          <w:szCs w:val="24"/>
        </w:rPr>
        <w:t>招标方代表如不能到场，投标方的工厂试验工作将正常进行，试验结果有效，但是招标方代表有权了解和检查试验报告和结果。</w:t>
      </w:r>
    </w:p>
    <w:p w:rsidR="00E63DDE" w:rsidRDefault="00DA73AB">
      <w:pPr>
        <w:widowControl/>
        <w:ind w:firstLine="480"/>
        <w:rPr>
          <w:szCs w:val="24"/>
        </w:rPr>
      </w:pPr>
      <w:r>
        <w:rPr>
          <w:szCs w:val="24"/>
        </w:rPr>
        <w:t>招标方代表在监造过程中如发现设备和材料缺陷或不符合规定的标准要求时，招标方代表有权提出意见，投标方须采取相应改进措施，以保证交货质量。无论招标方是否要求和是否知道，投标方须主动及时地向招标方提供合同设备制造过程中出现的较大质量缺陷和问题，在招标方不知道的情况下，投标方不得擅自处理。</w:t>
      </w:r>
    </w:p>
    <w:p w:rsidR="00E63DDE" w:rsidRDefault="00DA73AB">
      <w:pPr>
        <w:widowControl/>
        <w:ind w:firstLine="480"/>
        <w:rPr>
          <w:szCs w:val="24"/>
        </w:rPr>
      </w:pPr>
      <w:r>
        <w:rPr>
          <w:rFonts w:hint="eastAsia"/>
        </w:rPr>
        <w:t>若投标方未及时通知</w:t>
      </w:r>
      <w:r>
        <w:rPr>
          <w:szCs w:val="24"/>
        </w:rPr>
        <w:t>招标方</w:t>
      </w:r>
      <w:r>
        <w:rPr>
          <w:rFonts w:hint="eastAsia"/>
        </w:rPr>
        <w:t>代表而单独检验</w:t>
      </w:r>
      <w:r>
        <w:t>，</w:t>
      </w:r>
      <w:r>
        <w:rPr>
          <w:szCs w:val="24"/>
        </w:rPr>
        <w:t>招标方</w:t>
      </w:r>
      <w:r>
        <w:rPr>
          <w:rFonts w:hint="eastAsia"/>
        </w:rPr>
        <w:t>将不承认该检验结果</w:t>
      </w:r>
      <w:r>
        <w:t>，</w:t>
      </w:r>
      <w:r>
        <w:rPr>
          <w:szCs w:val="24"/>
        </w:rPr>
        <w:t>投标方</w:t>
      </w:r>
      <w:r>
        <w:rPr>
          <w:rFonts w:hint="eastAsia"/>
        </w:rPr>
        <w:t>应在招标方代表在场的情况下重新进行该项试验。</w:t>
      </w:r>
      <w:r>
        <w:rPr>
          <w:szCs w:val="24"/>
        </w:rPr>
        <w:t>无论招标方人员是否参与监造及出厂检验，均不视为投标方按合同规定的应承担的质量保证责任的解除，也不免除</w:t>
      </w:r>
      <w:r>
        <w:rPr>
          <w:rFonts w:hint="eastAsia"/>
          <w:szCs w:val="24"/>
        </w:rPr>
        <w:t>投标方</w:t>
      </w:r>
      <w:r>
        <w:rPr>
          <w:szCs w:val="24"/>
        </w:rPr>
        <w:t>对设备质量应负的责任。</w:t>
      </w:r>
    </w:p>
    <w:p w:rsidR="00E63DDE" w:rsidRDefault="00DA73AB">
      <w:pPr>
        <w:ind w:firstLine="480"/>
        <w:rPr>
          <w:szCs w:val="24"/>
        </w:rPr>
        <w:sectPr w:rsidR="00E63DDE">
          <w:pgSz w:w="11906" w:h="16838"/>
          <w:pgMar w:top="1440" w:right="1800" w:bottom="1440" w:left="1800" w:header="851" w:footer="992" w:gutter="0"/>
          <w:cols w:space="425"/>
          <w:docGrid w:type="lines" w:linePitch="326"/>
        </w:sectPr>
      </w:pPr>
      <w:r>
        <w:rPr>
          <w:szCs w:val="24"/>
        </w:rPr>
        <w:t>投标方供应的所有合同设备部件出厂时，都将附有产品质量合格证书作为交货的质量证明文件。</w:t>
      </w:r>
    </w:p>
    <w:p w:rsidR="00E63DDE" w:rsidRDefault="00DA73AB">
      <w:pPr>
        <w:pStyle w:val="1"/>
        <w:numPr>
          <w:ilvl w:val="0"/>
          <w:numId w:val="12"/>
        </w:numPr>
      </w:pPr>
      <w:bookmarkStart w:id="60" w:name="_Toc296166540"/>
      <w:bookmarkStart w:id="61" w:name="_Toc9504265"/>
      <w:bookmarkStart w:id="62" w:name="_Toc123031707"/>
      <w:bookmarkStart w:id="63" w:name="_Toc123031839"/>
      <w:bookmarkEnd w:id="59"/>
      <w:r>
        <w:lastRenderedPageBreak/>
        <w:t>性能验收</w:t>
      </w:r>
      <w:bookmarkEnd w:id="60"/>
      <w:bookmarkEnd w:id="61"/>
      <w:bookmarkEnd w:id="62"/>
      <w:bookmarkEnd w:id="63"/>
    </w:p>
    <w:p w:rsidR="00E63DDE" w:rsidRDefault="00DA73AB">
      <w:pPr>
        <w:ind w:firstLine="480"/>
      </w:pPr>
      <w:r>
        <w:t>（</w:t>
      </w:r>
      <w:r>
        <w:t>1</w:t>
      </w:r>
      <w:r>
        <w:t>）性能验收试验的目的是为了检验合同设备的所有性能是否符合本技术文件的要求。</w:t>
      </w:r>
    </w:p>
    <w:p w:rsidR="00E63DDE" w:rsidRDefault="00DA73AB">
      <w:pPr>
        <w:ind w:firstLine="480"/>
      </w:pPr>
      <w:r>
        <w:t>（</w:t>
      </w:r>
      <w:r>
        <w:t>2</w:t>
      </w:r>
      <w:r>
        <w:t>）性能验收试验的地点在招标方项目现场。</w:t>
      </w:r>
    </w:p>
    <w:p w:rsidR="00E63DDE" w:rsidRDefault="00DA73AB">
      <w:pPr>
        <w:ind w:firstLine="480"/>
      </w:pPr>
      <w:r>
        <w:t>（</w:t>
      </w:r>
      <w:r>
        <w:t>3</w:t>
      </w:r>
      <w:r>
        <w:t>）机组性能试验的时间一般在招标方现场安装完毕调试后三日内进行，具体试验时间由招标方投标方共同商定。</w:t>
      </w:r>
    </w:p>
    <w:p w:rsidR="00E63DDE" w:rsidRDefault="00DA73AB">
      <w:pPr>
        <w:ind w:firstLine="480"/>
      </w:pPr>
      <w:r>
        <w:t>（</w:t>
      </w:r>
      <w:r>
        <w:t>4</w:t>
      </w:r>
      <w:r>
        <w:t>）性能验收试验由招标方主持，投标方参与，按照下述性能验收指标进行。</w:t>
      </w:r>
    </w:p>
    <w:p w:rsidR="00E63DDE" w:rsidRDefault="00DA73AB">
      <w:pPr>
        <w:ind w:firstLine="480"/>
      </w:pPr>
      <w:r>
        <w:t>（</w:t>
      </w:r>
      <w:r>
        <w:t>5</w:t>
      </w:r>
      <w:r>
        <w:t>）性能验收试验报告以招标方为主编写，投标方参加，共同签章确认</w:t>
      </w:r>
      <w:r>
        <w:rPr>
          <w:rFonts w:hint="eastAsia"/>
        </w:rPr>
        <w:t>结论</w:t>
      </w:r>
      <w:r>
        <w:t>。</w:t>
      </w:r>
    </w:p>
    <w:p w:rsidR="00E63DDE" w:rsidRDefault="00DA73AB">
      <w:pPr>
        <w:ind w:firstLine="480"/>
      </w:pPr>
      <w:r>
        <w:t>（</w:t>
      </w:r>
      <w:r>
        <w:t>6</w:t>
      </w:r>
      <w:r>
        <w:t>）性能验收指标</w:t>
      </w:r>
    </w:p>
    <w:p w:rsidR="00E63DDE" w:rsidRDefault="00DA73AB">
      <w:pPr>
        <w:ind w:firstLineChars="300" w:firstLine="720"/>
      </w:pPr>
      <w:r>
        <w:t>1</w:t>
      </w:r>
      <w:r>
        <w:t>）商务合同；</w:t>
      </w:r>
    </w:p>
    <w:p w:rsidR="00E63DDE" w:rsidRDefault="00DA73AB">
      <w:pPr>
        <w:ind w:firstLineChars="300" w:firstLine="720"/>
      </w:pPr>
      <w:r>
        <w:t>2</w:t>
      </w:r>
      <w:r>
        <w:t>）国家有关的验收标准及规范；</w:t>
      </w:r>
    </w:p>
    <w:p w:rsidR="00E63DDE" w:rsidRDefault="00DA73AB">
      <w:pPr>
        <w:ind w:firstLineChars="300" w:firstLine="720"/>
      </w:pPr>
      <w:r>
        <w:t>3</w:t>
      </w:r>
      <w:r>
        <w:t>）设计部门的技术文件；</w:t>
      </w:r>
    </w:p>
    <w:p w:rsidR="00E63DDE" w:rsidRDefault="00DA73AB">
      <w:pPr>
        <w:ind w:firstLineChars="300" w:firstLine="720"/>
      </w:pPr>
      <w:r>
        <w:t>4</w:t>
      </w:r>
      <w:r>
        <w:t>）双方签订的技术协议等；</w:t>
      </w:r>
    </w:p>
    <w:p w:rsidR="00E63DDE" w:rsidRDefault="00DA73AB">
      <w:pPr>
        <w:ind w:firstLineChars="300" w:firstLine="720"/>
      </w:pPr>
      <w:r>
        <w:t>5</w:t>
      </w:r>
      <w:r>
        <w:t>）交付的备品、备件是否完整</w:t>
      </w:r>
    </w:p>
    <w:p w:rsidR="00E63DDE" w:rsidRDefault="00DA73AB">
      <w:pPr>
        <w:ind w:firstLineChars="300" w:firstLine="720"/>
      </w:pPr>
      <w:r>
        <w:t>6</w:t>
      </w:r>
      <w:r>
        <w:t>）性能保证及考核验收表。</w:t>
      </w:r>
    </w:p>
    <w:p w:rsidR="00E63DDE" w:rsidRDefault="00DA73AB">
      <w:pPr>
        <w:ind w:firstLineChars="0" w:firstLine="0"/>
        <w:jc w:val="center"/>
      </w:pPr>
      <w:r>
        <w:t>表</w:t>
      </w:r>
      <w:r>
        <w:t xml:space="preserve">9-1 </w:t>
      </w:r>
      <w:r>
        <w:t>单台冲击磨验收指标</w:t>
      </w:r>
    </w:p>
    <w:tbl>
      <w:tblPr>
        <w:tblStyle w:val="af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33"/>
        <w:gridCol w:w="1930"/>
        <w:gridCol w:w="2250"/>
        <w:gridCol w:w="1667"/>
        <w:gridCol w:w="1510"/>
      </w:tblGrid>
      <w:tr w:rsidR="00E63DDE">
        <w:trPr>
          <w:trHeight w:val="405"/>
        </w:trPr>
        <w:tc>
          <w:tcPr>
            <w:tcW w:w="933" w:type="dxa"/>
            <w:vAlign w:val="center"/>
          </w:tcPr>
          <w:p w:rsidR="00E63DDE" w:rsidRDefault="00DA73AB">
            <w:pPr>
              <w:ind w:firstLineChars="0" w:firstLine="0"/>
              <w:jc w:val="center"/>
              <w:rPr>
                <w:rFonts w:eastAsiaTheme="minorEastAsia"/>
                <w:b/>
                <w:sz w:val="21"/>
              </w:rPr>
            </w:pPr>
            <w:r>
              <w:rPr>
                <w:rFonts w:eastAsiaTheme="minorEastAsia"/>
                <w:b/>
                <w:sz w:val="21"/>
              </w:rPr>
              <w:t>序号</w:t>
            </w:r>
          </w:p>
        </w:tc>
        <w:tc>
          <w:tcPr>
            <w:tcW w:w="1930" w:type="dxa"/>
            <w:vAlign w:val="center"/>
          </w:tcPr>
          <w:p w:rsidR="00E63DDE" w:rsidRDefault="00DA73AB">
            <w:pPr>
              <w:ind w:firstLineChars="0" w:firstLine="0"/>
              <w:jc w:val="center"/>
              <w:rPr>
                <w:rFonts w:eastAsiaTheme="minorEastAsia"/>
                <w:b/>
                <w:sz w:val="21"/>
              </w:rPr>
            </w:pPr>
            <w:r>
              <w:rPr>
                <w:rFonts w:eastAsiaTheme="minorEastAsia"/>
                <w:b/>
                <w:sz w:val="21"/>
              </w:rPr>
              <w:t>考核内容</w:t>
            </w:r>
          </w:p>
        </w:tc>
        <w:tc>
          <w:tcPr>
            <w:tcW w:w="2250" w:type="dxa"/>
            <w:vAlign w:val="center"/>
          </w:tcPr>
          <w:p w:rsidR="00E63DDE" w:rsidRDefault="00DA73AB">
            <w:pPr>
              <w:ind w:firstLineChars="0" w:firstLine="0"/>
              <w:jc w:val="center"/>
              <w:rPr>
                <w:rFonts w:eastAsiaTheme="minorEastAsia"/>
                <w:b/>
                <w:sz w:val="21"/>
              </w:rPr>
            </w:pPr>
            <w:r>
              <w:rPr>
                <w:rFonts w:eastAsiaTheme="minorEastAsia"/>
                <w:b/>
                <w:sz w:val="21"/>
              </w:rPr>
              <w:t>考核指标</w:t>
            </w:r>
          </w:p>
        </w:tc>
        <w:tc>
          <w:tcPr>
            <w:tcW w:w="1667" w:type="dxa"/>
            <w:vAlign w:val="center"/>
          </w:tcPr>
          <w:p w:rsidR="00E63DDE" w:rsidRDefault="00DA73AB">
            <w:pPr>
              <w:ind w:firstLineChars="0" w:firstLine="0"/>
              <w:jc w:val="center"/>
              <w:rPr>
                <w:rFonts w:eastAsiaTheme="minorEastAsia"/>
                <w:b/>
                <w:sz w:val="21"/>
              </w:rPr>
            </w:pPr>
            <w:r>
              <w:rPr>
                <w:rFonts w:eastAsiaTheme="minorEastAsia"/>
                <w:b/>
                <w:sz w:val="21"/>
              </w:rPr>
              <w:t>考核结果</w:t>
            </w:r>
          </w:p>
        </w:tc>
        <w:tc>
          <w:tcPr>
            <w:tcW w:w="1510" w:type="dxa"/>
            <w:vAlign w:val="center"/>
          </w:tcPr>
          <w:p w:rsidR="00E63DDE" w:rsidRDefault="00DA73AB">
            <w:pPr>
              <w:ind w:firstLineChars="0" w:firstLine="0"/>
              <w:jc w:val="center"/>
              <w:rPr>
                <w:rFonts w:eastAsiaTheme="minorEastAsia"/>
                <w:b/>
                <w:sz w:val="21"/>
              </w:rPr>
            </w:pPr>
            <w:r>
              <w:rPr>
                <w:rFonts w:eastAsiaTheme="minorEastAsia"/>
                <w:b/>
                <w:sz w:val="21"/>
              </w:rPr>
              <w:t>备注</w:t>
            </w:r>
          </w:p>
        </w:tc>
      </w:tr>
      <w:tr w:rsidR="00E63DDE">
        <w:trPr>
          <w:trHeight w:val="518"/>
        </w:trPr>
        <w:tc>
          <w:tcPr>
            <w:tcW w:w="933" w:type="dxa"/>
            <w:vAlign w:val="center"/>
          </w:tcPr>
          <w:p w:rsidR="00E63DDE" w:rsidRDefault="00DA73AB">
            <w:pPr>
              <w:ind w:firstLineChars="0" w:firstLine="0"/>
              <w:jc w:val="center"/>
              <w:rPr>
                <w:rFonts w:eastAsiaTheme="minorEastAsia"/>
                <w:sz w:val="21"/>
              </w:rPr>
            </w:pPr>
            <w:r>
              <w:rPr>
                <w:rFonts w:eastAsiaTheme="minorEastAsia"/>
                <w:sz w:val="21"/>
              </w:rPr>
              <w:t>1</w:t>
            </w:r>
          </w:p>
        </w:tc>
        <w:tc>
          <w:tcPr>
            <w:tcW w:w="1930" w:type="dxa"/>
            <w:vAlign w:val="center"/>
          </w:tcPr>
          <w:p w:rsidR="00E63DDE" w:rsidRDefault="00DA73AB">
            <w:pPr>
              <w:ind w:firstLineChars="0" w:firstLine="0"/>
              <w:jc w:val="center"/>
              <w:rPr>
                <w:rFonts w:eastAsiaTheme="minorEastAsia"/>
                <w:sz w:val="21"/>
              </w:rPr>
            </w:pPr>
            <w:r>
              <w:rPr>
                <w:rFonts w:eastAsiaTheme="minorEastAsia"/>
                <w:sz w:val="21"/>
              </w:rPr>
              <w:t>单台处理量</w:t>
            </w:r>
          </w:p>
        </w:tc>
        <w:tc>
          <w:tcPr>
            <w:tcW w:w="2250" w:type="dxa"/>
            <w:vAlign w:val="center"/>
          </w:tcPr>
          <w:p w:rsidR="00E63DDE" w:rsidRDefault="00DA73AB">
            <w:pPr>
              <w:ind w:firstLineChars="0" w:firstLine="0"/>
              <w:jc w:val="center"/>
              <w:rPr>
                <w:rFonts w:eastAsiaTheme="minorEastAsia"/>
                <w:sz w:val="21"/>
              </w:rPr>
            </w:pPr>
            <w:r>
              <w:rPr>
                <w:rFonts w:eastAsiaTheme="minorEastAsia"/>
                <w:sz w:val="21"/>
              </w:rPr>
              <w:t>≥0.</w:t>
            </w:r>
            <w:r>
              <w:rPr>
                <w:rFonts w:eastAsiaTheme="minorEastAsia" w:hint="eastAsia"/>
                <w:sz w:val="21"/>
              </w:rPr>
              <w:t>35</w:t>
            </w:r>
            <w:r>
              <w:rPr>
                <w:rFonts w:eastAsiaTheme="minorEastAsia"/>
                <w:sz w:val="21"/>
              </w:rPr>
              <w:t>t/h</w:t>
            </w:r>
          </w:p>
        </w:tc>
        <w:tc>
          <w:tcPr>
            <w:tcW w:w="1667" w:type="dxa"/>
            <w:vAlign w:val="center"/>
          </w:tcPr>
          <w:p w:rsidR="00E63DDE" w:rsidRDefault="00E63DDE">
            <w:pPr>
              <w:ind w:firstLineChars="0" w:firstLine="0"/>
              <w:jc w:val="center"/>
              <w:rPr>
                <w:rFonts w:eastAsiaTheme="minorEastAsia"/>
                <w:sz w:val="21"/>
              </w:rPr>
            </w:pPr>
          </w:p>
        </w:tc>
        <w:tc>
          <w:tcPr>
            <w:tcW w:w="1510" w:type="dxa"/>
            <w:vAlign w:val="center"/>
          </w:tcPr>
          <w:p w:rsidR="00E63DDE" w:rsidRDefault="00E63DDE">
            <w:pPr>
              <w:ind w:firstLineChars="0" w:firstLine="0"/>
              <w:jc w:val="center"/>
              <w:rPr>
                <w:rFonts w:eastAsiaTheme="minorEastAsia"/>
                <w:sz w:val="21"/>
              </w:rPr>
            </w:pPr>
          </w:p>
        </w:tc>
      </w:tr>
      <w:tr w:rsidR="00E63DDE">
        <w:trPr>
          <w:trHeight w:val="412"/>
        </w:trPr>
        <w:tc>
          <w:tcPr>
            <w:tcW w:w="933" w:type="dxa"/>
            <w:vAlign w:val="center"/>
          </w:tcPr>
          <w:p w:rsidR="00E63DDE" w:rsidRDefault="00DA73AB">
            <w:pPr>
              <w:ind w:firstLineChars="0" w:firstLine="0"/>
              <w:jc w:val="center"/>
              <w:rPr>
                <w:rFonts w:eastAsiaTheme="minorEastAsia"/>
                <w:sz w:val="21"/>
              </w:rPr>
            </w:pPr>
            <w:r>
              <w:rPr>
                <w:rFonts w:eastAsiaTheme="minorEastAsia"/>
                <w:sz w:val="21"/>
              </w:rPr>
              <w:t>2</w:t>
            </w:r>
          </w:p>
        </w:tc>
        <w:tc>
          <w:tcPr>
            <w:tcW w:w="1930" w:type="dxa"/>
            <w:vAlign w:val="center"/>
          </w:tcPr>
          <w:p w:rsidR="00E63DDE" w:rsidRDefault="00DA73AB">
            <w:pPr>
              <w:ind w:firstLineChars="0" w:firstLine="0"/>
              <w:jc w:val="center"/>
              <w:rPr>
                <w:rFonts w:eastAsiaTheme="minorEastAsia"/>
                <w:sz w:val="21"/>
              </w:rPr>
            </w:pPr>
            <w:r>
              <w:rPr>
                <w:rFonts w:eastAsiaTheme="minorEastAsia"/>
                <w:sz w:val="21"/>
              </w:rPr>
              <w:t>收率</w:t>
            </w:r>
          </w:p>
        </w:tc>
        <w:tc>
          <w:tcPr>
            <w:tcW w:w="2250" w:type="dxa"/>
            <w:vAlign w:val="center"/>
          </w:tcPr>
          <w:p w:rsidR="00E63DDE" w:rsidRDefault="00DA73AB">
            <w:pPr>
              <w:ind w:firstLineChars="0" w:firstLine="0"/>
              <w:jc w:val="center"/>
              <w:rPr>
                <w:rFonts w:eastAsiaTheme="minorEastAsia"/>
                <w:sz w:val="21"/>
              </w:rPr>
            </w:pPr>
            <w:r>
              <w:rPr>
                <w:rFonts w:eastAsiaTheme="minorEastAsia"/>
                <w:sz w:val="21"/>
              </w:rPr>
              <w:t>≥93%</w:t>
            </w:r>
          </w:p>
        </w:tc>
        <w:tc>
          <w:tcPr>
            <w:tcW w:w="1667" w:type="dxa"/>
            <w:vAlign w:val="center"/>
          </w:tcPr>
          <w:p w:rsidR="00E63DDE" w:rsidRDefault="00E63DDE">
            <w:pPr>
              <w:ind w:firstLineChars="0" w:firstLine="0"/>
              <w:jc w:val="center"/>
              <w:rPr>
                <w:rFonts w:eastAsiaTheme="minorEastAsia"/>
                <w:sz w:val="21"/>
              </w:rPr>
            </w:pPr>
          </w:p>
        </w:tc>
        <w:tc>
          <w:tcPr>
            <w:tcW w:w="1510" w:type="dxa"/>
            <w:vAlign w:val="center"/>
          </w:tcPr>
          <w:p w:rsidR="00E63DDE" w:rsidRDefault="00E63DDE">
            <w:pPr>
              <w:ind w:firstLineChars="0" w:firstLine="0"/>
              <w:jc w:val="center"/>
              <w:rPr>
                <w:rFonts w:eastAsiaTheme="minorEastAsia"/>
                <w:sz w:val="21"/>
              </w:rPr>
            </w:pPr>
          </w:p>
        </w:tc>
      </w:tr>
      <w:tr w:rsidR="00E63DDE">
        <w:trPr>
          <w:trHeight w:val="1534"/>
        </w:trPr>
        <w:tc>
          <w:tcPr>
            <w:tcW w:w="933" w:type="dxa"/>
            <w:vAlign w:val="center"/>
          </w:tcPr>
          <w:p w:rsidR="00E63DDE" w:rsidRDefault="00DA73AB">
            <w:pPr>
              <w:ind w:firstLineChars="0" w:firstLine="0"/>
              <w:jc w:val="center"/>
              <w:rPr>
                <w:rFonts w:eastAsiaTheme="minorEastAsia"/>
                <w:sz w:val="21"/>
              </w:rPr>
            </w:pPr>
            <w:r>
              <w:rPr>
                <w:rFonts w:eastAsiaTheme="minorEastAsia"/>
                <w:sz w:val="21"/>
              </w:rPr>
              <w:t>3</w:t>
            </w:r>
          </w:p>
        </w:tc>
        <w:tc>
          <w:tcPr>
            <w:tcW w:w="1930" w:type="dxa"/>
            <w:vAlign w:val="center"/>
          </w:tcPr>
          <w:p w:rsidR="00E63DDE" w:rsidRDefault="00DA73AB">
            <w:pPr>
              <w:ind w:firstLineChars="0" w:firstLine="0"/>
              <w:jc w:val="center"/>
              <w:rPr>
                <w:rFonts w:eastAsiaTheme="minorEastAsia"/>
                <w:sz w:val="21"/>
              </w:rPr>
            </w:pPr>
            <w:r>
              <w:rPr>
                <w:rFonts w:eastAsiaTheme="minorEastAsia"/>
                <w:sz w:val="21"/>
              </w:rPr>
              <w:t>成品粒度</w:t>
            </w:r>
          </w:p>
        </w:tc>
        <w:tc>
          <w:tcPr>
            <w:tcW w:w="2250" w:type="dxa"/>
            <w:vAlign w:val="center"/>
          </w:tcPr>
          <w:p w:rsidR="00E63DDE" w:rsidRDefault="00DA73AB">
            <w:pPr>
              <w:ind w:firstLineChars="0" w:firstLine="0"/>
              <w:jc w:val="center"/>
              <w:rPr>
                <w:rFonts w:eastAsiaTheme="minorEastAsia"/>
                <w:sz w:val="21"/>
              </w:rPr>
            </w:pPr>
            <w:r>
              <w:rPr>
                <w:rFonts w:eastAsiaTheme="minorEastAsia"/>
                <w:sz w:val="21"/>
              </w:rPr>
              <w:t xml:space="preserve">D10≥3μm </w:t>
            </w:r>
          </w:p>
          <w:p w:rsidR="00E63DDE" w:rsidRDefault="00DA73AB">
            <w:pPr>
              <w:ind w:firstLineChars="0" w:firstLine="0"/>
              <w:jc w:val="center"/>
              <w:rPr>
                <w:rFonts w:eastAsiaTheme="minorEastAsia"/>
                <w:sz w:val="21"/>
              </w:rPr>
            </w:pPr>
            <w:r>
              <w:rPr>
                <w:rFonts w:eastAsiaTheme="minorEastAsia"/>
                <w:sz w:val="21"/>
              </w:rPr>
              <w:t xml:space="preserve">D50:7-12μm  </w:t>
            </w:r>
          </w:p>
          <w:p w:rsidR="00E63DDE" w:rsidRDefault="00DA73AB">
            <w:pPr>
              <w:ind w:firstLineChars="0" w:firstLine="0"/>
              <w:jc w:val="center"/>
              <w:rPr>
                <w:rFonts w:eastAsiaTheme="minorEastAsia"/>
                <w:sz w:val="21"/>
              </w:rPr>
            </w:pPr>
            <w:r>
              <w:rPr>
                <w:rFonts w:eastAsiaTheme="minorEastAsia"/>
                <w:sz w:val="21"/>
              </w:rPr>
              <w:t xml:space="preserve">D90≤24μm  </w:t>
            </w:r>
          </w:p>
          <w:p w:rsidR="00E63DDE" w:rsidRDefault="00DA73AB">
            <w:pPr>
              <w:ind w:firstLineChars="0" w:firstLine="0"/>
              <w:jc w:val="center"/>
              <w:rPr>
                <w:rFonts w:eastAsiaTheme="minorEastAsia"/>
                <w:sz w:val="21"/>
              </w:rPr>
            </w:pPr>
            <w:r>
              <w:rPr>
                <w:rFonts w:eastAsiaTheme="minorEastAsia"/>
                <w:sz w:val="21"/>
              </w:rPr>
              <w:t>Dmax≤50μm</w:t>
            </w:r>
          </w:p>
        </w:tc>
        <w:tc>
          <w:tcPr>
            <w:tcW w:w="1667" w:type="dxa"/>
            <w:vAlign w:val="center"/>
          </w:tcPr>
          <w:p w:rsidR="00E63DDE" w:rsidRDefault="00E63DDE">
            <w:pPr>
              <w:ind w:firstLineChars="0" w:firstLine="0"/>
              <w:jc w:val="center"/>
              <w:rPr>
                <w:rFonts w:eastAsiaTheme="minorEastAsia"/>
                <w:sz w:val="21"/>
              </w:rPr>
            </w:pPr>
          </w:p>
        </w:tc>
        <w:tc>
          <w:tcPr>
            <w:tcW w:w="1510" w:type="dxa"/>
            <w:vAlign w:val="center"/>
          </w:tcPr>
          <w:p w:rsidR="00E63DDE" w:rsidRDefault="00DA73AB">
            <w:pPr>
              <w:ind w:firstLineChars="0" w:firstLine="0"/>
              <w:jc w:val="center"/>
              <w:rPr>
                <w:rFonts w:eastAsiaTheme="minorEastAsia"/>
                <w:sz w:val="21"/>
              </w:rPr>
            </w:pPr>
            <w:r>
              <w:rPr>
                <w:rFonts w:eastAsiaTheme="minorEastAsia"/>
                <w:sz w:val="21"/>
              </w:rPr>
              <w:t>产品粒度可调</w:t>
            </w:r>
          </w:p>
        </w:tc>
      </w:tr>
      <w:tr w:rsidR="00E63DDE">
        <w:trPr>
          <w:trHeight w:val="665"/>
        </w:trPr>
        <w:tc>
          <w:tcPr>
            <w:tcW w:w="933" w:type="dxa"/>
            <w:vAlign w:val="center"/>
          </w:tcPr>
          <w:p w:rsidR="00E63DDE" w:rsidRDefault="00DA73AB">
            <w:pPr>
              <w:ind w:firstLineChars="0" w:firstLine="0"/>
              <w:jc w:val="center"/>
              <w:rPr>
                <w:rFonts w:eastAsiaTheme="minorEastAsia"/>
                <w:sz w:val="21"/>
              </w:rPr>
            </w:pPr>
            <w:r>
              <w:rPr>
                <w:rFonts w:eastAsiaTheme="minorEastAsia"/>
                <w:sz w:val="21"/>
              </w:rPr>
              <w:t>4</w:t>
            </w:r>
          </w:p>
        </w:tc>
        <w:tc>
          <w:tcPr>
            <w:tcW w:w="1930" w:type="dxa"/>
            <w:vAlign w:val="center"/>
          </w:tcPr>
          <w:p w:rsidR="00E63DDE" w:rsidRDefault="00DA73AB">
            <w:pPr>
              <w:ind w:firstLineChars="0" w:firstLine="0"/>
              <w:jc w:val="center"/>
              <w:rPr>
                <w:rFonts w:eastAsiaTheme="minorEastAsia"/>
                <w:sz w:val="21"/>
              </w:rPr>
            </w:pPr>
            <w:r>
              <w:rPr>
                <w:rFonts w:eastAsiaTheme="minorEastAsia"/>
                <w:sz w:val="21"/>
              </w:rPr>
              <w:t>排空粉尘含量</w:t>
            </w:r>
          </w:p>
        </w:tc>
        <w:tc>
          <w:tcPr>
            <w:tcW w:w="2250" w:type="dxa"/>
            <w:vAlign w:val="center"/>
          </w:tcPr>
          <w:p w:rsidR="00E63DDE" w:rsidRDefault="00DA73AB">
            <w:pPr>
              <w:ind w:firstLineChars="0" w:firstLine="0"/>
              <w:jc w:val="center"/>
              <w:rPr>
                <w:rFonts w:eastAsiaTheme="minorEastAsia"/>
                <w:sz w:val="21"/>
              </w:rPr>
            </w:pPr>
            <w:r>
              <w:rPr>
                <w:rFonts w:eastAsiaTheme="minorEastAsia"/>
                <w:sz w:val="21"/>
              </w:rPr>
              <w:t>≤20mg/m</w:t>
            </w:r>
            <w:r>
              <w:rPr>
                <w:rFonts w:eastAsiaTheme="minorEastAsia"/>
                <w:sz w:val="21"/>
                <w:vertAlign w:val="superscript"/>
              </w:rPr>
              <w:t>3</w:t>
            </w:r>
          </w:p>
        </w:tc>
        <w:tc>
          <w:tcPr>
            <w:tcW w:w="1667" w:type="dxa"/>
            <w:vAlign w:val="center"/>
          </w:tcPr>
          <w:p w:rsidR="00E63DDE" w:rsidRDefault="00E63DDE">
            <w:pPr>
              <w:ind w:firstLineChars="0" w:firstLine="0"/>
              <w:jc w:val="center"/>
              <w:rPr>
                <w:rFonts w:eastAsiaTheme="minorEastAsia"/>
                <w:sz w:val="21"/>
              </w:rPr>
            </w:pPr>
          </w:p>
        </w:tc>
        <w:tc>
          <w:tcPr>
            <w:tcW w:w="1510" w:type="dxa"/>
            <w:vAlign w:val="center"/>
          </w:tcPr>
          <w:p w:rsidR="00E63DDE" w:rsidRDefault="00E63DDE">
            <w:pPr>
              <w:ind w:firstLineChars="0" w:firstLine="0"/>
              <w:jc w:val="center"/>
              <w:rPr>
                <w:rFonts w:eastAsiaTheme="minorEastAsia"/>
                <w:sz w:val="21"/>
              </w:rPr>
            </w:pPr>
          </w:p>
        </w:tc>
      </w:tr>
    </w:tbl>
    <w:p w:rsidR="00E63DDE" w:rsidRDefault="00DA73AB">
      <w:pPr>
        <w:pStyle w:val="1"/>
        <w:numPr>
          <w:ilvl w:val="0"/>
          <w:numId w:val="12"/>
        </w:numPr>
      </w:pPr>
      <w:bookmarkStart w:id="64" w:name="_Toc123031840"/>
      <w:bookmarkStart w:id="65" w:name="_Toc123031708"/>
      <w:r>
        <w:lastRenderedPageBreak/>
        <w:t>提供资料</w:t>
      </w:r>
      <w:bookmarkEnd w:id="64"/>
      <w:bookmarkEnd w:id="65"/>
    </w:p>
    <w:p w:rsidR="00E63DDE" w:rsidRDefault="00DA73AB">
      <w:pPr>
        <w:ind w:firstLine="480"/>
      </w:pPr>
      <w:r>
        <w:t>投标方负责提供用于设计，制造、安装、操作及维修、检验的所有资料。投标方</w:t>
      </w:r>
      <w:r>
        <w:rPr>
          <w:rFonts w:hint="eastAsia"/>
        </w:rPr>
        <w:t>向</w:t>
      </w:r>
      <w:r>
        <w:t>招标方分期分批提供如下图纸和资料</w:t>
      </w:r>
    </w:p>
    <w:p w:rsidR="00E63DDE" w:rsidRDefault="00DA73AB">
      <w:pPr>
        <w:pStyle w:val="2"/>
        <w:numPr>
          <w:ilvl w:val="0"/>
          <w:numId w:val="0"/>
        </w:numPr>
        <w:rPr>
          <w:rFonts w:ascii="Times New Roman" w:hAnsi="Times New Roman"/>
        </w:rPr>
      </w:pPr>
      <w:bookmarkStart w:id="66" w:name="_Toc9504272"/>
      <w:r>
        <w:rPr>
          <w:rFonts w:ascii="Times New Roman" w:hAnsi="Times New Roman"/>
        </w:rPr>
        <w:t>10.1</w:t>
      </w:r>
      <w:r>
        <w:rPr>
          <w:rFonts w:ascii="Times New Roman" w:hAnsi="Times New Roman"/>
        </w:rPr>
        <w:t>投标时提供的图纸和资料</w:t>
      </w:r>
    </w:p>
    <w:p w:rsidR="00E63DDE" w:rsidRDefault="00DA73AB">
      <w:pPr>
        <w:ind w:firstLine="480"/>
      </w:pPr>
      <w:r>
        <w:t>投标时投标方需提供</w:t>
      </w:r>
      <w:r>
        <w:rPr>
          <w:rFonts w:hint="eastAsia"/>
        </w:rPr>
        <w:t>以</w:t>
      </w:r>
      <w:r>
        <w:t>下图纸和资料的纸质版</w:t>
      </w:r>
      <w:r>
        <w:t>2</w:t>
      </w:r>
      <w:r>
        <w:rPr>
          <w:rFonts w:hint="eastAsia"/>
        </w:rPr>
        <w:t>份</w:t>
      </w:r>
      <w:r>
        <w:t>和电子（</w:t>
      </w:r>
      <w:r>
        <w:t>CAD</w:t>
      </w:r>
      <w:r>
        <w:t>）版</w:t>
      </w:r>
      <w:r>
        <w:t>1</w:t>
      </w:r>
      <w:r>
        <w:t>份。</w:t>
      </w:r>
    </w:p>
    <w:p w:rsidR="00E63DDE" w:rsidRDefault="00DA73AB">
      <w:pPr>
        <w:pStyle w:val="aff"/>
        <w:numPr>
          <w:ilvl w:val="0"/>
          <w:numId w:val="13"/>
        </w:numPr>
        <w:ind w:firstLineChars="0"/>
        <w:rPr>
          <w:rFonts w:ascii="Times New Roman" w:hAnsi="Times New Roman"/>
          <w:sz w:val="24"/>
          <w:szCs w:val="24"/>
        </w:rPr>
      </w:pPr>
      <w:r>
        <w:rPr>
          <w:rFonts w:ascii="Times New Roman" w:hAnsi="Times New Roman"/>
          <w:sz w:val="24"/>
          <w:szCs w:val="24"/>
        </w:rPr>
        <w:t>填写完整的数据表（设备清单、公用工程清单等）</w:t>
      </w:r>
      <w:r>
        <w:rPr>
          <w:rFonts w:ascii="Times New Roman" w:hAnsi="Times New Roman" w:hint="eastAsia"/>
          <w:sz w:val="24"/>
          <w:szCs w:val="24"/>
        </w:rPr>
        <w:t>。</w:t>
      </w:r>
    </w:p>
    <w:p w:rsidR="00E63DDE" w:rsidRDefault="00DA73AB">
      <w:pPr>
        <w:pStyle w:val="aff"/>
        <w:numPr>
          <w:ilvl w:val="0"/>
          <w:numId w:val="13"/>
        </w:numPr>
        <w:ind w:firstLineChars="0"/>
        <w:rPr>
          <w:rFonts w:ascii="Times New Roman" w:hAnsi="Times New Roman"/>
          <w:sz w:val="24"/>
          <w:szCs w:val="24"/>
        </w:rPr>
      </w:pPr>
      <w:r>
        <w:rPr>
          <w:rFonts w:ascii="Times New Roman" w:hAnsi="Times New Roman"/>
          <w:sz w:val="24"/>
          <w:szCs w:val="24"/>
        </w:rPr>
        <w:t>能耗表，包括水、电、气、油等。</w:t>
      </w:r>
    </w:p>
    <w:p w:rsidR="00E63DDE" w:rsidRDefault="00DA73AB">
      <w:pPr>
        <w:pStyle w:val="aff"/>
        <w:numPr>
          <w:ilvl w:val="0"/>
          <w:numId w:val="13"/>
        </w:numPr>
        <w:ind w:firstLineChars="0"/>
        <w:rPr>
          <w:rFonts w:ascii="Times New Roman" w:hAnsi="Times New Roman"/>
          <w:sz w:val="24"/>
          <w:szCs w:val="24"/>
        </w:rPr>
      </w:pPr>
      <w:r>
        <w:rPr>
          <w:rFonts w:ascii="Times New Roman" w:hAnsi="Times New Roman"/>
          <w:sz w:val="24"/>
          <w:szCs w:val="24"/>
        </w:rPr>
        <w:t>设计制造检测和试验等采用的标准和规范。</w:t>
      </w:r>
    </w:p>
    <w:p w:rsidR="00E63DDE" w:rsidRDefault="00DA73AB">
      <w:pPr>
        <w:pStyle w:val="aff"/>
        <w:numPr>
          <w:ilvl w:val="0"/>
          <w:numId w:val="13"/>
        </w:numPr>
        <w:ind w:firstLineChars="0"/>
        <w:rPr>
          <w:rFonts w:ascii="Times New Roman" w:hAnsi="Times New Roman"/>
          <w:sz w:val="24"/>
          <w:szCs w:val="24"/>
        </w:rPr>
      </w:pPr>
      <w:r>
        <w:rPr>
          <w:rFonts w:ascii="Times New Roman" w:hAnsi="Times New Roman"/>
          <w:sz w:val="24"/>
          <w:szCs w:val="24"/>
        </w:rPr>
        <w:t>PID</w:t>
      </w:r>
      <w:r>
        <w:rPr>
          <w:rFonts w:ascii="Times New Roman" w:hAnsi="Times New Roman"/>
          <w:sz w:val="24"/>
          <w:szCs w:val="24"/>
        </w:rPr>
        <w:t>图</w:t>
      </w:r>
      <w:r>
        <w:rPr>
          <w:rFonts w:ascii="Times New Roman" w:hAnsi="Times New Roman" w:hint="eastAsia"/>
          <w:sz w:val="24"/>
          <w:szCs w:val="24"/>
        </w:rPr>
        <w:t>。</w:t>
      </w:r>
    </w:p>
    <w:p w:rsidR="00E63DDE" w:rsidRDefault="00DA73AB">
      <w:pPr>
        <w:pStyle w:val="aff"/>
        <w:numPr>
          <w:ilvl w:val="0"/>
          <w:numId w:val="13"/>
        </w:numPr>
        <w:ind w:firstLineChars="0"/>
        <w:rPr>
          <w:rFonts w:ascii="Times New Roman" w:hAnsi="Times New Roman"/>
          <w:sz w:val="24"/>
          <w:szCs w:val="24"/>
        </w:rPr>
      </w:pPr>
      <w:r>
        <w:rPr>
          <w:rFonts w:ascii="Times New Roman" w:hAnsi="Times New Roman"/>
          <w:sz w:val="24"/>
          <w:szCs w:val="24"/>
        </w:rPr>
        <w:t>外形图、布置图和连接件清单。</w:t>
      </w:r>
    </w:p>
    <w:p w:rsidR="00E63DDE" w:rsidRDefault="00DA73AB">
      <w:pPr>
        <w:pStyle w:val="aff"/>
        <w:numPr>
          <w:ilvl w:val="0"/>
          <w:numId w:val="13"/>
        </w:numPr>
        <w:ind w:firstLineChars="0"/>
        <w:rPr>
          <w:rFonts w:ascii="Times New Roman" w:hAnsi="Times New Roman"/>
          <w:sz w:val="24"/>
          <w:szCs w:val="24"/>
        </w:rPr>
      </w:pPr>
      <w:r>
        <w:rPr>
          <w:rFonts w:ascii="Times New Roman" w:hAnsi="Times New Roman"/>
          <w:sz w:val="24"/>
          <w:szCs w:val="24"/>
        </w:rPr>
        <w:t>主机和辅助设备的基础外形图和载荷数据。</w:t>
      </w:r>
    </w:p>
    <w:p w:rsidR="00E63DDE" w:rsidRDefault="00DA73AB">
      <w:pPr>
        <w:pStyle w:val="aff"/>
        <w:numPr>
          <w:ilvl w:val="0"/>
          <w:numId w:val="13"/>
        </w:numPr>
        <w:ind w:firstLineChars="0"/>
        <w:rPr>
          <w:rFonts w:ascii="Times New Roman" w:hAnsi="Times New Roman"/>
          <w:sz w:val="24"/>
          <w:szCs w:val="24"/>
        </w:rPr>
      </w:pPr>
      <w:r>
        <w:rPr>
          <w:rFonts w:ascii="Times New Roman" w:hAnsi="Times New Roman"/>
          <w:sz w:val="24"/>
          <w:szCs w:val="24"/>
        </w:rPr>
        <w:t>供货清单、备品备件清单。</w:t>
      </w:r>
    </w:p>
    <w:p w:rsidR="00E63DDE" w:rsidRDefault="00DA73AB">
      <w:pPr>
        <w:pStyle w:val="aff"/>
        <w:numPr>
          <w:ilvl w:val="0"/>
          <w:numId w:val="13"/>
        </w:numPr>
        <w:ind w:firstLineChars="0"/>
        <w:rPr>
          <w:rFonts w:ascii="Times New Roman" w:hAnsi="Times New Roman"/>
          <w:sz w:val="24"/>
          <w:szCs w:val="24"/>
        </w:rPr>
      </w:pPr>
      <w:r>
        <w:rPr>
          <w:rFonts w:ascii="Times New Roman" w:hAnsi="Times New Roman"/>
          <w:sz w:val="24"/>
          <w:szCs w:val="24"/>
        </w:rPr>
        <w:t>仪表电气的选型原则，控制水平说</w:t>
      </w:r>
      <w:r>
        <w:rPr>
          <w:rFonts w:ascii="Times New Roman" w:hAnsi="Times New Roman" w:hint="eastAsia"/>
          <w:sz w:val="24"/>
          <w:szCs w:val="24"/>
        </w:rPr>
        <w:t>明</w:t>
      </w:r>
      <w:r>
        <w:rPr>
          <w:rFonts w:ascii="Times New Roman" w:hAnsi="Times New Roman"/>
          <w:sz w:val="24"/>
          <w:szCs w:val="24"/>
        </w:rPr>
        <w:t>，保护系统说明及简图。</w:t>
      </w:r>
    </w:p>
    <w:p w:rsidR="00E63DDE" w:rsidRDefault="00DA73AB">
      <w:pPr>
        <w:pStyle w:val="aff"/>
        <w:numPr>
          <w:ilvl w:val="0"/>
          <w:numId w:val="13"/>
        </w:numPr>
        <w:ind w:firstLineChars="0"/>
        <w:rPr>
          <w:rFonts w:ascii="Times New Roman" w:hAnsi="Times New Roman"/>
          <w:sz w:val="24"/>
          <w:szCs w:val="24"/>
        </w:rPr>
      </w:pPr>
      <w:r>
        <w:rPr>
          <w:rFonts w:ascii="Times New Roman" w:hAnsi="Times New Roman"/>
          <w:sz w:val="24"/>
          <w:szCs w:val="24"/>
        </w:rPr>
        <w:t>电气和仪表系统图和材料表</w:t>
      </w:r>
      <w:r>
        <w:rPr>
          <w:rFonts w:ascii="Times New Roman" w:hAnsi="Times New Roman" w:hint="eastAsia"/>
          <w:sz w:val="24"/>
          <w:szCs w:val="24"/>
        </w:rPr>
        <w:t>。</w:t>
      </w:r>
    </w:p>
    <w:p w:rsidR="00E63DDE" w:rsidRDefault="00DA73AB">
      <w:pPr>
        <w:pStyle w:val="aff"/>
        <w:numPr>
          <w:ilvl w:val="0"/>
          <w:numId w:val="13"/>
        </w:numPr>
        <w:ind w:firstLineChars="0"/>
        <w:rPr>
          <w:rFonts w:ascii="Times New Roman" w:hAnsi="Times New Roman"/>
          <w:sz w:val="24"/>
          <w:szCs w:val="24"/>
        </w:rPr>
      </w:pPr>
      <w:r>
        <w:rPr>
          <w:rFonts w:ascii="Times New Roman" w:hAnsi="Times New Roman"/>
          <w:sz w:val="24"/>
          <w:szCs w:val="24"/>
        </w:rPr>
        <w:t>电气和仪表布置图和接点表</w:t>
      </w:r>
      <w:r>
        <w:rPr>
          <w:rFonts w:ascii="Times New Roman" w:hAnsi="Times New Roman" w:hint="eastAsia"/>
          <w:sz w:val="24"/>
          <w:szCs w:val="24"/>
        </w:rPr>
        <w:t>。</w:t>
      </w:r>
    </w:p>
    <w:p w:rsidR="00E63DDE" w:rsidRDefault="00DA73AB">
      <w:pPr>
        <w:pStyle w:val="2"/>
        <w:numPr>
          <w:ilvl w:val="0"/>
          <w:numId w:val="0"/>
        </w:numPr>
        <w:rPr>
          <w:rFonts w:ascii="Times New Roman" w:hAnsi="Times New Roman"/>
        </w:rPr>
      </w:pPr>
      <w:r>
        <w:rPr>
          <w:rFonts w:ascii="Times New Roman" w:hAnsi="Times New Roman"/>
        </w:rPr>
        <w:t>10.2</w:t>
      </w:r>
      <w:r>
        <w:rPr>
          <w:rFonts w:ascii="Times New Roman" w:hAnsi="Times New Roman"/>
        </w:rPr>
        <w:t>技术协议签订后提供的图纸和资料</w:t>
      </w:r>
    </w:p>
    <w:p w:rsidR="00E63DDE" w:rsidRDefault="00DA73AB">
      <w:pPr>
        <w:ind w:firstLine="480"/>
      </w:pPr>
      <w:r>
        <w:t>技术协议签订后七天内，投标方需提供以下图纸和资料的纸质版和电子（可编辑</w:t>
      </w:r>
      <w:r>
        <w:t>CAD</w:t>
      </w:r>
      <w:r>
        <w:t>）版，电子版图纸与纸质版图纸保证一一对应，要求所有图纸及资料投标方必须盖章并签字确认。</w:t>
      </w:r>
    </w:p>
    <w:p w:rsidR="00E63DDE" w:rsidRDefault="00DA73AB">
      <w:pPr>
        <w:pStyle w:val="aff"/>
        <w:numPr>
          <w:ilvl w:val="0"/>
          <w:numId w:val="14"/>
        </w:numPr>
        <w:ind w:firstLineChars="0"/>
        <w:rPr>
          <w:rFonts w:ascii="Times New Roman" w:hAnsi="Times New Roman"/>
          <w:sz w:val="24"/>
          <w:szCs w:val="24"/>
        </w:rPr>
      </w:pPr>
      <w:r>
        <w:rPr>
          <w:rFonts w:ascii="Times New Roman" w:hAnsi="Times New Roman"/>
          <w:sz w:val="24"/>
          <w:szCs w:val="24"/>
        </w:rPr>
        <w:t>填写完整的数据表；</w:t>
      </w:r>
    </w:p>
    <w:p w:rsidR="00E63DDE" w:rsidRDefault="00DA73AB">
      <w:pPr>
        <w:pStyle w:val="aff"/>
        <w:numPr>
          <w:ilvl w:val="0"/>
          <w:numId w:val="14"/>
        </w:numPr>
        <w:ind w:firstLineChars="0"/>
        <w:rPr>
          <w:rFonts w:ascii="Times New Roman" w:hAnsi="Times New Roman"/>
          <w:sz w:val="24"/>
          <w:szCs w:val="24"/>
        </w:rPr>
      </w:pPr>
      <w:r>
        <w:rPr>
          <w:rFonts w:ascii="Times New Roman" w:hAnsi="Times New Roman"/>
          <w:sz w:val="24"/>
          <w:szCs w:val="24"/>
        </w:rPr>
        <w:t>能耗表，包括水、电、气、油等；</w:t>
      </w:r>
    </w:p>
    <w:p w:rsidR="00E63DDE" w:rsidRDefault="00DA73AB">
      <w:pPr>
        <w:pStyle w:val="aff"/>
        <w:numPr>
          <w:ilvl w:val="0"/>
          <w:numId w:val="14"/>
        </w:numPr>
        <w:ind w:firstLineChars="0"/>
        <w:rPr>
          <w:rFonts w:ascii="Times New Roman" w:hAnsi="Times New Roman"/>
          <w:sz w:val="24"/>
          <w:szCs w:val="24"/>
        </w:rPr>
      </w:pPr>
      <w:r>
        <w:rPr>
          <w:rFonts w:ascii="Times New Roman" w:hAnsi="Times New Roman"/>
          <w:sz w:val="24"/>
          <w:szCs w:val="24"/>
        </w:rPr>
        <w:t>设计制造检测和实验等采用的标准和规范；</w:t>
      </w:r>
    </w:p>
    <w:p w:rsidR="00E63DDE" w:rsidRDefault="00DA73AB">
      <w:pPr>
        <w:pStyle w:val="aff"/>
        <w:numPr>
          <w:ilvl w:val="0"/>
          <w:numId w:val="14"/>
        </w:numPr>
        <w:ind w:firstLineChars="0"/>
        <w:rPr>
          <w:rFonts w:ascii="Times New Roman" w:hAnsi="Times New Roman"/>
          <w:sz w:val="24"/>
          <w:szCs w:val="24"/>
        </w:rPr>
      </w:pPr>
      <w:r>
        <w:rPr>
          <w:rFonts w:ascii="Times New Roman" w:hAnsi="Times New Roman"/>
          <w:sz w:val="24"/>
          <w:szCs w:val="24"/>
        </w:rPr>
        <w:t>机组气路、水路、油路、干气密封系统</w:t>
      </w:r>
      <w:r>
        <w:rPr>
          <w:rFonts w:ascii="Times New Roman" w:hAnsi="Times New Roman"/>
          <w:sz w:val="24"/>
          <w:szCs w:val="24"/>
        </w:rPr>
        <w:t>PID</w:t>
      </w:r>
      <w:r>
        <w:rPr>
          <w:rFonts w:ascii="Times New Roman" w:hAnsi="Times New Roman"/>
          <w:sz w:val="24"/>
          <w:szCs w:val="24"/>
        </w:rPr>
        <w:t>图；</w:t>
      </w:r>
    </w:p>
    <w:p w:rsidR="00E63DDE" w:rsidRDefault="00DA73AB">
      <w:pPr>
        <w:pStyle w:val="aff"/>
        <w:numPr>
          <w:ilvl w:val="0"/>
          <w:numId w:val="14"/>
        </w:numPr>
        <w:ind w:firstLineChars="0"/>
        <w:rPr>
          <w:rFonts w:ascii="Times New Roman" w:hAnsi="Times New Roman"/>
          <w:sz w:val="24"/>
          <w:szCs w:val="24"/>
        </w:rPr>
      </w:pPr>
      <w:r>
        <w:rPr>
          <w:rFonts w:ascii="Times New Roman" w:hAnsi="Times New Roman"/>
          <w:sz w:val="24"/>
          <w:szCs w:val="24"/>
        </w:rPr>
        <w:t>外形图、布置图和连接件清单；</w:t>
      </w:r>
    </w:p>
    <w:p w:rsidR="00E63DDE" w:rsidRDefault="00DA73AB">
      <w:pPr>
        <w:pStyle w:val="aff"/>
        <w:numPr>
          <w:ilvl w:val="0"/>
          <w:numId w:val="14"/>
        </w:numPr>
        <w:ind w:firstLineChars="0"/>
        <w:rPr>
          <w:rFonts w:ascii="Times New Roman" w:hAnsi="Times New Roman"/>
          <w:sz w:val="24"/>
          <w:szCs w:val="24"/>
        </w:rPr>
      </w:pPr>
      <w:r>
        <w:rPr>
          <w:rFonts w:ascii="Times New Roman" w:hAnsi="Times New Roman"/>
          <w:sz w:val="24"/>
          <w:szCs w:val="24"/>
        </w:rPr>
        <w:t>主机和辅助设备的基础外形图和载荷数据；</w:t>
      </w:r>
    </w:p>
    <w:p w:rsidR="00E63DDE" w:rsidRDefault="00DA73AB">
      <w:pPr>
        <w:pStyle w:val="aff"/>
        <w:numPr>
          <w:ilvl w:val="0"/>
          <w:numId w:val="14"/>
        </w:numPr>
        <w:ind w:firstLineChars="0"/>
        <w:rPr>
          <w:rFonts w:ascii="Times New Roman" w:hAnsi="Times New Roman"/>
          <w:sz w:val="24"/>
          <w:szCs w:val="24"/>
        </w:rPr>
      </w:pPr>
      <w:r>
        <w:rPr>
          <w:rFonts w:ascii="Times New Roman" w:hAnsi="Times New Roman"/>
          <w:sz w:val="24"/>
          <w:szCs w:val="24"/>
        </w:rPr>
        <w:t>供货清单、</w:t>
      </w:r>
      <w:r w:rsidR="007119E6">
        <w:rPr>
          <w:rFonts w:ascii="Times New Roman" w:hAnsi="Times New Roman" w:hint="eastAsia"/>
          <w:sz w:val="24"/>
          <w:szCs w:val="24"/>
        </w:rPr>
        <w:t>两</w:t>
      </w:r>
      <w:r>
        <w:rPr>
          <w:rFonts w:ascii="Times New Roman" w:hAnsi="Times New Roman"/>
          <w:sz w:val="24"/>
          <w:szCs w:val="24"/>
        </w:rPr>
        <w:t>年期备品备件、</w:t>
      </w:r>
      <w:r w:rsidR="007119E6">
        <w:rPr>
          <w:rFonts w:ascii="Times New Roman" w:hAnsi="Times New Roman" w:hint="eastAsia"/>
          <w:sz w:val="24"/>
          <w:szCs w:val="24"/>
        </w:rPr>
        <w:t>两</w:t>
      </w:r>
      <w:r>
        <w:rPr>
          <w:rFonts w:ascii="Times New Roman" w:hAnsi="Times New Roman"/>
          <w:sz w:val="24"/>
          <w:szCs w:val="24"/>
        </w:rPr>
        <w:t>年以上三年以下备品备件清单</w:t>
      </w:r>
      <w:r>
        <w:rPr>
          <w:rFonts w:ascii="Times New Roman" w:hAnsi="Times New Roman" w:hint="eastAsia"/>
          <w:sz w:val="24"/>
          <w:szCs w:val="24"/>
        </w:rPr>
        <w:t>；</w:t>
      </w:r>
    </w:p>
    <w:p w:rsidR="00E63DDE" w:rsidRDefault="00DA73AB">
      <w:pPr>
        <w:pStyle w:val="aff"/>
        <w:numPr>
          <w:ilvl w:val="0"/>
          <w:numId w:val="14"/>
        </w:numPr>
        <w:ind w:firstLineChars="0"/>
        <w:rPr>
          <w:rFonts w:ascii="Times New Roman" w:hAnsi="Times New Roman"/>
          <w:sz w:val="24"/>
          <w:szCs w:val="24"/>
        </w:rPr>
      </w:pPr>
      <w:r>
        <w:rPr>
          <w:rFonts w:ascii="Times New Roman" w:hAnsi="Times New Roman"/>
          <w:sz w:val="24"/>
          <w:szCs w:val="24"/>
        </w:rPr>
        <w:lastRenderedPageBreak/>
        <w:t>主机和主要辅助设备的主要结构特征说明；</w:t>
      </w:r>
    </w:p>
    <w:p w:rsidR="00E63DDE" w:rsidRDefault="00DA73AB">
      <w:pPr>
        <w:pStyle w:val="aff"/>
        <w:numPr>
          <w:ilvl w:val="0"/>
          <w:numId w:val="14"/>
        </w:numPr>
        <w:ind w:firstLineChars="0"/>
        <w:rPr>
          <w:rFonts w:ascii="Times New Roman" w:hAnsi="Times New Roman"/>
          <w:sz w:val="24"/>
          <w:szCs w:val="24"/>
        </w:rPr>
      </w:pPr>
      <w:r>
        <w:rPr>
          <w:rFonts w:ascii="Times New Roman" w:hAnsi="Times New Roman"/>
          <w:sz w:val="24"/>
          <w:szCs w:val="24"/>
        </w:rPr>
        <w:t>仪表电气的选型原则，控制水平说明，保护系统说明及简图；</w:t>
      </w:r>
    </w:p>
    <w:p w:rsidR="00E63DDE" w:rsidRDefault="00DA73AB">
      <w:pPr>
        <w:pStyle w:val="aff"/>
        <w:numPr>
          <w:ilvl w:val="0"/>
          <w:numId w:val="14"/>
        </w:numPr>
        <w:ind w:firstLineChars="0"/>
        <w:rPr>
          <w:rFonts w:ascii="Times New Roman" w:hAnsi="Times New Roman"/>
          <w:sz w:val="24"/>
          <w:szCs w:val="24"/>
        </w:rPr>
      </w:pPr>
      <w:r>
        <w:rPr>
          <w:rFonts w:ascii="Times New Roman" w:hAnsi="Times New Roman"/>
          <w:sz w:val="24"/>
          <w:szCs w:val="24"/>
        </w:rPr>
        <w:t>电气和仪表系统图和材料表；</w:t>
      </w:r>
    </w:p>
    <w:p w:rsidR="00E63DDE" w:rsidRDefault="00DA73AB">
      <w:pPr>
        <w:pStyle w:val="aff"/>
        <w:numPr>
          <w:ilvl w:val="0"/>
          <w:numId w:val="14"/>
        </w:numPr>
        <w:ind w:firstLineChars="0"/>
        <w:rPr>
          <w:rFonts w:ascii="Times New Roman" w:hAnsi="Times New Roman"/>
          <w:sz w:val="24"/>
          <w:szCs w:val="24"/>
        </w:rPr>
      </w:pPr>
      <w:r>
        <w:rPr>
          <w:rFonts w:ascii="Times New Roman" w:hAnsi="Times New Roman"/>
          <w:sz w:val="24"/>
          <w:szCs w:val="24"/>
        </w:rPr>
        <w:t>电气和仪表布置图</w:t>
      </w:r>
      <w:bookmarkStart w:id="67" w:name="_GoBack"/>
      <w:bookmarkEnd w:id="67"/>
      <w:r>
        <w:rPr>
          <w:rFonts w:ascii="Times New Roman" w:hAnsi="Times New Roman"/>
          <w:sz w:val="24"/>
          <w:szCs w:val="24"/>
        </w:rPr>
        <w:t>和接点表；</w:t>
      </w:r>
    </w:p>
    <w:p w:rsidR="00E63DDE" w:rsidRDefault="00DA73AB">
      <w:pPr>
        <w:pStyle w:val="aff"/>
        <w:numPr>
          <w:ilvl w:val="0"/>
          <w:numId w:val="14"/>
        </w:numPr>
        <w:ind w:firstLineChars="0"/>
        <w:rPr>
          <w:rFonts w:ascii="Times New Roman" w:hAnsi="Times New Roman"/>
          <w:sz w:val="24"/>
          <w:szCs w:val="24"/>
        </w:rPr>
      </w:pPr>
      <w:r>
        <w:rPr>
          <w:rFonts w:ascii="Times New Roman" w:hAnsi="Times New Roman"/>
          <w:sz w:val="24"/>
          <w:szCs w:val="24"/>
        </w:rPr>
        <w:t>用户接管管口方位图、法兰面型式、压力等级及尺寸；</w:t>
      </w:r>
    </w:p>
    <w:p w:rsidR="00E63DDE" w:rsidRDefault="00DA73AB">
      <w:pPr>
        <w:pStyle w:val="aff"/>
        <w:numPr>
          <w:ilvl w:val="0"/>
          <w:numId w:val="14"/>
        </w:numPr>
        <w:ind w:firstLineChars="0"/>
        <w:rPr>
          <w:rFonts w:ascii="Times New Roman" w:hAnsi="Times New Roman"/>
          <w:sz w:val="24"/>
          <w:szCs w:val="24"/>
        </w:rPr>
      </w:pPr>
      <w:r>
        <w:rPr>
          <w:rFonts w:ascii="Times New Roman" w:hAnsi="Times New Roman"/>
          <w:sz w:val="24"/>
          <w:szCs w:val="24"/>
        </w:rPr>
        <w:t>设备技术协议。</w:t>
      </w:r>
    </w:p>
    <w:p w:rsidR="00E63DDE" w:rsidRDefault="00DA73AB">
      <w:pPr>
        <w:pStyle w:val="aff"/>
        <w:ind w:firstLineChars="0" w:firstLine="0"/>
        <w:jc w:val="center"/>
        <w:rPr>
          <w:rFonts w:ascii="Times New Roman" w:hAnsi="Times New Roman"/>
          <w:szCs w:val="21"/>
        </w:rPr>
      </w:pPr>
      <w:r>
        <w:rPr>
          <w:rFonts w:ascii="Times New Roman"/>
          <w:color w:val="000000"/>
          <w:kern w:val="0"/>
          <w:szCs w:val="21"/>
        </w:rPr>
        <w:t>表</w:t>
      </w:r>
      <w:r>
        <w:rPr>
          <w:rFonts w:ascii="Times New Roman" w:hAnsi="Times New Roman"/>
          <w:color w:val="000000"/>
          <w:kern w:val="0"/>
          <w:szCs w:val="21"/>
        </w:rPr>
        <w:t>10-1</w:t>
      </w:r>
      <w:r>
        <w:rPr>
          <w:rFonts w:ascii="Times New Roman" w:hAnsi="Times New Roman"/>
          <w:szCs w:val="21"/>
        </w:rPr>
        <w:t>主要资料及图纸数量表</w:t>
      </w:r>
    </w:p>
    <w:tbl>
      <w:tblPr>
        <w:tblStyle w:val="af9"/>
        <w:tblW w:w="86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79"/>
        <w:gridCol w:w="1984"/>
        <w:gridCol w:w="2110"/>
      </w:tblGrid>
      <w:tr w:rsidR="00E63DDE">
        <w:trPr>
          <w:trHeight w:val="422"/>
          <w:jc w:val="center"/>
        </w:trPr>
        <w:tc>
          <w:tcPr>
            <w:tcW w:w="4579"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heme="minorEastAsia"/>
                <w:szCs w:val="21"/>
              </w:rPr>
              <w:t>资料名称</w:t>
            </w:r>
          </w:p>
        </w:tc>
        <w:tc>
          <w:tcPr>
            <w:tcW w:w="1984"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heme="minorEastAsia"/>
                <w:szCs w:val="21"/>
              </w:rPr>
              <w:t>数量（套）</w:t>
            </w:r>
          </w:p>
        </w:tc>
        <w:tc>
          <w:tcPr>
            <w:tcW w:w="2110"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heme="minorEastAsia"/>
                <w:szCs w:val="21"/>
              </w:rPr>
              <w:t>其他要求</w:t>
            </w:r>
          </w:p>
        </w:tc>
      </w:tr>
      <w:tr w:rsidR="00E63DDE">
        <w:trPr>
          <w:trHeight w:val="412"/>
          <w:jc w:val="center"/>
        </w:trPr>
        <w:tc>
          <w:tcPr>
            <w:tcW w:w="4579"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heme="minorEastAsia"/>
                <w:szCs w:val="21"/>
              </w:rPr>
              <w:t>设备技术协议</w:t>
            </w:r>
          </w:p>
        </w:tc>
        <w:tc>
          <w:tcPr>
            <w:tcW w:w="1984"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imes New Roman"/>
                <w:szCs w:val="21"/>
              </w:rPr>
              <w:t>8</w:t>
            </w:r>
            <w:r>
              <w:rPr>
                <w:rFonts w:ascii="Times New Roman" w:eastAsiaTheme="minorEastAsia" w:hAnsiTheme="minorEastAsia"/>
                <w:szCs w:val="21"/>
              </w:rPr>
              <w:t>（原件</w:t>
            </w:r>
            <w:r>
              <w:rPr>
                <w:rFonts w:ascii="Times New Roman" w:eastAsiaTheme="minorEastAsia" w:hAnsi="Times New Roman"/>
                <w:szCs w:val="21"/>
              </w:rPr>
              <w:t>3</w:t>
            </w:r>
            <w:r>
              <w:rPr>
                <w:rFonts w:ascii="Times New Roman" w:eastAsiaTheme="minorEastAsia" w:hAnsiTheme="minorEastAsia"/>
                <w:szCs w:val="21"/>
              </w:rPr>
              <w:t>套）</w:t>
            </w:r>
          </w:p>
        </w:tc>
        <w:tc>
          <w:tcPr>
            <w:tcW w:w="2110" w:type="dxa"/>
            <w:vAlign w:val="center"/>
          </w:tcPr>
          <w:p w:rsidR="00E63DDE" w:rsidRDefault="00E63DDE">
            <w:pPr>
              <w:pStyle w:val="aff"/>
              <w:ind w:firstLineChars="0" w:firstLine="0"/>
              <w:jc w:val="center"/>
              <w:rPr>
                <w:rFonts w:ascii="Times New Roman" w:eastAsiaTheme="minorEastAsia" w:hAnsi="Times New Roman"/>
                <w:szCs w:val="21"/>
              </w:rPr>
            </w:pPr>
          </w:p>
        </w:tc>
      </w:tr>
      <w:tr w:rsidR="00E63DDE">
        <w:trPr>
          <w:trHeight w:val="402"/>
          <w:jc w:val="center"/>
        </w:trPr>
        <w:tc>
          <w:tcPr>
            <w:tcW w:w="4579"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heme="minorEastAsia"/>
                <w:szCs w:val="21"/>
              </w:rPr>
              <w:t>设备图纸、资料（原件）</w:t>
            </w:r>
          </w:p>
        </w:tc>
        <w:tc>
          <w:tcPr>
            <w:tcW w:w="1984"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imes New Roman"/>
                <w:szCs w:val="21"/>
              </w:rPr>
              <w:t>8</w:t>
            </w:r>
          </w:p>
        </w:tc>
        <w:tc>
          <w:tcPr>
            <w:tcW w:w="2110" w:type="dxa"/>
            <w:vAlign w:val="center"/>
          </w:tcPr>
          <w:p w:rsidR="00E63DDE" w:rsidRDefault="00E63DDE">
            <w:pPr>
              <w:pStyle w:val="aff"/>
              <w:ind w:firstLineChars="0" w:firstLine="0"/>
              <w:jc w:val="center"/>
              <w:rPr>
                <w:rFonts w:ascii="Times New Roman" w:eastAsiaTheme="minorEastAsia" w:hAnsi="Times New Roman"/>
                <w:szCs w:val="21"/>
              </w:rPr>
            </w:pPr>
          </w:p>
        </w:tc>
      </w:tr>
      <w:tr w:rsidR="00E63DDE">
        <w:trPr>
          <w:trHeight w:val="402"/>
          <w:jc w:val="center"/>
        </w:trPr>
        <w:tc>
          <w:tcPr>
            <w:tcW w:w="4579"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heme="minorEastAsia"/>
                <w:szCs w:val="21"/>
              </w:rPr>
              <w:t>控制系统的系统软件、组态软件</w:t>
            </w:r>
          </w:p>
        </w:tc>
        <w:tc>
          <w:tcPr>
            <w:tcW w:w="1984"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heme="minorEastAsia"/>
                <w:szCs w:val="21"/>
              </w:rPr>
              <w:t>按设备台数提供</w:t>
            </w:r>
          </w:p>
        </w:tc>
        <w:tc>
          <w:tcPr>
            <w:tcW w:w="2110" w:type="dxa"/>
            <w:vAlign w:val="center"/>
          </w:tcPr>
          <w:p w:rsidR="00E63DDE" w:rsidRDefault="00E63DDE">
            <w:pPr>
              <w:pStyle w:val="aff"/>
              <w:ind w:firstLineChars="0" w:firstLine="0"/>
              <w:jc w:val="center"/>
              <w:rPr>
                <w:rFonts w:ascii="Times New Roman" w:eastAsiaTheme="minorEastAsia" w:hAnsi="Times New Roman"/>
                <w:szCs w:val="21"/>
              </w:rPr>
            </w:pPr>
          </w:p>
        </w:tc>
      </w:tr>
      <w:tr w:rsidR="00E63DDE">
        <w:trPr>
          <w:trHeight w:val="412"/>
          <w:jc w:val="center"/>
        </w:trPr>
        <w:tc>
          <w:tcPr>
            <w:tcW w:w="4579"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heme="minorEastAsia"/>
                <w:szCs w:val="21"/>
              </w:rPr>
              <w:t>竣工资料（含竣工图）</w:t>
            </w:r>
          </w:p>
        </w:tc>
        <w:tc>
          <w:tcPr>
            <w:tcW w:w="1984"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imes New Roman"/>
                <w:szCs w:val="21"/>
              </w:rPr>
              <w:t>8</w:t>
            </w:r>
          </w:p>
        </w:tc>
        <w:tc>
          <w:tcPr>
            <w:tcW w:w="2110" w:type="dxa"/>
            <w:vAlign w:val="center"/>
          </w:tcPr>
          <w:p w:rsidR="00E63DDE" w:rsidRDefault="00E63DDE">
            <w:pPr>
              <w:pStyle w:val="aff"/>
              <w:ind w:firstLineChars="0" w:firstLine="0"/>
              <w:jc w:val="center"/>
              <w:rPr>
                <w:rFonts w:ascii="Times New Roman" w:eastAsiaTheme="minorEastAsia" w:hAnsi="Times New Roman"/>
                <w:szCs w:val="21"/>
              </w:rPr>
            </w:pPr>
          </w:p>
        </w:tc>
      </w:tr>
      <w:tr w:rsidR="00E63DDE">
        <w:trPr>
          <w:trHeight w:val="412"/>
          <w:jc w:val="center"/>
        </w:trPr>
        <w:tc>
          <w:tcPr>
            <w:tcW w:w="4579"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heme="minorEastAsia"/>
                <w:szCs w:val="21"/>
              </w:rPr>
              <w:t>调试大纲及方案（原件）</w:t>
            </w:r>
          </w:p>
        </w:tc>
        <w:tc>
          <w:tcPr>
            <w:tcW w:w="1984"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imes New Roman"/>
                <w:szCs w:val="21"/>
              </w:rPr>
              <w:t>8</w:t>
            </w:r>
          </w:p>
        </w:tc>
        <w:tc>
          <w:tcPr>
            <w:tcW w:w="2110" w:type="dxa"/>
            <w:vAlign w:val="center"/>
          </w:tcPr>
          <w:p w:rsidR="00E63DDE" w:rsidRDefault="00E63DDE">
            <w:pPr>
              <w:pStyle w:val="aff"/>
              <w:ind w:firstLineChars="0" w:firstLine="0"/>
              <w:jc w:val="center"/>
              <w:rPr>
                <w:rFonts w:ascii="Times New Roman" w:eastAsiaTheme="minorEastAsia" w:hAnsi="Times New Roman"/>
                <w:szCs w:val="21"/>
              </w:rPr>
            </w:pPr>
          </w:p>
        </w:tc>
      </w:tr>
      <w:tr w:rsidR="00E63DDE">
        <w:trPr>
          <w:trHeight w:val="412"/>
          <w:jc w:val="center"/>
        </w:trPr>
        <w:tc>
          <w:tcPr>
            <w:tcW w:w="4579"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heme="minorEastAsia"/>
                <w:szCs w:val="21"/>
              </w:rPr>
              <w:t>调试报告（原件）</w:t>
            </w:r>
          </w:p>
        </w:tc>
        <w:tc>
          <w:tcPr>
            <w:tcW w:w="1984"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imes New Roman"/>
                <w:szCs w:val="21"/>
              </w:rPr>
              <w:t>8</w:t>
            </w:r>
          </w:p>
        </w:tc>
        <w:tc>
          <w:tcPr>
            <w:tcW w:w="2110" w:type="dxa"/>
            <w:vAlign w:val="center"/>
          </w:tcPr>
          <w:p w:rsidR="00E63DDE" w:rsidRDefault="00E63DDE">
            <w:pPr>
              <w:pStyle w:val="aff"/>
              <w:ind w:firstLineChars="0" w:firstLine="0"/>
              <w:jc w:val="center"/>
              <w:rPr>
                <w:rFonts w:ascii="Times New Roman" w:eastAsiaTheme="minorEastAsia" w:hAnsi="Times New Roman"/>
                <w:szCs w:val="21"/>
              </w:rPr>
            </w:pPr>
          </w:p>
        </w:tc>
      </w:tr>
      <w:tr w:rsidR="00E63DDE">
        <w:trPr>
          <w:trHeight w:val="412"/>
          <w:jc w:val="center"/>
        </w:trPr>
        <w:tc>
          <w:tcPr>
            <w:tcW w:w="4579"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heme="minorEastAsia"/>
                <w:szCs w:val="21"/>
              </w:rPr>
              <w:t>详细的设备操作、维护说明书</w:t>
            </w:r>
          </w:p>
        </w:tc>
        <w:tc>
          <w:tcPr>
            <w:tcW w:w="1984"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imes New Roman"/>
                <w:szCs w:val="21"/>
              </w:rPr>
              <w:t>8</w:t>
            </w:r>
          </w:p>
        </w:tc>
        <w:tc>
          <w:tcPr>
            <w:tcW w:w="2110" w:type="dxa"/>
            <w:vAlign w:val="center"/>
          </w:tcPr>
          <w:p w:rsidR="00E63DDE" w:rsidRDefault="00E63DDE">
            <w:pPr>
              <w:pStyle w:val="aff"/>
              <w:ind w:firstLineChars="0" w:firstLine="0"/>
              <w:jc w:val="center"/>
              <w:rPr>
                <w:rFonts w:ascii="Times New Roman" w:eastAsiaTheme="minorEastAsia" w:hAnsi="Times New Roman"/>
                <w:szCs w:val="21"/>
              </w:rPr>
            </w:pPr>
          </w:p>
        </w:tc>
      </w:tr>
      <w:tr w:rsidR="00E63DDE">
        <w:trPr>
          <w:trHeight w:val="412"/>
          <w:jc w:val="center"/>
        </w:trPr>
        <w:tc>
          <w:tcPr>
            <w:tcW w:w="4579"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heme="minorEastAsia"/>
                <w:szCs w:val="21"/>
              </w:rPr>
              <w:t>供电力和自控专业使用的原理及相关图纸</w:t>
            </w:r>
          </w:p>
        </w:tc>
        <w:tc>
          <w:tcPr>
            <w:tcW w:w="1984"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imes New Roman"/>
                <w:szCs w:val="21"/>
              </w:rPr>
              <w:t>8</w:t>
            </w:r>
          </w:p>
        </w:tc>
        <w:tc>
          <w:tcPr>
            <w:tcW w:w="2110" w:type="dxa"/>
            <w:vAlign w:val="center"/>
          </w:tcPr>
          <w:p w:rsidR="00E63DDE" w:rsidRDefault="00E63DDE">
            <w:pPr>
              <w:pStyle w:val="aff"/>
              <w:ind w:firstLineChars="0" w:firstLine="0"/>
              <w:jc w:val="center"/>
              <w:rPr>
                <w:rFonts w:ascii="Times New Roman" w:eastAsiaTheme="minorEastAsia" w:hAnsi="Times New Roman"/>
                <w:szCs w:val="21"/>
              </w:rPr>
            </w:pPr>
          </w:p>
        </w:tc>
      </w:tr>
      <w:tr w:rsidR="00E63DDE">
        <w:trPr>
          <w:trHeight w:val="412"/>
          <w:jc w:val="center"/>
        </w:trPr>
        <w:tc>
          <w:tcPr>
            <w:tcW w:w="4579"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heme="minorEastAsia"/>
                <w:szCs w:val="21"/>
              </w:rPr>
              <w:t>油水气电仪的使用要求及相应图纸</w:t>
            </w:r>
          </w:p>
        </w:tc>
        <w:tc>
          <w:tcPr>
            <w:tcW w:w="1984" w:type="dxa"/>
            <w:vAlign w:val="center"/>
          </w:tcPr>
          <w:p w:rsidR="00E63DDE" w:rsidRDefault="00DA73AB">
            <w:pPr>
              <w:pStyle w:val="aff"/>
              <w:ind w:firstLineChars="0" w:firstLine="0"/>
              <w:jc w:val="center"/>
              <w:rPr>
                <w:rFonts w:ascii="Times New Roman" w:eastAsiaTheme="minorEastAsia" w:hAnsi="Times New Roman"/>
                <w:szCs w:val="21"/>
              </w:rPr>
            </w:pPr>
            <w:r>
              <w:rPr>
                <w:rFonts w:ascii="Times New Roman" w:eastAsiaTheme="minorEastAsia" w:hAnsi="Times New Roman"/>
                <w:szCs w:val="21"/>
              </w:rPr>
              <w:t>8</w:t>
            </w:r>
          </w:p>
        </w:tc>
        <w:tc>
          <w:tcPr>
            <w:tcW w:w="2110" w:type="dxa"/>
            <w:vAlign w:val="center"/>
          </w:tcPr>
          <w:p w:rsidR="00E63DDE" w:rsidRDefault="00E63DDE">
            <w:pPr>
              <w:pStyle w:val="aff"/>
              <w:ind w:firstLineChars="0" w:firstLine="0"/>
              <w:jc w:val="center"/>
              <w:rPr>
                <w:rFonts w:ascii="Times New Roman" w:eastAsiaTheme="minorEastAsia" w:hAnsi="Times New Roman"/>
                <w:szCs w:val="21"/>
              </w:rPr>
            </w:pPr>
          </w:p>
        </w:tc>
      </w:tr>
    </w:tbl>
    <w:bookmarkEnd w:id="66"/>
    <w:p w:rsidR="00E63DDE" w:rsidRDefault="00DA73AB">
      <w:pPr>
        <w:pStyle w:val="2"/>
        <w:numPr>
          <w:ilvl w:val="0"/>
          <w:numId w:val="0"/>
        </w:numPr>
        <w:rPr>
          <w:rFonts w:ascii="Times New Roman" w:hAnsi="Times New Roman"/>
          <w:szCs w:val="24"/>
        </w:rPr>
      </w:pPr>
      <w:r>
        <w:rPr>
          <w:rFonts w:ascii="Times New Roman" w:hAnsi="Times New Roman"/>
        </w:rPr>
        <w:t>10.3</w:t>
      </w:r>
      <w:r>
        <w:rPr>
          <w:rFonts w:ascii="Times New Roman" w:hAnsi="Times New Roman"/>
        </w:rPr>
        <w:t>随机资料</w:t>
      </w:r>
    </w:p>
    <w:p w:rsidR="00E63DDE" w:rsidRDefault="00DA73AB">
      <w:pPr>
        <w:ind w:firstLine="480"/>
      </w:pPr>
      <w:r>
        <w:t>（</w:t>
      </w:r>
      <w:r>
        <w:t>1</w:t>
      </w:r>
      <w:r>
        <w:t>）找正图、机组安装技术条件；</w:t>
      </w:r>
    </w:p>
    <w:p w:rsidR="00E63DDE" w:rsidRDefault="00DA73AB">
      <w:pPr>
        <w:ind w:firstLine="480"/>
      </w:pPr>
      <w:r>
        <w:t>（</w:t>
      </w:r>
      <w:r>
        <w:t>2</w:t>
      </w:r>
      <w:r>
        <w:t>）仪表清单、仪表安装说明书；</w:t>
      </w:r>
    </w:p>
    <w:p w:rsidR="00E63DDE" w:rsidRDefault="00DA73AB">
      <w:pPr>
        <w:ind w:firstLine="480"/>
      </w:pPr>
      <w:r>
        <w:t>（</w:t>
      </w:r>
      <w:r>
        <w:t>3</w:t>
      </w:r>
      <w:r>
        <w:t>）机组在制造厂的检测和实验项目及出厂检验报告；</w:t>
      </w:r>
    </w:p>
    <w:p w:rsidR="00E63DDE" w:rsidRDefault="00DA73AB">
      <w:pPr>
        <w:ind w:firstLine="480"/>
      </w:pPr>
      <w:r>
        <w:t>（</w:t>
      </w:r>
      <w:r>
        <w:t>4</w:t>
      </w:r>
      <w:r>
        <w:t>）装箱单、随机备品备件清单、三年备品备件清单、专用工具清单；</w:t>
      </w:r>
    </w:p>
    <w:p w:rsidR="00E63DDE" w:rsidRDefault="00DA73AB">
      <w:pPr>
        <w:ind w:firstLine="480"/>
      </w:pPr>
      <w:r>
        <w:t>（</w:t>
      </w:r>
      <w:r>
        <w:t>5</w:t>
      </w:r>
      <w:r>
        <w:t>）润滑油牌号、</w:t>
      </w:r>
      <w:r>
        <w:rPr>
          <w:rFonts w:hint="eastAsia"/>
        </w:rPr>
        <w:t>粘度</w:t>
      </w:r>
      <w:r>
        <w:t>等指标清单；</w:t>
      </w:r>
    </w:p>
    <w:p w:rsidR="00E63DDE" w:rsidRDefault="00DA73AB">
      <w:pPr>
        <w:ind w:firstLine="480"/>
      </w:pPr>
      <w:r>
        <w:t>（</w:t>
      </w:r>
      <w:r>
        <w:t>6</w:t>
      </w:r>
      <w:r>
        <w:t>）产品合格证及质量证明书、产品安全质量监督检验证书、质量证书手册；</w:t>
      </w:r>
    </w:p>
    <w:p w:rsidR="00E63DDE" w:rsidRDefault="00DA73AB">
      <w:pPr>
        <w:ind w:firstLine="480"/>
        <w:sectPr w:rsidR="00E63DDE">
          <w:pgSz w:w="11906" w:h="16838"/>
          <w:pgMar w:top="1440" w:right="1800" w:bottom="1440" w:left="1800" w:header="851" w:footer="992" w:gutter="0"/>
          <w:cols w:space="425"/>
          <w:docGrid w:type="lines" w:linePitch="326"/>
        </w:sectPr>
      </w:pPr>
      <w:r>
        <w:t>（</w:t>
      </w:r>
      <w:r>
        <w:t>7</w:t>
      </w:r>
      <w:r>
        <w:t>）操作和维护手册</w:t>
      </w:r>
      <w:r>
        <w:rPr>
          <w:rFonts w:hint="eastAsia"/>
        </w:rPr>
        <w:t>。</w:t>
      </w:r>
    </w:p>
    <w:p w:rsidR="00E63DDE" w:rsidRDefault="00DA73AB">
      <w:pPr>
        <w:pStyle w:val="1"/>
      </w:pPr>
      <w:bookmarkStart w:id="68" w:name="_Toc123031841"/>
      <w:bookmarkStart w:id="69" w:name="_Toc123031709"/>
      <w:r>
        <w:lastRenderedPageBreak/>
        <w:t>11</w:t>
      </w:r>
      <w:r>
        <w:rPr>
          <w:rFonts w:hint="eastAsia"/>
        </w:rPr>
        <w:t>.</w:t>
      </w:r>
      <w:r>
        <w:t>培训、技术服务和质量保障</w:t>
      </w:r>
      <w:bookmarkEnd w:id="68"/>
      <w:bookmarkEnd w:id="69"/>
    </w:p>
    <w:p w:rsidR="00E63DDE" w:rsidRDefault="00DA73AB">
      <w:pPr>
        <w:pStyle w:val="2"/>
        <w:numPr>
          <w:ilvl w:val="0"/>
          <w:numId w:val="0"/>
        </w:numPr>
        <w:rPr>
          <w:rFonts w:ascii="Times New Roman" w:hAnsi="Times New Roman"/>
        </w:rPr>
      </w:pPr>
      <w:bookmarkStart w:id="70" w:name="_Toc296166548"/>
      <w:r>
        <w:rPr>
          <w:rFonts w:ascii="Times New Roman" w:hAnsi="Times New Roman"/>
        </w:rPr>
        <w:t>11.1</w:t>
      </w:r>
      <w:r>
        <w:rPr>
          <w:rFonts w:ascii="Times New Roman" w:hAnsi="Times New Roman"/>
        </w:rPr>
        <w:t>培训</w:t>
      </w:r>
    </w:p>
    <w:p w:rsidR="00E63DDE" w:rsidRDefault="00DA73AB">
      <w:pPr>
        <w:pStyle w:val="3"/>
        <w:numPr>
          <w:ilvl w:val="1"/>
          <w:numId w:val="0"/>
        </w:numPr>
      </w:pPr>
      <w:r>
        <w:t>11.1.1</w:t>
      </w:r>
      <w:r>
        <w:t>培训计划</w:t>
      </w:r>
      <w:bookmarkEnd w:id="70"/>
    </w:p>
    <w:p w:rsidR="00E63DDE" w:rsidRDefault="00DA73AB">
      <w:pPr>
        <w:ind w:firstLine="480"/>
      </w:pPr>
      <w:r>
        <w:t>为使设备能正常运行，投标方负责提供相应的技术培训，培训的内容应满足招标方受培训人员能熟练地操作设备达到良好运行水平，并能解决、处理常规故障。</w:t>
      </w:r>
    </w:p>
    <w:p w:rsidR="00E63DDE" w:rsidRDefault="00DA73AB">
      <w:pPr>
        <w:ind w:firstLine="480"/>
      </w:pPr>
      <w:r>
        <w:t>培训计划如下：</w:t>
      </w:r>
    </w:p>
    <w:p w:rsidR="00E63DDE" w:rsidRDefault="00DA73AB">
      <w:pPr>
        <w:ind w:firstLine="480"/>
      </w:pPr>
      <w:r>
        <w:t>（</w:t>
      </w:r>
      <w:r>
        <w:t>1</w:t>
      </w:r>
      <w:r>
        <w:t>）投标方负责提出培训内容和培训计划，由招标方确认。</w:t>
      </w:r>
    </w:p>
    <w:p w:rsidR="00E63DDE" w:rsidRDefault="00DA73AB">
      <w:pPr>
        <w:ind w:firstLine="480"/>
      </w:pPr>
      <w:r>
        <w:t>（</w:t>
      </w:r>
      <w:r>
        <w:t>2</w:t>
      </w:r>
      <w:r>
        <w:t>）投标方选派有经验和有能力的技术人员对招标方技术人员进行培训。</w:t>
      </w:r>
    </w:p>
    <w:p w:rsidR="00E63DDE" w:rsidRDefault="00DA73AB">
      <w:pPr>
        <w:ind w:firstLine="480"/>
      </w:pPr>
      <w:r>
        <w:t>（</w:t>
      </w:r>
      <w:r>
        <w:t>3</w:t>
      </w:r>
      <w:r>
        <w:t>）培训将采用对实物进行系统的解释、作专题报告、现场参观、实际操作和阅读相关的技术资料和图纸等手段。</w:t>
      </w:r>
    </w:p>
    <w:p w:rsidR="00E63DDE" w:rsidRDefault="00DA73AB">
      <w:pPr>
        <w:ind w:firstLine="480"/>
      </w:pPr>
      <w:r>
        <w:t>（</w:t>
      </w:r>
      <w:r>
        <w:t>4</w:t>
      </w:r>
      <w:r>
        <w:t>）在培训期间，投标方将免费提供必要的技术资料和图纸、设施、工具、仪表等。</w:t>
      </w:r>
    </w:p>
    <w:p w:rsidR="00E63DDE" w:rsidRDefault="00DA73AB">
      <w:pPr>
        <w:ind w:firstLine="480"/>
        <w:rPr>
          <w:szCs w:val="24"/>
        </w:rPr>
      </w:pPr>
      <w:r>
        <w:t>（</w:t>
      </w:r>
      <w:r>
        <w:t>5</w:t>
      </w:r>
      <w:r>
        <w:t>）投标方要对被培训人员在培训期间的表现作出评价。</w:t>
      </w:r>
    </w:p>
    <w:p w:rsidR="00E63DDE" w:rsidRDefault="00DA73AB">
      <w:pPr>
        <w:pStyle w:val="3"/>
        <w:numPr>
          <w:ilvl w:val="1"/>
          <w:numId w:val="0"/>
        </w:numPr>
      </w:pPr>
      <w:bookmarkStart w:id="71" w:name="_Toc296166549"/>
      <w:r>
        <w:t>11.1.2</w:t>
      </w:r>
      <w:r>
        <w:t>培训内容</w:t>
      </w:r>
      <w:bookmarkEnd w:id="71"/>
    </w:p>
    <w:p w:rsidR="00E63DDE" w:rsidRDefault="00DA73AB">
      <w:pPr>
        <w:ind w:firstLine="480"/>
      </w:pPr>
      <w:r>
        <w:t>（</w:t>
      </w:r>
      <w:r>
        <w:t>1</w:t>
      </w:r>
      <w:r>
        <w:t>）安装技术交底；工艺原理及设备结构介绍。</w:t>
      </w:r>
    </w:p>
    <w:p w:rsidR="00E63DDE" w:rsidRDefault="00DA73AB">
      <w:pPr>
        <w:ind w:firstLine="480"/>
      </w:pPr>
      <w:r>
        <w:t>（</w:t>
      </w:r>
      <w:r>
        <w:t>2</w:t>
      </w:r>
      <w:r>
        <w:t>）装置维护管理、设备故障分析及排除；电气、仪表原理。</w:t>
      </w:r>
    </w:p>
    <w:p w:rsidR="00E63DDE" w:rsidRDefault="00DA73AB">
      <w:pPr>
        <w:ind w:firstLine="480"/>
      </w:pPr>
      <w:r>
        <w:t>（</w:t>
      </w:r>
      <w:r>
        <w:t>3</w:t>
      </w:r>
      <w:r>
        <w:t>）操作故障分析及排除，系统控制运行等。</w:t>
      </w:r>
    </w:p>
    <w:p w:rsidR="00E63DDE" w:rsidRDefault="00DA73AB">
      <w:pPr>
        <w:pStyle w:val="3"/>
        <w:numPr>
          <w:ilvl w:val="1"/>
          <w:numId w:val="0"/>
        </w:numPr>
      </w:pPr>
      <w:bookmarkStart w:id="72" w:name="_Toc296166550"/>
      <w:r>
        <w:t>11.1.3</w:t>
      </w:r>
      <w:r>
        <w:t>培训方式</w:t>
      </w:r>
      <w:bookmarkEnd w:id="72"/>
    </w:p>
    <w:p w:rsidR="00E63DDE" w:rsidRDefault="00DA73AB">
      <w:pPr>
        <w:ind w:firstLine="480"/>
      </w:pPr>
      <w:r>
        <w:t>（</w:t>
      </w:r>
      <w:r>
        <w:t>1</w:t>
      </w:r>
      <w:r>
        <w:t>）投标方将在现场为招标方的技术人员上课培训，地点在招标方现场。</w:t>
      </w:r>
    </w:p>
    <w:p w:rsidR="00E63DDE" w:rsidRDefault="00DA73AB">
      <w:pPr>
        <w:ind w:firstLine="480"/>
      </w:pPr>
      <w:r>
        <w:t>（</w:t>
      </w:r>
      <w:r>
        <w:t>2</w:t>
      </w:r>
      <w:r>
        <w:t>）投标方提供现场控制设备维护所必须的生产厂家培训。</w:t>
      </w:r>
    </w:p>
    <w:p w:rsidR="00E63DDE" w:rsidRDefault="00DA73AB">
      <w:pPr>
        <w:autoSpaceDE w:val="0"/>
        <w:autoSpaceDN w:val="0"/>
        <w:adjustRightInd w:val="0"/>
        <w:ind w:firstLine="480"/>
      </w:pPr>
      <w:r>
        <w:t>（</w:t>
      </w:r>
      <w:r>
        <w:t>3</w:t>
      </w:r>
      <w:r>
        <w:t>）在系统各设备调试期间，投标方在指导调试的过程中，对招标方的人员进行现场操作培训。</w:t>
      </w:r>
    </w:p>
    <w:p w:rsidR="00E63DDE" w:rsidRDefault="00DA73AB">
      <w:pPr>
        <w:pStyle w:val="2"/>
        <w:numPr>
          <w:ilvl w:val="0"/>
          <w:numId w:val="0"/>
        </w:numPr>
        <w:rPr>
          <w:rFonts w:ascii="Times New Roman" w:hAnsi="Times New Roman"/>
        </w:rPr>
      </w:pPr>
      <w:r>
        <w:rPr>
          <w:rFonts w:ascii="Times New Roman" w:hAnsi="Times New Roman"/>
        </w:rPr>
        <w:t>11.2</w:t>
      </w:r>
      <w:r>
        <w:rPr>
          <w:rFonts w:ascii="Times New Roman" w:hAnsi="Times New Roman"/>
        </w:rPr>
        <w:t>技术服务和质量保障</w:t>
      </w:r>
    </w:p>
    <w:p w:rsidR="00E63DDE" w:rsidRDefault="00DA73AB">
      <w:pPr>
        <w:widowControl/>
        <w:ind w:firstLine="480"/>
        <w:rPr>
          <w:szCs w:val="24"/>
        </w:rPr>
      </w:pPr>
      <w:r>
        <w:t>（</w:t>
      </w:r>
      <w:r>
        <w:t>1</w:t>
      </w:r>
      <w:r>
        <w:t>）投标方对全套设备提供为期</w:t>
      </w:r>
      <w:r w:rsidR="00FA7D16">
        <w:rPr>
          <w:rFonts w:ascii="宋体" w:hAnsi="宋体" w:hint="eastAsia"/>
        </w:rPr>
        <w:t>二十四</w:t>
      </w:r>
      <w:r>
        <w:rPr>
          <w:rFonts w:ascii="宋体" w:hAnsi="宋体"/>
        </w:rPr>
        <w:t>个月</w:t>
      </w:r>
      <w:r>
        <w:t>的质保期，质保期从调试验收合格之日算起</w:t>
      </w:r>
      <w:r w:rsidR="00FA7D16">
        <w:rPr>
          <w:rFonts w:ascii="宋体" w:hAnsi="宋体" w:hint="eastAsia"/>
        </w:rPr>
        <w:t>二十四</w:t>
      </w:r>
      <w:r w:rsidR="00FA7D16">
        <w:rPr>
          <w:rFonts w:ascii="宋体" w:hAnsi="宋体"/>
        </w:rPr>
        <w:t>个</w:t>
      </w:r>
      <w:r>
        <w:rPr>
          <w:rFonts w:ascii="宋体" w:hAnsi="宋体"/>
        </w:rPr>
        <w:t>月</w:t>
      </w:r>
      <w:r>
        <w:t>。</w:t>
      </w:r>
    </w:p>
    <w:p w:rsidR="00E63DDE" w:rsidRDefault="00DA73AB">
      <w:pPr>
        <w:ind w:firstLine="480"/>
      </w:pPr>
      <w:r>
        <w:lastRenderedPageBreak/>
        <w:t>（</w:t>
      </w:r>
      <w:r>
        <w:t>2</w:t>
      </w:r>
      <w:r>
        <w:t>）设备在</w:t>
      </w:r>
      <w:r>
        <w:rPr>
          <w:rFonts w:hint="eastAsia"/>
        </w:rPr>
        <w:t>实际</w:t>
      </w:r>
      <w:r>
        <w:t>生产中满足不了生产工况要求，投标方负责免费更换。</w:t>
      </w:r>
    </w:p>
    <w:p w:rsidR="00E63DDE" w:rsidRDefault="00DA73AB">
      <w:pPr>
        <w:ind w:firstLine="480"/>
      </w:pPr>
      <w:r>
        <w:t>（</w:t>
      </w:r>
      <w:r>
        <w:t>3</w:t>
      </w:r>
      <w:r>
        <w:t>）在规定的质保期内，投标方对由于设计、工艺或材料而造成的任何缺陷和故障负责，对产品进行免费维修或更换。</w:t>
      </w:r>
    </w:p>
    <w:p w:rsidR="00E63DDE" w:rsidRDefault="00DA73AB">
      <w:pPr>
        <w:ind w:firstLine="480"/>
      </w:pPr>
      <w:r>
        <w:t>（</w:t>
      </w:r>
      <w:r>
        <w:t>4</w:t>
      </w:r>
      <w:r>
        <w:t>）除合同另有规定外，在质保期内设备出现故障及质量问题，投标方驻现场技术人员在收到招标方通知后</w:t>
      </w:r>
      <w:r>
        <w:t>8</w:t>
      </w:r>
      <w:r>
        <w:t>小时内免费维修或更换有缺陷的部件或整机。电气设备出现故障，投标方在保证</w:t>
      </w:r>
      <w:r>
        <w:t>4</w:t>
      </w:r>
      <w:r>
        <w:t>小时之内给予书面的技术指导方案或</w:t>
      </w:r>
      <w:r>
        <w:t>2</w:t>
      </w:r>
      <w:r>
        <w:t>小时内电话指导。若需要到现场解决问题，投标方接到通知后，保证在</w:t>
      </w:r>
      <w:r>
        <w:rPr>
          <w:rFonts w:hint="eastAsia"/>
        </w:rPr>
        <w:t>48</w:t>
      </w:r>
      <w:r>
        <w:t>小时之内派技术人员到达现场，及时处理故障，否则招标方有权自行扣除部分质保金。</w:t>
      </w:r>
    </w:p>
    <w:p w:rsidR="00E63DDE" w:rsidRDefault="00DA73AB">
      <w:pPr>
        <w:ind w:firstLine="480"/>
      </w:pPr>
      <w:r>
        <w:t>（</w:t>
      </w:r>
      <w:r>
        <w:t>5</w:t>
      </w:r>
      <w:r>
        <w:t>）设备进行重要检修时包括质保期过后，投标方免费派专业技术人员指导，至少免费指导系统大修一次。</w:t>
      </w:r>
    </w:p>
    <w:p w:rsidR="00E63DDE" w:rsidRDefault="00DA73AB">
      <w:pPr>
        <w:ind w:firstLine="480"/>
      </w:pPr>
      <w:r>
        <w:t>（</w:t>
      </w:r>
      <w:r>
        <w:t>6</w:t>
      </w:r>
      <w:r>
        <w:t>）质保期满后，投标方仍免费提供技术支持与服务。</w:t>
      </w:r>
    </w:p>
    <w:p w:rsidR="00E63DDE" w:rsidRDefault="00DA73AB">
      <w:pPr>
        <w:pStyle w:val="1"/>
      </w:pPr>
      <w:bookmarkStart w:id="73" w:name="_Toc123031710"/>
      <w:bookmarkStart w:id="74" w:name="_Toc123031842"/>
      <w:bookmarkStart w:id="75" w:name="_Toc69456625"/>
      <w:r>
        <w:t>12.</w:t>
      </w:r>
      <w:r>
        <w:t>技术废标条件</w:t>
      </w:r>
      <w:bookmarkEnd w:id="73"/>
      <w:bookmarkEnd w:id="74"/>
    </w:p>
    <w:p w:rsidR="00E63DDE" w:rsidRDefault="00DA73AB">
      <w:pPr>
        <w:ind w:firstLine="480"/>
      </w:pPr>
      <w:r>
        <w:t>投标方应认真阅读本技术规格书的内容，有针对性的编写技术文件。当技术文件出现下列情况之一时，方案将直接淘汰。</w:t>
      </w:r>
    </w:p>
    <w:p w:rsidR="00E63DDE" w:rsidRDefault="00DA73AB">
      <w:pPr>
        <w:pStyle w:val="aff"/>
        <w:numPr>
          <w:ilvl w:val="0"/>
          <w:numId w:val="15"/>
        </w:numPr>
        <w:ind w:firstLineChars="0"/>
        <w:rPr>
          <w:rFonts w:ascii="Times New Roman" w:hAnsi="Times New Roman"/>
          <w:sz w:val="24"/>
          <w:szCs w:val="24"/>
        </w:rPr>
      </w:pPr>
      <w:r>
        <w:rPr>
          <w:rFonts w:ascii="Times New Roman" w:hAnsi="Times New Roman"/>
          <w:sz w:val="24"/>
          <w:szCs w:val="24"/>
        </w:rPr>
        <w:t>无法满足招标方提出的工艺要求。</w:t>
      </w:r>
    </w:p>
    <w:p w:rsidR="00E63DDE" w:rsidRDefault="00DA73AB">
      <w:pPr>
        <w:pStyle w:val="aff"/>
        <w:numPr>
          <w:ilvl w:val="0"/>
          <w:numId w:val="15"/>
        </w:numPr>
        <w:ind w:firstLineChars="0"/>
        <w:rPr>
          <w:rFonts w:ascii="Times New Roman" w:hAnsi="Times New Roman"/>
          <w:sz w:val="24"/>
          <w:szCs w:val="24"/>
        </w:rPr>
      </w:pPr>
      <w:r>
        <w:rPr>
          <w:rFonts w:ascii="Times New Roman" w:hAnsi="Times New Roman"/>
          <w:sz w:val="24"/>
          <w:szCs w:val="24"/>
        </w:rPr>
        <w:t>技术方案</w:t>
      </w:r>
      <w:r>
        <w:rPr>
          <w:rFonts w:ascii="Times New Roman" w:hAnsi="Times New Roman" w:hint="eastAsia"/>
          <w:sz w:val="24"/>
          <w:szCs w:val="24"/>
        </w:rPr>
        <w:t>描述</w:t>
      </w:r>
      <w:r>
        <w:rPr>
          <w:rFonts w:ascii="Times New Roman" w:hAnsi="Times New Roman"/>
          <w:sz w:val="24"/>
          <w:szCs w:val="24"/>
        </w:rPr>
        <w:t>混乱、不清，无法判断是否能够满足各项技术要求。</w:t>
      </w:r>
    </w:p>
    <w:bookmarkEnd w:id="24"/>
    <w:bookmarkEnd w:id="37"/>
    <w:bookmarkEnd w:id="38"/>
    <w:bookmarkEnd w:id="39"/>
    <w:bookmarkEnd w:id="40"/>
    <w:bookmarkEnd w:id="41"/>
    <w:bookmarkEnd w:id="42"/>
    <w:bookmarkEnd w:id="75"/>
    <w:p w:rsidR="00E63DDE" w:rsidRDefault="00E63DDE">
      <w:pPr>
        <w:ind w:firstLineChars="0" w:firstLine="0"/>
        <w:rPr>
          <w:rFonts w:eastAsiaTheme="minorEastAsia"/>
          <w:sz w:val="28"/>
        </w:rPr>
      </w:pPr>
    </w:p>
    <w:sectPr w:rsidR="00E63DDE">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820" w:rsidRDefault="00434820">
      <w:pPr>
        <w:spacing w:line="240" w:lineRule="auto"/>
        <w:ind w:firstLine="480"/>
      </w:pPr>
      <w:r>
        <w:separator/>
      </w:r>
    </w:p>
  </w:endnote>
  <w:endnote w:type="continuationSeparator" w:id="0">
    <w:p w:rsidR="00434820" w:rsidRDefault="0043482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新魏">
    <w:charset w:val="86"/>
    <w:family w:val="auto"/>
    <w:pitch w:val="default"/>
    <w:sig w:usb0="00000001" w:usb1="080F0000" w:usb2="0000000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modern"/>
    <w:pitch w:val="default"/>
    <w:sig w:usb0="00000000" w:usb1="00000000" w:usb2="00000010" w:usb3="00000000" w:csb0="00040000" w:csb1="00000000"/>
  </w:font>
  <w:font w:name="幼圆">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DE" w:rsidRDefault="00E63DDE">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DE" w:rsidRDefault="00E63DDE">
    <w:pPr>
      <w:pStyle w:val="af1"/>
      <w:spacing w:line="240" w:lineRule="atLeast"/>
      <w:ind w:right="272" w:firstLineChars="0" w:firstLine="0"/>
      <w:rPr>
        <w:rFonts w:ascii="楷体_GB2312" w:eastAsia="楷体_GB2312" w:hAnsi="微软雅黑"/>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DE" w:rsidRDefault="00E63DDE">
    <w:pPr>
      <w:pStyle w:val="af1"/>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DE" w:rsidRDefault="00DA73AB">
    <w:pPr>
      <w:pStyle w:val="af1"/>
      <w:spacing w:line="240" w:lineRule="atLeast"/>
      <w:ind w:right="272" w:firstLineChars="0" w:firstLine="0"/>
      <w:rPr>
        <w:rFonts w:ascii="楷体_GB2312" w:eastAsia="楷体_GB2312" w:hAnsi="微软雅黑"/>
        <w:sz w:val="15"/>
        <w:szCs w:val="15"/>
      </w:rPr>
    </w:pPr>
    <w:r>
      <w:rPr>
        <w:rFonts w:ascii="楷体_GB2312" w:eastAsia="楷体_GB2312" w:hAnsi="微软雅黑" w:hint="eastAsia"/>
        <w:sz w:val="15"/>
        <w:szCs w:val="15"/>
      </w:rPr>
      <w:t>地址：</w:t>
    </w:r>
    <w:r>
      <w:rPr>
        <w:rFonts w:ascii="楷体_GB2312" w:eastAsia="楷体_GB2312" w:hAnsi="微软雅黑"/>
        <w:sz w:val="15"/>
        <w:szCs w:val="15"/>
      </w:rPr>
      <w:t>福建省三明市大田县太华镇罗丰工业园</w:t>
    </w:r>
    <w:r>
      <w:rPr>
        <w:rFonts w:ascii="楷体_GB2312" w:eastAsia="楷体_GB2312" w:hAnsi="微软雅黑" w:hint="eastAsia"/>
        <w:sz w:val="15"/>
        <w:szCs w:val="15"/>
      </w:rPr>
      <w:t xml:space="preserve">                                                       邮编：353000</w:t>
    </w:r>
  </w:p>
  <w:p w:rsidR="00E63DDE" w:rsidRDefault="00DA73AB">
    <w:pPr>
      <w:pStyle w:val="af1"/>
      <w:ind w:firstLine="360"/>
      <w:jc w:val="center"/>
    </w:pPr>
    <w:r>
      <w:fldChar w:fldCharType="begin"/>
    </w:r>
    <w:r>
      <w:instrText xml:space="preserve"> PAGE   \* MERGEFORMAT </w:instrText>
    </w:r>
    <w:r>
      <w:fldChar w:fldCharType="separate"/>
    </w:r>
    <w:r w:rsidR="0017523D">
      <w:rPr>
        <w:noProof/>
      </w:rPr>
      <w:t>19</w:t>
    </w:r>
    <w:r>
      <w:rPr>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DE" w:rsidRDefault="00DA73AB">
    <w:pPr>
      <w:pStyle w:val="af1"/>
      <w:ind w:firstLine="360"/>
      <w:jc w:val="center"/>
    </w:pPr>
    <w:r>
      <w:fldChar w:fldCharType="begin"/>
    </w:r>
    <w:r>
      <w:instrText xml:space="preserve"> PAGE   \* MERGEFORMAT </w:instrText>
    </w:r>
    <w:r>
      <w:fldChar w:fldCharType="separate"/>
    </w:r>
    <w:r>
      <w:rPr>
        <w:lang w:val="zh-CN"/>
      </w:rPr>
      <w:t>1</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820" w:rsidRDefault="00434820">
      <w:pPr>
        <w:ind w:firstLine="480"/>
      </w:pPr>
      <w:r>
        <w:separator/>
      </w:r>
    </w:p>
  </w:footnote>
  <w:footnote w:type="continuationSeparator" w:id="0">
    <w:p w:rsidR="00434820" w:rsidRDefault="00434820">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DE" w:rsidRDefault="00E63DDE">
    <w:pPr>
      <w:pStyle w:val="af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DE" w:rsidRDefault="00E63DDE">
    <w:pPr>
      <w:pStyle w:val="af3"/>
      <w:pBdr>
        <w:bottom w:val="none" w:sz="0" w:space="0" w:color="auto"/>
      </w:pBdr>
      <w:spacing w:line="240" w:lineRule="auto"/>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DE" w:rsidRDefault="00E63DDE">
    <w:pPr>
      <w:pStyle w:val="af3"/>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DE" w:rsidRDefault="00DA73AB">
    <w:pPr>
      <w:pStyle w:val="af3"/>
      <w:spacing w:line="240" w:lineRule="auto"/>
      <w:ind w:firstLineChars="0" w:firstLine="0"/>
      <w:jc w:val="both"/>
    </w:pPr>
    <w:r>
      <w:rPr>
        <w:noProof/>
        <w:sz w:val="28"/>
        <w:szCs w:val="28"/>
      </w:rPr>
      <w:drawing>
        <wp:inline distT="0" distB="0" distL="0" distR="0">
          <wp:extent cx="922020" cy="153670"/>
          <wp:effectExtent l="19050" t="0" r="0" b="0"/>
          <wp:docPr id="1" name="图片 3" descr="科达LOGO-中英文横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科达LOGO-中英文横竖版"/>
                  <pic:cNvPicPr>
                    <a:picLocks noChangeAspect="1" noChangeArrowheads="1"/>
                  </pic:cNvPicPr>
                </pic:nvPicPr>
                <pic:blipFill>
                  <a:blip r:embed="rId1"/>
                  <a:srcRect/>
                  <a:stretch>
                    <a:fillRect/>
                  </a:stretch>
                </pic:blipFill>
                <pic:spPr>
                  <a:xfrm>
                    <a:off x="0" y="0"/>
                    <a:ext cx="922020" cy="153670"/>
                  </a:xfrm>
                  <a:prstGeom prst="rect">
                    <a:avLst/>
                  </a:prstGeom>
                  <a:noFill/>
                  <a:ln w="9525">
                    <a:noFill/>
                    <a:miter lim="800000"/>
                    <a:headEnd/>
                    <a:tailEnd/>
                  </a:ln>
                </pic:spPr>
              </pic:pic>
            </a:graphicData>
          </a:graphic>
        </wp:inline>
      </w:drawing>
    </w:r>
    <w:r>
      <w:rPr>
        <w:rFonts w:ascii="黑体" w:eastAsia="黑体" w:hAnsi="黑体" w:hint="eastAsia"/>
        <w:sz w:val="21"/>
        <w:szCs w:val="21"/>
      </w:rPr>
      <w:t xml:space="preserve">                                      </w:t>
    </w:r>
    <w:r>
      <w:rPr>
        <w:rFonts w:hAnsi="宋体"/>
        <w:sz w:val="21"/>
        <w:szCs w:val="21"/>
      </w:rPr>
      <w:t>福建科达新能源科技有限公司</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DE" w:rsidRDefault="00434820">
    <w:pPr>
      <w:pStyle w:val="af3"/>
      <w:spacing w:line="240" w:lineRule="auto"/>
      <w:ind w:firstLineChars="1550" w:firstLine="3255"/>
      <w:jc w:val="right"/>
      <w:rPr>
        <w:sz w:val="21"/>
        <w:szCs w:val="21"/>
      </w:rPr>
    </w:pPr>
    <w:r>
      <w:rPr>
        <w:sz w:val="21"/>
        <w:u w:val="singl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1pt;margin-top:-.55pt;width:52.75pt;height:13.2pt;z-index:251659264;mso-width-relative:page;mso-height-relative:page">
          <v:imagedata r:id="rId1" o:title=""/>
        </v:shape>
        <o:OLEObject Type="Embed" ProgID="CorelDRAW.Graphic.9" ShapeID="_x0000_s3073" DrawAspect="Content" ObjectID="_1734844122" r:id="rId2"/>
      </w:object>
    </w:r>
    <w:r w:rsidR="00DA73AB">
      <w:rPr>
        <w:rFonts w:hint="eastAsia"/>
        <w:sz w:val="21"/>
        <w:szCs w:val="21"/>
      </w:rPr>
      <w:t>安徽科达锂电装备有限公司</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DE" w:rsidRDefault="00434820">
    <w:pPr>
      <w:pStyle w:val="af3"/>
      <w:spacing w:line="240" w:lineRule="auto"/>
      <w:ind w:firstLineChars="1550" w:firstLine="3255"/>
      <w:jc w:val="right"/>
      <w:rPr>
        <w:sz w:val="21"/>
        <w:szCs w:val="21"/>
      </w:rPr>
    </w:pPr>
    <w:r>
      <w:rPr>
        <w:sz w:val="21"/>
        <w:u w:val="singl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1pt;margin-top:-.55pt;width:52.75pt;height:13.2pt;z-index:251660288;mso-width-relative:page;mso-height-relative:page">
          <v:imagedata r:id="rId1" o:title=""/>
        </v:shape>
        <o:OLEObject Type="Embed" ProgID="CorelDRAW.Graphic.9" ShapeID="_x0000_s3074" DrawAspect="Content" ObjectID="_1734844123" r:id="rId2"/>
      </w:object>
    </w:r>
    <w:r w:rsidR="00DA73AB">
      <w:rPr>
        <w:rFonts w:hint="eastAsia"/>
        <w:sz w:val="21"/>
        <w:szCs w:val="21"/>
      </w:rPr>
      <w:t>安徽科达锂电装备有限公司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BA28E4"/>
    <w:multiLevelType w:val="singleLevel"/>
    <w:tmpl w:val="AABA28E4"/>
    <w:lvl w:ilvl="0">
      <w:start w:val="5"/>
      <w:numFmt w:val="decimal"/>
      <w:suff w:val="space"/>
      <w:lvlText w:val="%1."/>
      <w:lvlJc w:val="left"/>
    </w:lvl>
  </w:abstractNum>
  <w:abstractNum w:abstractNumId="1" w15:restartNumberingAfterBreak="0">
    <w:nsid w:val="06900069"/>
    <w:multiLevelType w:val="multilevel"/>
    <w:tmpl w:val="06900069"/>
    <w:lvl w:ilvl="0">
      <w:start w:val="1"/>
      <w:numFmt w:val="chineseCountingThousand"/>
      <w:pStyle w:val="2"/>
      <w:lvlText w:val="%1"/>
      <w:lvlJc w:val="left"/>
      <w:pPr>
        <w:tabs>
          <w:tab w:val="left" w:pos="1135"/>
        </w:tabs>
        <w:ind w:left="1135" w:hanging="567"/>
      </w:pPr>
      <w:rPr>
        <w:rFonts w:hint="eastAsia"/>
      </w:rPr>
    </w:lvl>
    <w:lvl w:ilvl="1">
      <w:start w:val="1"/>
      <w:numFmt w:val="decimal"/>
      <w:pStyle w:val="3"/>
      <w:isLgl/>
      <w:lvlText w:val="%1.%2"/>
      <w:lvlJc w:val="left"/>
      <w:pPr>
        <w:ind w:left="1248" w:hanging="680"/>
      </w:pPr>
      <w:rPr>
        <w:rFonts w:ascii="Times New Roman" w:hAnsi="Times New Roman" w:cs="Times New Roman" w:hint="default"/>
      </w:rPr>
    </w:lvl>
    <w:lvl w:ilvl="2">
      <w:start w:val="1"/>
      <w:numFmt w:val="decimal"/>
      <w:pStyle w:val="4"/>
      <w:isLgl/>
      <w:lvlText w:val="%1.%2.%3"/>
      <w:lvlJc w:val="left"/>
      <w:pPr>
        <w:ind w:left="1248" w:hanging="680"/>
      </w:pPr>
      <w:rPr>
        <w:rFonts w:hint="eastAsia"/>
      </w:rPr>
    </w:lvl>
    <w:lvl w:ilvl="3">
      <w:start w:val="1"/>
      <w:numFmt w:val="decimal"/>
      <w:lvlText w:val="%4."/>
      <w:lvlJc w:val="left"/>
      <w:pPr>
        <w:ind w:left="2248" w:hanging="420"/>
      </w:pPr>
      <w:rPr>
        <w:rFonts w:hint="eastAsia"/>
      </w:rPr>
    </w:lvl>
    <w:lvl w:ilvl="4">
      <w:start w:val="1"/>
      <w:numFmt w:val="lowerLetter"/>
      <w:lvlText w:val="%5)"/>
      <w:lvlJc w:val="left"/>
      <w:pPr>
        <w:ind w:left="2668" w:hanging="420"/>
      </w:pPr>
      <w:rPr>
        <w:rFonts w:hint="eastAsia"/>
      </w:rPr>
    </w:lvl>
    <w:lvl w:ilvl="5">
      <w:start w:val="1"/>
      <w:numFmt w:val="lowerRoman"/>
      <w:lvlText w:val="%6."/>
      <w:lvlJc w:val="right"/>
      <w:pPr>
        <w:ind w:left="3088" w:hanging="420"/>
      </w:pPr>
      <w:rPr>
        <w:rFonts w:hint="eastAsia"/>
      </w:rPr>
    </w:lvl>
    <w:lvl w:ilvl="6">
      <w:start w:val="1"/>
      <w:numFmt w:val="decimal"/>
      <w:lvlText w:val="%7."/>
      <w:lvlJc w:val="left"/>
      <w:pPr>
        <w:ind w:left="3508" w:hanging="420"/>
      </w:pPr>
      <w:rPr>
        <w:rFonts w:hint="eastAsia"/>
      </w:rPr>
    </w:lvl>
    <w:lvl w:ilvl="7">
      <w:start w:val="1"/>
      <w:numFmt w:val="lowerLetter"/>
      <w:lvlText w:val="%8)"/>
      <w:lvlJc w:val="left"/>
      <w:pPr>
        <w:ind w:left="3928" w:hanging="420"/>
      </w:pPr>
      <w:rPr>
        <w:rFonts w:hint="eastAsia"/>
      </w:rPr>
    </w:lvl>
    <w:lvl w:ilvl="8">
      <w:start w:val="1"/>
      <w:numFmt w:val="lowerRoman"/>
      <w:lvlText w:val="%9."/>
      <w:lvlJc w:val="right"/>
      <w:pPr>
        <w:ind w:left="4348" w:hanging="420"/>
      </w:pPr>
      <w:rPr>
        <w:rFonts w:hint="eastAsia"/>
      </w:rPr>
    </w:lvl>
  </w:abstractNum>
  <w:abstractNum w:abstractNumId="2" w15:restartNumberingAfterBreak="0">
    <w:nsid w:val="171E119E"/>
    <w:multiLevelType w:val="multilevel"/>
    <w:tmpl w:val="171E119E"/>
    <w:lvl w:ilvl="0">
      <w:start w:val="1"/>
      <w:numFmt w:val="decimal"/>
      <w:suff w:val="nothing"/>
      <w:lvlText w:val="%1）"/>
      <w:lvlJc w:val="left"/>
      <w:pPr>
        <w:ind w:left="780" w:hanging="360"/>
      </w:pPr>
      <w:rPr>
        <w:rFonts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2EB34A14"/>
    <w:multiLevelType w:val="multilevel"/>
    <w:tmpl w:val="2EB34A14"/>
    <w:lvl w:ilvl="0">
      <w:start w:val="1"/>
      <w:numFmt w:val="decimal"/>
      <w:suff w:val="nothing"/>
      <w:lvlText w:val="（%1）"/>
      <w:lvlJc w:val="left"/>
      <w:pPr>
        <w:ind w:left="0" w:firstLine="0"/>
      </w:pPr>
      <w:rPr>
        <w:rFonts w:ascii="Times New Roman" w:hAnsi="Times New Roman" w:cs="Times New Roman"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25C9A83"/>
    <w:multiLevelType w:val="singleLevel"/>
    <w:tmpl w:val="325C9A83"/>
    <w:lvl w:ilvl="0">
      <w:start w:val="8"/>
      <w:numFmt w:val="decimal"/>
      <w:suff w:val="space"/>
      <w:lvlText w:val="%1."/>
      <w:lvlJc w:val="left"/>
    </w:lvl>
  </w:abstractNum>
  <w:abstractNum w:abstractNumId="5" w15:restartNumberingAfterBreak="0">
    <w:nsid w:val="37AF6EF0"/>
    <w:multiLevelType w:val="multilevel"/>
    <w:tmpl w:val="37AF6EF0"/>
    <w:lvl w:ilvl="0">
      <w:start w:val="1"/>
      <w:numFmt w:val="decimal"/>
      <w:lvlText w:val="(%1)"/>
      <w:lvlJc w:val="left"/>
      <w:pPr>
        <w:ind w:left="846" w:hanging="420"/>
      </w:pPr>
      <w:rPr>
        <w:rFonts w:ascii="Times New Roman" w:eastAsia="宋体" w:hAnsi="Times New Roman" w:cs="Times New Roman" w:hint="default"/>
        <w:b w:val="0"/>
        <w:sz w:val="24"/>
      </w:rPr>
    </w:lvl>
    <w:lvl w:ilvl="1">
      <w:start w:val="1"/>
      <w:numFmt w:val="decimal"/>
      <w:lvlText w:val="2.%2"/>
      <w:lvlJc w:val="left"/>
      <w:pPr>
        <w:tabs>
          <w:tab w:val="left" w:pos="426"/>
        </w:tabs>
        <w:ind w:left="426" w:firstLine="0"/>
      </w:pPr>
      <w:rPr>
        <w:rFonts w:hint="eastAsia"/>
      </w:r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38A7F0D2"/>
    <w:multiLevelType w:val="singleLevel"/>
    <w:tmpl w:val="38A7F0D2"/>
    <w:lvl w:ilvl="0">
      <w:start w:val="1"/>
      <w:numFmt w:val="decimal"/>
      <w:suff w:val="nothing"/>
      <w:lvlText w:val="（%1）"/>
      <w:lvlJc w:val="left"/>
    </w:lvl>
  </w:abstractNum>
  <w:abstractNum w:abstractNumId="7" w15:restartNumberingAfterBreak="0">
    <w:nsid w:val="39FA4F4C"/>
    <w:multiLevelType w:val="singleLevel"/>
    <w:tmpl w:val="39FA4F4C"/>
    <w:lvl w:ilvl="0">
      <w:start w:val="1"/>
      <w:numFmt w:val="decimal"/>
      <w:suff w:val="space"/>
      <w:lvlText w:val="%1."/>
      <w:lvlJc w:val="left"/>
      <w:pPr>
        <w:ind w:left="0" w:firstLine="0"/>
      </w:pPr>
      <w:rPr>
        <w:rFonts w:hint="eastAsia"/>
      </w:rPr>
    </w:lvl>
  </w:abstractNum>
  <w:abstractNum w:abstractNumId="8" w15:restartNumberingAfterBreak="0">
    <w:nsid w:val="3E7E3AFA"/>
    <w:multiLevelType w:val="multilevel"/>
    <w:tmpl w:val="3E7E3AFA"/>
    <w:lvl w:ilvl="0">
      <w:start w:val="1"/>
      <w:numFmt w:val="decimal"/>
      <w:suff w:val="nothing"/>
      <w:lvlText w:val="（%1）"/>
      <w:lvlJc w:val="left"/>
      <w:pPr>
        <w:ind w:left="1200" w:hanging="7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9" w15:restartNumberingAfterBreak="0">
    <w:nsid w:val="4D18C89D"/>
    <w:multiLevelType w:val="multilevel"/>
    <w:tmpl w:val="4D18C89D"/>
    <w:lvl w:ilvl="0">
      <w:start w:val="1"/>
      <w:numFmt w:val="decimal"/>
      <w:suff w:val="nothing"/>
      <w:lvlText w:val="%1）"/>
      <w:lvlJc w:val="left"/>
      <w:pPr>
        <w:ind w:left="780" w:hanging="360"/>
      </w:pPr>
      <w:rPr>
        <w:rFonts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0" w15:restartNumberingAfterBreak="0">
    <w:nsid w:val="51416CF6"/>
    <w:multiLevelType w:val="multilevel"/>
    <w:tmpl w:val="51416CF6"/>
    <w:lvl w:ilvl="0">
      <w:start w:val="1"/>
      <w:numFmt w:val="decimal"/>
      <w:suff w:val="nothing"/>
      <w:lvlText w:val="（%1）"/>
      <w:lvlJc w:val="left"/>
      <w:pPr>
        <w:ind w:left="0" w:firstLine="0"/>
      </w:pPr>
      <w:rPr>
        <w:rFonts w:ascii="Times New Roman" w:hAnsi="Times New Roman" w:cs="Times New Roman"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7A74EF"/>
    <w:multiLevelType w:val="multilevel"/>
    <w:tmpl w:val="517A74EF"/>
    <w:lvl w:ilvl="0">
      <w:start w:val="1"/>
      <w:numFmt w:val="decimal"/>
      <w:suff w:val="nothing"/>
      <w:lvlText w:val="（%1）"/>
      <w:lvlJc w:val="left"/>
      <w:pPr>
        <w:ind w:left="0" w:firstLine="0"/>
      </w:pPr>
      <w:rPr>
        <w:rFonts w:ascii="Times New Roman" w:hAnsi="Times New Roman" w:cs="Times New Roman"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0B961C1"/>
    <w:multiLevelType w:val="multilevel"/>
    <w:tmpl w:val="60B961C1"/>
    <w:lvl w:ilvl="0">
      <w:start w:val="1"/>
      <w:numFmt w:val="decimal"/>
      <w:suff w:val="nothing"/>
      <w:lvlText w:val="（%1）"/>
      <w:lvlJc w:val="left"/>
      <w:pPr>
        <w:ind w:left="1200" w:hanging="7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3" w15:restartNumberingAfterBreak="0">
    <w:nsid w:val="6BDF1E6D"/>
    <w:multiLevelType w:val="multilevel"/>
    <w:tmpl w:val="6BDF1E6D"/>
    <w:lvl w:ilvl="0">
      <w:start w:val="1"/>
      <w:numFmt w:val="decimal"/>
      <w:suff w:val="nothing"/>
      <w:lvlText w:val="（%1）"/>
      <w:lvlJc w:val="left"/>
      <w:pPr>
        <w:ind w:left="567" w:hanging="147"/>
      </w:pPr>
      <w:rPr>
        <w:rFonts w:ascii="Times New Roman" w:hAnsi="Times New Roman" w:cs="Times New Roman" w:hint="default"/>
        <w:sz w:val="24"/>
        <w:szCs w:val="24"/>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4" w15:restartNumberingAfterBreak="0">
    <w:nsid w:val="7EC222D6"/>
    <w:multiLevelType w:val="multilevel"/>
    <w:tmpl w:val="7EC222D6"/>
    <w:lvl w:ilvl="0">
      <w:start w:val="1"/>
      <w:numFmt w:val="decimal"/>
      <w:suff w:val="nothing"/>
      <w:lvlText w:val="（%1）"/>
      <w:lvlJc w:val="left"/>
      <w:pPr>
        <w:ind w:left="1200" w:hanging="7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num w:numId="1">
    <w:abstractNumId w:val="1"/>
  </w:num>
  <w:num w:numId="2">
    <w:abstractNumId w:val="7"/>
  </w:num>
  <w:num w:numId="3">
    <w:abstractNumId w:val="11"/>
  </w:num>
  <w:num w:numId="4">
    <w:abstractNumId w:val="3"/>
  </w:num>
  <w:num w:numId="5">
    <w:abstractNumId w:val="5"/>
  </w:num>
  <w:num w:numId="6">
    <w:abstractNumId w:val="0"/>
  </w:num>
  <w:num w:numId="7">
    <w:abstractNumId w:val="6"/>
  </w:num>
  <w:num w:numId="8">
    <w:abstractNumId w:val="10"/>
  </w:num>
  <w:num w:numId="9">
    <w:abstractNumId w:val="2"/>
  </w:num>
  <w:num w:numId="10">
    <w:abstractNumId w:val="9"/>
  </w:num>
  <w:num w:numId="11">
    <w:abstractNumId w:val="13"/>
  </w:num>
  <w:num w:numId="12">
    <w:abstractNumId w:val="4"/>
  </w:num>
  <w:num w:numId="13">
    <w:abstractNumId w:val="1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WNkOWY2ZjVkZDM4N2NkMWQwNWYzMTZlNGQ4MmU5ODMifQ=="/>
  </w:docVars>
  <w:rsids>
    <w:rsidRoot w:val="00F65030"/>
    <w:rsid w:val="00001EF0"/>
    <w:rsid w:val="00002632"/>
    <w:rsid w:val="0000394D"/>
    <w:rsid w:val="000055E8"/>
    <w:rsid w:val="000059F9"/>
    <w:rsid w:val="000062BF"/>
    <w:rsid w:val="0000682E"/>
    <w:rsid w:val="00007A92"/>
    <w:rsid w:val="00007D47"/>
    <w:rsid w:val="00011284"/>
    <w:rsid w:val="00011725"/>
    <w:rsid w:val="00011B80"/>
    <w:rsid w:val="00011E9B"/>
    <w:rsid w:val="000123B2"/>
    <w:rsid w:val="000131BD"/>
    <w:rsid w:val="00013C30"/>
    <w:rsid w:val="000154CB"/>
    <w:rsid w:val="00015B1C"/>
    <w:rsid w:val="00015BD5"/>
    <w:rsid w:val="00016781"/>
    <w:rsid w:val="00021C95"/>
    <w:rsid w:val="0002227C"/>
    <w:rsid w:val="000223C8"/>
    <w:rsid w:val="00022905"/>
    <w:rsid w:val="00022B45"/>
    <w:rsid w:val="00023905"/>
    <w:rsid w:val="0002422A"/>
    <w:rsid w:val="00024C1C"/>
    <w:rsid w:val="0002514E"/>
    <w:rsid w:val="00025F67"/>
    <w:rsid w:val="00026BB9"/>
    <w:rsid w:val="000277A4"/>
    <w:rsid w:val="00027A8A"/>
    <w:rsid w:val="0003041F"/>
    <w:rsid w:val="000308FE"/>
    <w:rsid w:val="00030AE0"/>
    <w:rsid w:val="00031E69"/>
    <w:rsid w:val="00031F72"/>
    <w:rsid w:val="000328A2"/>
    <w:rsid w:val="00032C2E"/>
    <w:rsid w:val="00033EAD"/>
    <w:rsid w:val="000341F2"/>
    <w:rsid w:val="00034901"/>
    <w:rsid w:val="00035572"/>
    <w:rsid w:val="00035935"/>
    <w:rsid w:val="00035A92"/>
    <w:rsid w:val="00035AAD"/>
    <w:rsid w:val="00037371"/>
    <w:rsid w:val="00037A9E"/>
    <w:rsid w:val="0004135F"/>
    <w:rsid w:val="00041EFC"/>
    <w:rsid w:val="000439E7"/>
    <w:rsid w:val="00047424"/>
    <w:rsid w:val="00047958"/>
    <w:rsid w:val="000507B8"/>
    <w:rsid w:val="00052D97"/>
    <w:rsid w:val="00053876"/>
    <w:rsid w:val="000539E5"/>
    <w:rsid w:val="000559DE"/>
    <w:rsid w:val="00057A4F"/>
    <w:rsid w:val="00060246"/>
    <w:rsid w:val="0006094A"/>
    <w:rsid w:val="0006214F"/>
    <w:rsid w:val="00062FC4"/>
    <w:rsid w:val="0006693B"/>
    <w:rsid w:val="000678BF"/>
    <w:rsid w:val="000706F5"/>
    <w:rsid w:val="00071244"/>
    <w:rsid w:val="000720CE"/>
    <w:rsid w:val="000743D3"/>
    <w:rsid w:val="00074A2F"/>
    <w:rsid w:val="000753C2"/>
    <w:rsid w:val="000763B2"/>
    <w:rsid w:val="0007676D"/>
    <w:rsid w:val="00076845"/>
    <w:rsid w:val="00076C51"/>
    <w:rsid w:val="00080302"/>
    <w:rsid w:val="00080F55"/>
    <w:rsid w:val="00081C3C"/>
    <w:rsid w:val="0008338F"/>
    <w:rsid w:val="00083747"/>
    <w:rsid w:val="000851B5"/>
    <w:rsid w:val="00085D97"/>
    <w:rsid w:val="00086C48"/>
    <w:rsid w:val="00086C77"/>
    <w:rsid w:val="00087D9F"/>
    <w:rsid w:val="00090643"/>
    <w:rsid w:val="00090E5B"/>
    <w:rsid w:val="000936F6"/>
    <w:rsid w:val="00095545"/>
    <w:rsid w:val="000959A8"/>
    <w:rsid w:val="0009634A"/>
    <w:rsid w:val="000A0C33"/>
    <w:rsid w:val="000A0EA0"/>
    <w:rsid w:val="000A2FB2"/>
    <w:rsid w:val="000A48DE"/>
    <w:rsid w:val="000A50E1"/>
    <w:rsid w:val="000A5FBD"/>
    <w:rsid w:val="000A6B3B"/>
    <w:rsid w:val="000A7234"/>
    <w:rsid w:val="000B0F80"/>
    <w:rsid w:val="000B4F40"/>
    <w:rsid w:val="000B547F"/>
    <w:rsid w:val="000B5FF9"/>
    <w:rsid w:val="000B6067"/>
    <w:rsid w:val="000B63AB"/>
    <w:rsid w:val="000C02C8"/>
    <w:rsid w:val="000C0603"/>
    <w:rsid w:val="000C0C03"/>
    <w:rsid w:val="000C1ACF"/>
    <w:rsid w:val="000C2089"/>
    <w:rsid w:val="000C3909"/>
    <w:rsid w:val="000C3FA0"/>
    <w:rsid w:val="000C5EB6"/>
    <w:rsid w:val="000C5FEC"/>
    <w:rsid w:val="000C664D"/>
    <w:rsid w:val="000C691A"/>
    <w:rsid w:val="000D10FD"/>
    <w:rsid w:val="000D48EF"/>
    <w:rsid w:val="000E0DD7"/>
    <w:rsid w:val="000E18E7"/>
    <w:rsid w:val="000E2249"/>
    <w:rsid w:val="000E2422"/>
    <w:rsid w:val="000E2A3A"/>
    <w:rsid w:val="000E2B2F"/>
    <w:rsid w:val="000E3788"/>
    <w:rsid w:val="000E417E"/>
    <w:rsid w:val="000E7838"/>
    <w:rsid w:val="000E7953"/>
    <w:rsid w:val="000F060E"/>
    <w:rsid w:val="000F08BB"/>
    <w:rsid w:val="000F13FB"/>
    <w:rsid w:val="000F1430"/>
    <w:rsid w:val="000F1D0F"/>
    <w:rsid w:val="000F1FE6"/>
    <w:rsid w:val="000F2118"/>
    <w:rsid w:val="000F4311"/>
    <w:rsid w:val="000F543C"/>
    <w:rsid w:val="000F5E55"/>
    <w:rsid w:val="000F6349"/>
    <w:rsid w:val="000F66BB"/>
    <w:rsid w:val="000F671E"/>
    <w:rsid w:val="000F6D5A"/>
    <w:rsid w:val="000F75DA"/>
    <w:rsid w:val="00100509"/>
    <w:rsid w:val="0010067C"/>
    <w:rsid w:val="00102030"/>
    <w:rsid w:val="0010500F"/>
    <w:rsid w:val="00105072"/>
    <w:rsid w:val="00106786"/>
    <w:rsid w:val="00107103"/>
    <w:rsid w:val="00107246"/>
    <w:rsid w:val="00110607"/>
    <w:rsid w:val="00111066"/>
    <w:rsid w:val="0011320B"/>
    <w:rsid w:val="00114622"/>
    <w:rsid w:val="001156BD"/>
    <w:rsid w:val="001161CC"/>
    <w:rsid w:val="0011643C"/>
    <w:rsid w:val="00116D6A"/>
    <w:rsid w:val="001172FE"/>
    <w:rsid w:val="001175A0"/>
    <w:rsid w:val="00117B17"/>
    <w:rsid w:val="00117CCA"/>
    <w:rsid w:val="00117E83"/>
    <w:rsid w:val="00122000"/>
    <w:rsid w:val="001229D2"/>
    <w:rsid w:val="00122A4A"/>
    <w:rsid w:val="001243B7"/>
    <w:rsid w:val="001249EE"/>
    <w:rsid w:val="00125BAE"/>
    <w:rsid w:val="001266D1"/>
    <w:rsid w:val="00126A9C"/>
    <w:rsid w:val="00127296"/>
    <w:rsid w:val="001309B8"/>
    <w:rsid w:val="00130B7A"/>
    <w:rsid w:val="00131770"/>
    <w:rsid w:val="00131C89"/>
    <w:rsid w:val="001341D2"/>
    <w:rsid w:val="00134883"/>
    <w:rsid w:val="00135A51"/>
    <w:rsid w:val="0013779D"/>
    <w:rsid w:val="00137BE6"/>
    <w:rsid w:val="00140215"/>
    <w:rsid w:val="00140CD6"/>
    <w:rsid w:val="00141508"/>
    <w:rsid w:val="00141689"/>
    <w:rsid w:val="001417E1"/>
    <w:rsid w:val="00141BF9"/>
    <w:rsid w:val="00142CD6"/>
    <w:rsid w:val="00143FBD"/>
    <w:rsid w:val="001441FD"/>
    <w:rsid w:val="0014436B"/>
    <w:rsid w:val="00145329"/>
    <w:rsid w:val="00146B53"/>
    <w:rsid w:val="001477D0"/>
    <w:rsid w:val="00147FC0"/>
    <w:rsid w:val="001501BF"/>
    <w:rsid w:val="001503CC"/>
    <w:rsid w:val="0015074C"/>
    <w:rsid w:val="0015168D"/>
    <w:rsid w:val="00151CE1"/>
    <w:rsid w:val="0015222F"/>
    <w:rsid w:val="00152520"/>
    <w:rsid w:val="00152C05"/>
    <w:rsid w:val="00152DDF"/>
    <w:rsid w:val="001539F8"/>
    <w:rsid w:val="0015451A"/>
    <w:rsid w:val="00156047"/>
    <w:rsid w:val="0015667B"/>
    <w:rsid w:val="001577C0"/>
    <w:rsid w:val="001577C9"/>
    <w:rsid w:val="00160519"/>
    <w:rsid w:val="00166136"/>
    <w:rsid w:val="001703D7"/>
    <w:rsid w:val="00170D4A"/>
    <w:rsid w:val="0017141A"/>
    <w:rsid w:val="00171A31"/>
    <w:rsid w:val="00172403"/>
    <w:rsid w:val="00172AE8"/>
    <w:rsid w:val="00173296"/>
    <w:rsid w:val="00174E13"/>
    <w:rsid w:val="0017523D"/>
    <w:rsid w:val="00176547"/>
    <w:rsid w:val="001765C8"/>
    <w:rsid w:val="00177E82"/>
    <w:rsid w:val="00177FF5"/>
    <w:rsid w:val="0018130F"/>
    <w:rsid w:val="00181764"/>
    <w:rsid w:val="00181A95"/>
    <w:rsid w:val="00184770"/>
    <w:rsid w:val="001855FA"/>
    <w:rsid w:val="0018595F"/>
    <w:rsid w:val="00185C84"/>
    <w:rsid w:val="0018626D"/>
    <w:rsid w:val="001874A5"/>
    <w:rsid w:val="001879EC"/>
    <w:rsid w:val="0019049B"/>
    <w:rsid w:val="00190A33"/>
    <w:rsid w:val="0019175D"/>
    <w:rsid w:val="00192134"/>
    <w:rsid w:val="001928C8"/>
    <w:rsid w:val="00192D98"/>
    <w:rsid w:val="00194059"/>
    <w:rsid w:val="001944F1"/>
    <w:rsid w:val="001945BD"/>
    <w:rsid w:val="001955EE"/>
    <w:rsid w:val="00195A48"/>
    <w:rsid w:val="00195D27"/>
    <w:rsid w:val="00195F07"/>
    <w:rsid w:val="00196FE2"/>
    <w:rsid w:val="001A0376"/>
    <w:rsid w:val="001A2549"/>
    <w:rsid w:val="001A49BF"/>
    <w:rsid w:val="001A5026"/>
    <w:rsid w:val="001A54AB"/>
    <w:rsid w:val="001A5B15"/>
    <w:rsid w:val="001A5EAE"/>
    <w:rsid w:val="001A6744"/>
    <w:rsid w:val="001A7889"/>
    <w:rsid w:val="001B1CC7"/>
    <w:rsid w:val="001B1F74"/>
    <w:rsid w:val="001B2DCD"/>
    <w:rsid w:val="001B30E5"/>
    <w:rsid w:val="001B4A7E"/>
    <w:rsid w:val="001B535A"/>
    <w:rsid w:val="001B555B"/>
    <w:rsid w:val="001B5D2A"/>
    <w:rsid w:val="001B71F8"/>
    <w:rsid w:val="001B730E"/>
    <w:rsid w:val="001C07C4"/>
    <w:rsid w:val="001C1378"/>
    <w:rsid w:val="001C2A35"/>
    <w:rsid w:val="001C4728"/>
    <w:rsid w:val="001C5287"/>
    <w:rsid w:val="001C60B7"/>
    <w:rsid w:val="001C7381"/>
    <w:rsid w:val="001C7B4F"/>
    <w:rsid w:val="001D03DC"/>
    <w:rsid w:val="001D19A0"/>
    <w:rsid w:val="001D19AA"/>
    <w:rsid w:val="001D1CA9"/>
    <w:rsid w:val="001D279A"/>
    <w:rsid w:val="001D331F"/>
    <w:rsid w:val="001D4AC8"/>
    <w:rsid w:val="001D4F5B"/>
    <w:rsid w:val="001D74EF"/>
    <w:rsid w:val="001D770C"/>
    <w:rsid w:val="001E069A"/>
    <w:rsid w:val="001E0D88"/>
    <w:rsid w:val="001E13EB"/>
    <w:rsid w:val="001E14D3"/>
    <w:rsid w:val="001E22EC"/>
    <w:rsid w:val="001E2CC0"/>
    <w:rsid w:val="001E4323"/>
    <w:rsid w:val="001E466F"/>
    <w:rsid w:val="001E46B9"/>
    <w:rsid w:val="001E5417"/>
    <w:rsid w:val="001E6452"/>
    <w:rsid w:val="001E67A8"/>
    <w:rsid w:val="001E75BD"/>
    <w:rsid w:val="001F0602"/>
    <w:rsid w:val="001F0843"/>
    <w:rsid w:val="001F1B1A"/>
    <w:rsid w:val="001F213C"/>
    <w:rsid w:val="001F21E3"/>
    <w:rsid w:val="001F29C6"/>
    <w:rsid w:val="001F2AEE"/>
    <w:rsid w:val="001F2DF8"/>
    <w:rsid w:val="001F2F8D"/>
    <w:rsid w:val="001F31C7"/>
    <w:rsid w:val="001F31F9"/>
    <w:rsid w:val="001F3BE4"/>
    <w:rsid w:val="001F4E57"/>
    <w:rsid w:val="001F72EC"/>
    <w:rsid w:val="001F7977"/>
    <w:rsid w:val="00201169"/>
    <w:rsid w:val="00201FEF"/>
    <w:rsid w:val="00202AD9"/>
    <w:rsid w:val="002036C7"/>
    <w:rsid w:val="00204A34"/>
    <w:rsid w:val="00204BBF"/>
    <w:rsid w:val="00204FDA"/>
    <w:rsid w:val="00205085"/>
    <w:rsid w:val="00212B2D"/>
    <w:rsid w:val="00213E61"/>
    <w:rsid w:val="00214874"/>
    <w:rsid w:val="00214C49"/>
    <w:rsid w:val="002150B7"/>
    <w:rsid w:val="00215D23"/>
    <w:rsid w:val="00215D85"/>
    <w:rsid w:val="00216D59"/>
    <w:rsid w:val="00216DBC"/>
    <w:rsid w:val="0022073D"/>
    <w:rsid w:val="00220A96"/>
    <w:rsid w:val="00220FE2"/>
    <w:rsid w:val="002212E6"/>
    <w:rsid w:val="002216A4"/>
    <w:rsid w:val="0022179A"/>
    <w:rsid w:val="0022211F"/>
    <w:rsid w:val="00222406"/>
    <w:rsid w:val="00226A96"/>
    <w:rsid w:val="00226E46"/>
    <w:rsid w:val="0022704C"/>
    <w:rsid w:val="002271EA"/>
    <w:rsid w:val="002317A2"/>
    <w:rsid w:val="00233660"/>
    <w:rsid w:val="00234025"/>
    <w:rsid w:val="0023403D"/>
    <w:rsid w:val="0023439B"/>
    <w:rsid w:val="00234552"/>
    <w:rsid w:val="00234DBC"/>
    <w:rsid w:val="00234E22"/>
    <w:rsid w:val="0023504D"/>
    <w:rsid w:val="002355F3"/>
    <w:rsid w:val="00235709"/>
    <w:rsid w:val="00236345"/>
    <w:rsid w:val="00236FDC"/>
    <w:rsid w:val="002433B2"/>
    <w:rsid w:val="0024393A"/>
    <w:rsid w:val="0024471F"/>
    <w:rsid w:val="00245A8F"/>
    <w:rsid w:val="00245D7B"/>
    <w:rsid w:val="00246BFA"/>
    <w:rsid w:val="002500E1"/>
    <w:rsid w:val="002508D4"/>
    <w:rsid w:val="00252037"/>
    <w:rsid w:val="0025207E"/>
    <w:rsid w:val="00252ED3"/>
    <w:rsid w:val="002540B8"/>
    <w:rsid w:val="00254453"/>
    <w:rsid w:val="00255D43"/>
    <w:rsid w:val="00256219"/>
    <w:rsid w:val="0025677B"/>
    <w:rsid w:val="002567D0"/>
    <w:rsid w:val="0026159C"/>
    <w:rsid w:val="00262934"/>
    <w:rsid w:val="00262DC5"/>
    <w:rsid w:val="0026301E"/>
    <w:rsid w:val="00264240"/>
    <w:rsid w:val="002644AD"/>
    <w:rsid w:val="00266845"/>
    <w:rsid w:val="0026697B"/>
    <w:rsid w:val="0027079B"/>
    <w:rsid w:val="00271CBD"/>
    <w:rsid w:val="00271DE2"/>
    <w:rsid w:val="00274840"/>
    <w:rsid w:val="00275364"/>
    <w:rsid w:val="00275538"/>
    <w:rsid w:val="002759D8"/>
    <w:rsid w:val="00276EB9"/>
    <w:rsid w:val="002775BA"/>
    <w:rsid w:val="00277F55"/>
    <w:rsid w:val="00281B68"/>
    <w:rsid w:val="00282763"/>
    <w:rsid w:val="00291DD7"/>
    <w:rsid w:val="00293020"/>
    <w:rsid w:val="00295AF9"/>
    <w:rsid w:val="00295F8E"/>
    <w:rsid w:val="0029632F"/>
    <w:rsid w:val="00297AB0"/>
    <w:rsid w:val="002A1007"/>
    <w:rsid w:val="002A1F1B"/>
    <w:rsid w:val="002A24AA"/>
    <w:rsid w:val="002A3C62"/>
    <w:rsid w:val="002A4D1D"/>
    <w:rsid w:val="002A58A9"/>
    <w:rsid w:val="002A6890"/>
    <w:rsid w:val="002A757A"/>
    <w:rsid w:val="002A7A8A"/>
    <w:rsid w:val="002B0E6E"/>
    <w:rsid w:val="002B1402"/>
    <w:rsid w:val="002B1E6E"/>
    <w:rsid w:val="002B2538"/>
    <w:rsid w:val="002B2C6C"/>
    <w:rsid w:val="002B59DE"/>
    <w:rsid w:val="002B6915"/>
    <w:rsid w:val="002B7B50"/>
    <w:rsid w:val="002B7C49"/>
    <w:rsid w:val="002C2C1E"/>
    <w:rsid w:val="002C446A"/>
    <w:rsid w:val="002C619D"/>
    <w:rsid w:val="002C6D86"/>
    <w:rsid w:val="002C709C"/>
    <w:rsid w:val="002C7247"/>
    <w:rsid w:val="002C7BBA"/>
    <w:rsid w:val="002D1610"/>
    <w:rsid w:val="002D22BE"/>
    <w:rsid w:val="002D46B8"/>
    <w:rsid w:val="002E0AC0"/>
    <w:rsid w:val="002E0B87"/>
    <w:rsid w:val="002E0E78"/>
    <w:rsid w:val="002E1144"/>
    <w:rsid w:val="002E135A"/>
    <w:rsid w:val="002E490E"/>
    <w:rsid w:val="002F04AF"/>
    <w:rsid w:val="002F1257"/>
    <w:rsid w:val="002F1DC4"/>
    <w:rsid w:val="002F1EEA"/>
    <w:rsid w:val="002F305B"/>
    <w:rsid w:val="002F3D8C"/>
    <w:rsid w:val="002F5BD1"/>
    <w:rsid w:val="002F6631"/>
    <w:rsid w:val="0030188E"/>
    <w:rsid w:val="003027BF"/>
    <w:rsid w:val="003030D6"/>
    <w:rsid w:val="0030439A"/>
    <w:rsid w:val="003051BD"/>
    <w:rsid w:val="00305CD9"/>
    <w:rsid w:val="00307969"/>
    <w:rsid w:val="003100E8"/>
    <w:rsid w:val="003105E3"/>
    <w:rsid w:val="00312228"/>
    <w:rsid w:val="003124E8"/>
    <w:rsid w:val="00314B96"/>
    <w:rsid w:val="0031571C"/>
    <w:rsid w:val="00315A4B"/>
    <w:rsid w:val="00320882"/>
    <w:rsid w:val="0032138A"/>
    <w:rsid w:val="00321AFE"/>
    <w:rsid w:val="003221A0"/>
    <w:rsid w:val="003225A6"/>
    <w:rsid w:val="003233C9"/>
    <w:rsid w:val="00323419"/>
    <w:rsid w:val="00324495"/>
    <w:rsid w:val="003248A6"/>
    <w:rsid w:val="00326256"/>
    <w:rsid w:val="00327AC0"/>
    <w:rsid w:val="00327C6E"/>
    <w:rsid w:val="0033000A"/>
    <w:rsid w:val="0033058A"/>
    <w:rsid w:val="00330AC3"/>
    <w:rsid w:val="00330BEF"/>
    <w:rsid w:val="00332ADE"/>
    <w:rsid w:val="003331A3"/>
    <w:rsid w:val="00334514"/>
    <w:rsid w:val="00335221"/>
    <w:rsid w:val="00336398"/>
    <w:rsid w:val="0033685E"/>
    <w:rsid w:val="0033751E"/>
    <w:rsid w:val="003401E3"/>
    <w:rsid w:val="00342BF3"/>
    <w:rsid w:val="0034412E"/>
    <w:rsid w:val="00344A34"/>
    <w:rsid w:val="00344B37"/>
    <w:rsid w:val="00345EA3"/>
    <w:rsid w:val="003464C0"/>
    <w:rsid w:val="00346993"/>
    <w:rsid w:val="00347860"/>
    <w:rsid w:val="00350047"/>
    <w:rsid w:val="003502C2"/>
    <w:rsid w:val="003504C1"/>
    <w:rsid w:val="0035085F"/>
    <w:rsid w:val="00350E7B"/>
    <w:rsid w:val="00350F0B"/>
    <w:rsid w:val="00352035"/>
    <w:rsid w:val="00353575"/>
    <w:rsid w:val="00354403"/>
    <w:rsid w:val="00354C06"/>
    <w:rsid w:val="00355622"/>
    <w:rsid w:val="00355F3C"/>
    <w:rsid w:val="003566F0"/>
    <w:rsid w:val="00356948"/>
    <w:rsid w:val="00356DDF"/>
    <w:rsid w:val="00356E51"/>
    <w:rsid w:val="0035713A"/>
    <w:rsid w:val="003579E1"/>
    <w:rsid w:val="00360351"/>
    <w:rsid w:val="0036056E"/>
    <w:rsid w:val="00360794"/>
    <w:rsid w:val="003610E8"/>
    <w:rsid w:val="003617BE"/>
    <w:rsid w:val="0036219A"/>
    <w:rsid w:val="003624DF"/>
    <w:rsid w:val="00364108"/>
    <w:rsid w:val="00364C94"/>
    <w:rsid w:val="00365373"/>
    <w:rsid w:val="00365484"/>
    <w:rsid w:val="00365954"/>
    <w:rsid w:val="003663D5"/>
    <w:rsid w:val="0037206D"/>
    <w:rsid w:val="00373B9B"/>
    <w:rsid w:val="00373E7B"/>
    <w:rsid w:val="003752D8"/>
    <w:rsid w:val="003757D0"/>
    <w:rsid w:val="003763FB"/>
    <w:rsid w:val="003768B4"/>
    <w:rsid w:val="00376A1E"/>
    <w:rsid w:val="00376B7E"/>
    <w:rsid w:val="00377CA6"/>
    <w:rsid w:val="00381A09"/>
    <w:rsid w:val="003841A3"/>
    <w:rsid w:val="00385563"/>
    <w:rsid w:val="00386084"/>
    <w:rsid w:val="00386B5D"/>
    <w:rsid w:val="0039153F"/>
    <w:rsid w:val="00393423"/>
    <w:rsid w:val="00393609"/>
    <w:rsid w:val="003956AA"/>
    <w:rsid w:val="00396E98"/>
    <w:rsid w:val="00396F5A"/>
    <w:rsid w:val="003975E5"/>
    <w:rsid w:val="00397F02"/>
    <w:rsid w:val="003A012B"/>
    <w:rsid w:val="003A0EE2"/>
    <w:rsid w:val="003A2D44"/>
    <w:rsid w:val="003A364A"/>
    <w:rsid w:val="003A436F"/>
    <w:rsid w:val="003A4451"/>
    <w:rsid w:val="003A5497"/>
    <w:rsid w:val="003A55F8"/>
    <w:rsid w:val="003B02B1"/>
    <w:rsid w:val="003B2C36"/>
    <w:rsid w:val="003B3C11"/>
    <w:rsid w:val="003B3E82"/>
    <w:rsid w:val="003B3F2B"/>
    <w:rsid w:val="003B3F82"/>
    <w:rsid w:val="003B3FA0"/>
    <w:rsid w:val="003B544D"/>
    <w:rsid w:val="003B6FD1"/>
    <w:rsid w:val="003B7671"/>
    <w:rsid w:val="003C010F"/>
    <w:rsid w:val="003C17C5"/>
    <w:rsid w:val="003C1CFD"/>
    <w:rsid w:val="003C3B67"/>
    <w:rsid w:val="003C50B6"/>
    <w:rsid w:val="003C5E62"/>
    <w:rsid w:val="003C76C5"/>
    <w:rsid w:val="003D0739"/>
    <w:rsid w:val="003D1E31"/>
    <w:rsid w:val="003D266E"/>
    <w:rsid w:val="003D2B61"/>
    <w:rsid w:val="003D2C8B"/>
    <w:rsid w:val="003D38D7"/>
    <w:rsid w:val="003D5235"/>
    <w:rsid w:val="003D6439"/>
    <w:rsid w:val="003D6D17"/>
    <w:rsid w:val="003D7CFE"/>
    <w:rsid w:val="003D7D6A"/>
    <w:rsid w:val="003E0B7E"/>
    <w:rsid w:val="003E17D2"/>
    <w:rsid w:val="003E2ACF"/>
    <w:rsid w:val="003E3768"/>
    <w:rsid w:val="003E3B7C"/>
    <w:rsid w:val="003E4B2A"/>
    <w:rsid w:val="003E4DEC"/>
    <w:rsid w:val="003F0619"/>
    <w:rsid w:val="003F08A8"/>
    <w:rsid w:val="003F09A4"/>
    <w:rsid w:val="003F0BE1"/>
    <w:rsid w:val="003F17E9"/>
    <w:rsid w:val="003F23BF"/>
    <w:rsid w:val="003F2755"/>
    <w:rsid w:val="003F3B13"/>
    <w:rsid w:val="003F4025"/>
    <w:rsid w:val="003F4BA4"/>
    <w:rsid w:val="003F4E73"/>
    <w:rsid w:val="003F5F8D"/>
    <w:rsid w:val="003F67C5"/>
    <w:rsid w:val="003F7627"/>
    <w:rsid w:val="003F7C7C"/>
    <w:rsid w:val="004003A7"/>
    <w:rsid w:val="00400EC3"/>
    <w:rsid w:val="00401D75"/>
    <w:rsid w:val="00402829"/>
    <w:rsid w:val="004035FA"/>
    <w:rsid w:val="00403DB5"/>
    <w:rsid w:val="00403DEE"/>
    <w:rsid w:val="00404779"/>
    <w:rsid w:val="00405009"/>
    <w:rsid w:val="00406313"/>
    <w:rsid w:val="00407307"/>
    <w:rsid w:val="00412B79"/>
    <w:rsid w:val="00413652"/>
    <w:rsid w:val="00415F2D"/>
    <w:rsid w:val="00416160"/>
    <w:rsid w:val="0041666A"/>
    <w:rsid w:val="00416A8D"/>
    <w:rsid w:val="00420555"/>
    <w:rsid w:val="00420E9A"/>
    <w:rsid w:val="00421994"/>
    <w:rsid w:val="00423DD3"/>
    <w:rsid w:val="00424DEB"/>
    <w:rsid w:val="00427234"/>
    <w:rsid w:val="00427698"/>
    <w:rsid w:val="00430D29"/>
    <w:rsid w:val="00432D9F"/>
    <w:rsid w:val="00433812"/>
    <w:rsid w:val="004338D6"/>
    <w:rsid w:val="0043439D"/>
    <w:rsid w:val="00434790"/>
    <w:rsid w:val="00434820"/>
    <w:rsid w:val="00435220"/>
    <w:rsid w:val="004352EB"/>
    <w:rsid w:val="00437588"/>
    <w:rsid w:val="00437650"/>
    <w:rsid w:val="00437703"/>
    <w:rsid w:val="00437FF3"/>
    <w:rsid w:val="00441306"/>
    <w:rsid w:val="00442203"/>
    <w:rsid w:val="00444839"/>
    <w:rsid w:val="00444B64"/>
    <w:rsid w:val="00444CF0"/>
    <w:rsid w:val="00445572"/>
    <w:rsid w:val="00446211"/>
    <w:rsid w:val="0044671C"/>
    <w:rsid w:val="004502B1"/>
    <w:rsid w:val="00450745"/>
    <w:rsid w:val="0045284D"/>
    <w:rsid w:val="00453C4D"/>
    <w:rsid w:val="00455261"/>
    <w:rsid w:val="00461027"/>
    <w:rsid w:val="00461ADE"/>
    <w:rsid w:val="004633AF"/>
    <w:rsid w:val="00464177"/>
    <w:rsid w:val="00464E54"/>
    <w:rsid w:val="00466612"/>
    <w:rsid w:val="00466C7C"/>
    <w:rsid w:val="00466CA9"/>
    <w:rsid w:val="00466FD7"/>
    <w:rsid w:val="004675B7"/>
    <w:rsid w:val="004709C1"/>
    <w:rsid w:val="004710A7"/>
    <w:rsid w:val="00471C55"/>
    <w:rsid w:val="004720C3"/>
    <w:rsid w:val="0047260F"/>
    <w:rsid w:val="00473748"/>
    <w:rsid w:val="0047578B"/>
    <w:rsid w:val="00476060"/>
    <w:rsid w:val="00476818"/>
    <w:rsid w:val="004769FF"/>
    <w:rsid w:val="00480104"/>
    <w:rsid w:val="00480EF8"/>
    <w:rsid w:val="004821BB"/>
    <w:rsid w:val="00484FCA"/>
    <w:rsid w:val="0048755D"/>
    <w:rsid w:val="00490FDA"/>
    <w:rsid w:val="004912A0"/>
    <w:rsid w:val="00491BD8"/>
    <w:rsid w:val="00492735"/>
    <w:rsid w:val="00493B29"/>
    <w:rsid w:val="00494FA1"/>
    <w:rsid w:val="00495DC2"/>
    <w:rsid w:val="00497A9F"/>
    <w:rsid w:val="004A13C7"/>
    <w:rsid w:val="004A1550"/>
    <w:rsid w:val="004A2910"/>
    <w:rsid w:val="004A2B95"/>
    <w:rsid w:val="004A2F78"/>
    <w:rsid w:val="004A4AAC"/>
    <w:rsid w:val="004A50B9"/>
    <w:rsid w:val="004A6523"/>
    <w:rsid w:val="004A6676"/>
    <w:rsid w:val="004A72EF"/>
    <w:rsid w:val="004B0C29"/>
    <w:rsid w:val="004B0F1B"/>
    <w:rsid w:val="004B1531"/>
    <w:rsid w:val="004B1C89"/>
    <w:rsid w:val="004B1DB7"/>
    <w:rsid w:val="004B2193"/>
    <w:rsid w:val="004B2690"/>
    <w:rsid w:val="004B29DE"/>
    <w:rsid w:val="004B2A9D"/>
    <w:rsid w:val="004B3B1F"/>
    <w:rsid w:val="004B3C0D"/>
    <w:rsid w:val="004B4792"/>
    <w:rsid w:val="004B4952"/>
    <w:rsid w:val="004B5C12"/>
    <w:rsid w:val="004B5D4A"/>
    <w:rsid w:val="004B77D4"/>
    <w:rsid w:val="004C10FE"/>
    <w:rsid w:val="004C191C"/>
    <w:rsid w:val="004C1A8A"/>
    <w:rsid w:val="004C2922"/>
    <w:rsid w:val="004C4654"/>
    <w:rsid w:val="004C5FA4"/>
    <w:rsid w:val="004C7BA4"/>
    <w:rsid w:val="004D0606"/>
    <w:rsid w:val="004D0989"/>
    <w:rsid w:val="004D0C8F"/>
    <w:rsid w:val="004D1762"/>
    <w:rsid w:val="004D26C3"/>
    <w:rsid w:val="004D314E"/>
    <w:rsid w:val="004D3470"/>
    <w:rsid w:val="004D35E2"/>
    <w:rsid w:val="004D3F0C"/>
    <w:rsid w:val="004D501A"/>
    <w:rsid w:val="004D7F41"/>
    <w:rsid w:val="004E1FE1"/>
    <w:rsid w:val="004E2656"/>
    <w:rsid w:val="004E31A3"/>
    <w:rsid w:val="004E398C"/>
    <w:rsid w:val="004E4C43"/>
    <w:rsid w:val="004E520B"/>
    <w:rsid w:val="004E6326"/>
    <w:rsid w:val="004E78B5"/>
    <w:rsid w:val="004E7934"/>
    <w:rsid w:val="004E7C3C"/>
    <w:rsid w:val="004F0E7E"/>
    <w:rsid w:val="004F1150"/>
    <w:rsid w:val="004F1B97"/>
    <w:rsid w:val="004F5040"/>
    <w:rsid w:val="004F5B01"/>
    <w:rsid w:val="0050060C"/>
    <w:rsid w:val="00500A54"/>
    <w:rsid w:val="005010BA"/>
    <w:rsid w:val="00501753"/>
    <w:rsid w:val="005018DB"/>
    <w:rsid w:val="00501E7F"/>
    <w:rsid w:val="005022E5"/>
    <w:rsid w:val="005023B3"/>
    <w:rsid w:val="005028F3"/>
    <w:rsid w:val="00502D22"/>
    <w:rsid w:val="00503399"/>
    <w:rsid w:val="00504230"/>
    <w:rsid w:val="005057FD"/>
    <w:rsid w:val="00505F3C"/>
    <w:rsid w:val="00506530"/>
    <w:rsid w:val="00506CC2"/>
    <w:rsid w:val="00511419"/>
    <w:rsid w:val="00511748"/>
    <w:rsid w:val="0051299B"/>
    <w:rsid w:val="00515DA4"/>
    <w:rsid w:val="005236D9"/>
    <w:rsid w:val="0052448A"/>
    <w:rsid w:val="005250A7"/>
    <w:rsid w:val="00525461"/>
    <w:rsid w:val="00525EF9"/>
    <w:rsid w:val="005260C6"/>
    <w:rsid w:val="00527ED4"/>
    <w:rsid w:val="00530A6F"/>
    <w:rsid w:val="005327B2"/>
    <w:rsid w:val="00533061"/>
    <w:rsid w:val="005358A4"/>
    <w:rsid w:val="00536728"/>
    <w:rsid w:val="00540876"/>
    <w:rsid w:val="00540888"/>
    <w:rsid w:val="00541748"/>
    <w:rsid w:val="00542382"/>
    <w:rsid w:val="00542DF9"/>
    <w:rsid w:val="00542FF2"/>
    <w:rsid w:val="00543FCB"/>
    <w:rsid w:val="00545192"/>
    <w:rsid w:val="00546DFD"/>
    <w:rsid w:val="00547689"/>
    <w:rsid w:val="00550016"/>
    <w:rsid w:val="00551353"/>
    <w:rsid w:val="0055140D"/>
    <w:rsid w:val="00551A7E"/>
    <w:rsid w:val="0055215B"/>
    <w:rsid w:val="005521C2"/>
    <w:rsid w:val="00552EFF"/>
    <w:rsid w:val="00554B0D"/>
    <w:rsid w:val="00554D92"/>
    <w:rsid w:val="00554EB7"/>
    <w:rsid w:val="00555420"/>
    <w:rsid w:val="00555852"/>
    <w:rsid w:val="00557627"/>
    <w:rsid w:val="00557789"/>
    <w:rsid w:val="00557D16"/>
    <w:rsid w:val="00560830"/>
    <w:rsid w:val="005611DA"/>
    <w:rsid w:val="005624D0"/>
    <w:rsid w:val="0056290B"/>
    <w:rsid w:val="00563E95"/>
    <w:rsid w:val="00566F7A"/>
    <w:rsid w:val="0056715F"/>
    <w:rsid w:val="0056743C"/>
    <w:rsid w:val="00567823"/>
    <w:rsid w:val="00567FE5"/>
    <w:rsid w:val="005719F2"/>
    <w:rsid w:val="005732F0"/>
    <w:rsid w:val="0057342B"/>
    <w:rsid w:val="00574F0E"/>
    <w:rsid w:val="00575028"/>
    <w:rsid w:val="005756A3"/>
    <w:rsid w:val="00575DCA"/>
    <w:rsid w:val="00576CCD"/>
    <w:rsid w:val="00580542"/>
    <w:rsid w:val="0058080A"/>
    <w:rsid w:val="00581720"/>
    <w:rsid w:val="00583FDE"/>
    <w:rsid w:val="005844B5"/>
    <w:rsid w:val="0058465F"/>
    <w:rsid w:val="005846C0"/>
    <w:rsid w:val="00584B3C"/>
    <w:rsid w:val="00585C62"/>
    <w:rsid w:val="00585E76"/>
    <w:rsid w:val="00586736"/>
    <w:rsid w:val="00590033"/>
    <w:rsid w:val="0059463E"/>
    <w:rsid w:val="005958ED"/>
    <w:rsid w:val="0059619A"/>
    <w:rsid w:val="00597C5C"/>
    <w:rsid w:val="005A4082"/>
    <w:rsid w:val="005A4626"/>
    <w:rsid w:val="005A546A"/>
    <w:rsid w:val="005A5F66"/>
    <w:rsid w:val="005A6865"/>
    <w:rsid w:val="005A7648"/>
    <w:rsid w:val="005B1979"/>
    <w:rsid w:val="005B229C"/>
    <w:rsid w:val="005B22BE"/>
    <w:rsid w:val="005B2449"/>
    <w:rsid w:val="005B3BC8"/>
    <w:rsid w:val="005B4048"/>
    <w:rsid w:val="005B49C0"/>
    <w:rsid w:val="005B62DE"/>
    <w:rsid w:val="005B6528"/>
    <w:rsid w:val="005B6DA8"/>
    <w:rsid w:val="005B6DED"/>
    <w:rsid w:val="005B7D56"/>
    <w:rsid w:val="005C0831"/>
    <w:rsid w:val="005C1550"/>
    <w:rsid w:val="005C339B"/>
    <w:rsid w:val="005C36E6"/>
    <w:rsid w:val="005C41D4"/>
    <w:rsid w:val="005C42B8"/>
    <w:rsid w:val="005C4A59"/>
    <w:rsid w:val="005C4D5D"/>
    <w:rsid w:val="005C5559"/>
    <w:rsid w:val="005C56B2"/>
    <w:rsid w:val="005C6480"/>
    <w:rsid w:val="005C6FE9"/>
    <w:rsid w:val="005C7AEA"/>
    <w:rsid w:val="005D0180"/>
    <w:rsid w:val="005D086A"/>
    <w:rsid w:val="005D1FB2"/>
    <w:rsid w:val="005D25CD"/>
    <w:rsid w:val="005D2D23"/>
    <w:rsid w:val="005D4B44"/>
    <w:rsid w:val="005D4DF1"/>
    <w:rsid w:val="005D4F24"/>
    <w:rsid w:val="005D5215"/>
    <w:rsid w:val="005D52D7"/>
    <w:rsid w:val="005D5538"/>
    <w:rsid w:val="005D5803"/>
    <w:rsid w:val="005D5D2B"/>
    <w:rsid w:val="005D759D"/>
    <w:rsid w:val="005E04E2"/>
    <w:rsid w:val="005E3DA9"/>
    <w:rsid w:val="005E48FA"/>
    <w:rsid w:val="005E5435"/>
    <w:rsid w:val="005E6413"/>
    <w:rsid w:val="005E6482"/>
    <w:rsid w:val="005F0754"/>
    <w:rsid w:val="005F0843"/>
    <w:rsid w:val="005F1D89"/>
    <w:rsid w:val="005F22EB"/>
    <w:rsid w:val="005F36B1"/>
    <w:rsid w:val="005F63DA"/>
    <w:rsid w:val="005F7B89"/>
    <w:rsid w:val="005F7C63"/>
    <w:rsid w:val="00600B04"/>
    <w:rsid w:val="00601610"/>
    <w:rsid w:val="0060289C"/>
    <w:rsid w:val="0060349E"/>
    <w:rsid w:val="00603699"/>
    <w:rsid w:val="006037E3"/>
    <w:rsid w:val="00603EFF"/>
    <w:rsid w:val="00604069"/>
    <w:rsid w:val="0060690C"/>
    <w:rsid w:val="00607F58"/>
    <w:rsid w:val="00611EC6"/>
    <w:rsid w:val="00613668"/>
    <w:rsid w:val="00614353"/>
    <w:rsid w:val="0061541B"/>
    <w:rsid w:val="00616213"/>
    <w:rsid w:val="00616344"/>
    <w:rsid w:val="0061659F"/>
    <w:rsid w:val="00617843"/>
    <w:rsid w:val="00617893"/>
    <w:rsid w:val="00617A55"/>
    <w:rsid w:val="00620C23"/>
    <w:rsid w:val="006218CD"/>
    <w:rsid w:val="00622588"/>
    <w:rsid w:val="00624549"/>
    <w:rsid w:val="00625B41"/>
    <w:rsid w:val="00627E25"/>
    <w:rsid w:val="006301EB"/>
    <w:rsid w:val="00630B34"/>
    <w:rsid w:val="00631313"/>
    <w:rsid w:val="00631857"/>
    <w:rsid w:val="00631E53"/>
    <w:rsid w:val="00632CC9"/>
    <w:rsid w:val="00633B79"/>
    <w:rsid w:val="00635657"/>
    <w:rsid w:val="0063650C"/>
    <w:rsid w:val="00636991"/>
    <w:rsid w:val="00637D51"/>
    <w:rsid w:val="00640662"/>
    <w:rsid w:val="00640D30"/>
    <w:rsid w:val="00640FF7"/>
    <w:rsid w:val="00641879"/>
    <w:rsid w:val="006447A7"/>
    <w:rsid w:val="006454BE"/>
    <w:rsid w:val="00645CBB"/>
    <w:rsid w:val="0064670C"/>
    <w:rsid w:val="00647063"/>
    <w:rsid w:val="006474EA"/>
    <w:rsid w:val="00651355"/>
    <w:rsid w:val="0065169F"/>
    <w:rsid w:val="00651728"/>
    <w:rsid w:val="00651869"/>
    <w:rsid w:val="006524F4"/>
    <w:rsid w:val="00652D02"/>
    <w:rsid w:val="006530CA"/>
    <w:rsid w:val="00655BDB"/>
    <w:rsid w:val="00656215"/>
    <w:rsid w:val="006564D2"/>
    <w:rsid w:val="0065680A"/>
    <w:rsid w:val="0065743D"/>
    <w:rsid w:val="00660859"/>
    <w:rsid w:val="00661536"/>
    <w:rsid w:val="00663422"/>
    <w:rsid w:val="00663635"/>
    <w:rsid w:val="00664FBD"/>
    <w:rsid w:val="006666D2"/>
    <w:rsid w:val="0066723A"/>
    <w:rsid w:val="006675E5"/>
    <w:rsid w:val="00667A61"/>
    <w:rsid w:val="00667A95"/>
    <w:rsid w:val="00667EEA"/>
    <w:rsid w:val="00667F44"/>
    <w:rsid w:val="00670434"/>
    <w:rsid w:val="00670C4E"/>
    <w:rsid w:val="00671DB5"/>
    <w:rsid w:val="006729B5"/>
    <w:rsid w:val="00672D8F"/>
    <w:rsid w:val="00676097"/>
    <w:rsid w:val="00676C65"/>
    <w:rsid w:val="006777FF"/>
    <w:rsid w:val="00677E4C"/>
    <w:rsid w:val="00677E99"/>
    <w:rsid w:val="006811D8"/>
    <w:rsid w:val="00682943"/>
    <w:rsid w:val="00683D32"/>
    <w:rsid w:val="0068528F"/>
    <w:rsid w:val="00685631"/>
    <w:rsid w:val="00685685"/>
    <w:rsid w:val="006861D5"/>
    <w:rsid w:val="006866CD"/>
    <w:rsid w:val="006879EE"/>
    <w:rsid w:val="006935AC"/>
    <w:rsid w:val="00694768"/>
    <w:rsid w:val="00694B11"/>
    <w:rsid w:val="006957A3"/>
    <w:rsid w:val="006967BD"/>
    <w:rsid w:val="00696907"/>
    <w:rsid w:val="00696BF0"/>
    <w:rsid w:val="00697F22"/>
    <w:rsid w:val="006A006C"/>
    <w:rsid w:val="006A285E"/>
    <w:rsid w:val="006A4779"/>
    <w:rsid w:val="006A55DB"/>
    <w:rsid w:val="006A64DA"/>
    <w:rsid w:val="006A6E4B"/>
    <w:rsid w:val="006A7103"/>
    <w:rsid w:val="006A7A14"/>
    <w:rsid w:val="006B0D15"/>
    <w:rsid w:val="006B108A"/>
    <w:rsid w:val="006B179A"/>
    <w:rsid w:val="006B1FB5"/>
    <w:rsid w:val="006B2D68"/>
    <w:rsid w:val="006B2F71"/>
    <w:rsid w:val="006B3BBF"/>
    <w:rsid w:val="006B42FE"/>
    <w:rsid w:val="006B5280"/>
    <w:rsid w:val="006B6889"/>
    <w:rsid w:val="006C0E83"/>
    <w:rsid w:val="006C0E9C"/>
    <w:rsid w:val="006C1D05"/>
    <w:rsid w:val="006C2565"/>
    <w:rsid w:val="006C2772"/>
    <w:rsid w:val="006C3BC3"/>
    <w:rsid w:val="006C4DC2"/>
    <w:rsid w:val="006C4E81"/>
    <w:rsid w:val="006C56B8"/>
    <w:rsid w:val="006C5F2C"/>
    <w:rsid w:val="006C620C"/>
    <w:rsid w:val="006C6B5C"/>
    <w:rsid w:val="006C6BF6"/>
    <w:rsid w:val="006C6DE7"/>
    <w:rsid w:val="006D0A61"/>
    <w:rsid w:val="006D10CB"/>
    <w:rsid w:val="006D1251"/>
    <w:rsid w:val="006D12F1"/>
    <w:rsid w:val="006D20D7"/>
    <w:rsid w:val="006D33BC"/>
    <w:rsid w:val="006D4444"/>
    <w:rsid w:val="006D45FF"/>
    <w:rsid w:val="006D4AFC"/>
    <w:rsid w:val="006D4B1E"/>
    <w:rsid w:val="006D51D5"/>
    <w:rsid w:val="006D6B74"/>
    <w:rsid w:val="006D73C5"/>
    <w:rsid w:val="006D7601"/>
    <w:rsid w:val="006E2A01"/>
    <w:rsid w:val="006E2C4F"/>
    <w:rsid w:val="006E3452"/>
    <w:rsid w:val="006E4C8D"/>
    <w:rsid w:val="006E6261"/>
    <w:rsid w:val="006F0597"/>
    <w:rsid w:val="006F087D"/>
    <w:rsid w:val="006F0D02"/>
    <w:rsid w:val="006F270F"/>
    <w:rsid w:val="006F3E3C"/>
    <w:rsid w:val="006F4C9C"/>
    <w:rsid w:val="006F4CF9"/>
    <w:rsid w:val="006F5A7C"/>
    <w:rsid w:val="006F6A62"/>
    <w:rsid w:val="006F7E38"/>
    <w:rsid w:val="007017AB"/>
    <w:rsid w:val="00701BBD"/>
    <w:rsid w:val="00701F3A"/>
    <w:rsid w:val="007020D6"/>
    <w:rsid w:val="00705F9F"/>
    <w:rsid w:val="007074DD"/>
    <w:rsid w:val="007119E6"/>
    <w:rsid w:val="007120F3"/>
    <w:rsid w:val="00713C5E"/>
    <w:rsid w:val="00713F0A"/>
    <w:rsid w:val="00714837"/>
    <w:rsid w:val="00717394"/>
    <w:rsid w:val="0071752F"/>
    <w:rsid w:val="007204C2"/>
    <w:rsid w:val="00721087"/>
    <w:rsid w:val="007213D8"/>
    <w:rsid w:val="007220FF"/>
    <w:rsid w:val="00723049"/>
    <w:rsid w:val="007230CB"/>
    <w:rsid w:val="0072395D"/>
    <w:rsid w:val="00724DEE"/>
    <w:rsid w:val="00725A58"/>
    <w:rsid w:val="0072735A"/>
    <w:rsid w:val="00731BA1"/>
    <w:rsid w:val="00733799"/>
    <w:rsid w:val="00734DB9"/>
    <w:rsid w:val="00734E9C"/>
    <w:rsid w:val="00735E15"/>
    <w:rsid w:val="00735F47"/>
    <w:rsid w:val="0073704A"/>
    <w:rsid w:val="007370DD"/>
    <w:rsid w:val="0074006B"/>
    <w:rsid w:val="0074055B"/>
    <w:rsid w:val="0074171F"/>
    <w:rsid w:val="00741841"/>
    <w:rsid w:val="00741845"/>
    <w:rsid w:val="00743195"/>
    <w:rsid w:val="00744FA8"/>
    <w:rsid w:val="0074529F"/>
    <w:rsid w:val="00745CE5"/>
    <w:rsid w:val="00746351"/>
    <w:rsid w:val="00747BDD"/>
    <w:rsid w:val="00747CF0"/>
    <w:rsid w:val="007508FB"/>
    <w:rsid w:val="00750AF0"/>
    <w:rsid w:val="0075189E"/>
    <w:rsid w:val="00752A9D"/>
    <w:rsid w:val="0075310C"/>
    <w:rsid w:val="00754963"/>
    <w:rsid w:val="00755111"/>
    <w:rsid w:val="00756164"/>
    <w:rsid w:val="00756769"/>
    <w:rsid w:val="00756FA8"/>
    <w:rsid w:val="00757B29"/>
    <w:rsid w:val="007605D7"/>
    <w:rsid w:val="00760B9B"/>
    <w:rsid w:val="00763960"/>
    <w:rsid w:val="00766494"/>
    <w:rsid w:val="007703A6"/>
    <w:rsid w:val="00770B95"/>
    <w:rsid w:val="00771915"/>
    <w:rsid w:val="00771E9A"/>
    <w:rsid w:val="00774F11"/>
    <w:rsid w:val="0077508F"/>
    <w:rsid w:val="00775BDA"/>
    <w:rsid w:val="00775E6C"/>
    <w:rsid w:val="007765A8"/>
    <w:rsid w:val="007777C5"/>
    <w:rsid w:val="0078045D"/>
    <w:rsid w:val="007813A2"/>
    <w:rsid w:val="00781A0D"/>
    <w:rsid w:val="00781B75"/>
    <w:rsid w:val="00781DEB"/>
    <w:rsid w:val="007835BE"/>
    <w:rsid w:val="007839D6"/>
    <w:rsid w:val="007839EB"/>
    <w:rsid w:val="0078451E"/>
    <w:rsid w:val="007846E3"/>
    <w:rsid w:val="00784B1C"/>
    <w:rsid w:val="0078543C"/>
    <w:rsid w:val="0078557E"/>
    <w:rsid w:val="00785E8E"/>
    <w:rsid w:val="00786194"/>
    <w:rsid w:val="0078662D"/>
    <w:rsid w:val="0078665B"/>
    <w:rsid w:val="007878C6"/>
    <w:rsid w:val="00787EA8"/>
    <w:rsid w:val="00790BDD"/>
    <w:rsid w:val="007911C9"/>
    <w:rsid w:val="007932A7"/>
    <w:rsid w:val="00793797"/>
    <w:rsid w:val="007939FE"/>
    <w:rsid w:val="00793F53"/>
    <w:rsid w:val="0079412A"/>
    <w:rsid w:val="00795621"/>
    <w:rsid w:val="00795B4E"/>
    <w:rsid w:val="0079689A"/>
    <w:rsid w:val="007976F1"/>
    <w:rsid w:val="007A0E9A"/>
    <w:rsid w:val="007A1200"/>
    <w:rsid w:val="007A5249"/>
    <w:rsid w:val="007B03A5"/>
    <w:rsid w:val="007B0475"/>
    <w:rsid w:val="007B08EA"/>
    <w:rsid w:val="007B0FD2"/>
    <w:rsid w:val="007B11DB"/>
    <w:rsid w:val="007B2C21"/>
    <w:rsid w:val="007B4B29"/>
    <w:rsid w:val="007B5887"/>
    <w:rsid w:val="007B694F"/>
    <w:rsid w:val="007B7C15"/>
    <w:rsid w:val="007C075A"/>
    <w:rsid w:val="007C0858"/>
    <w:rsid w:val="007C0D4A"/>
    <w:rsid w:val="007C1316"/>
    <w:rsid w:val="007C14FA"/>
    <w:rsid w:val="007C1F33"/>
    <w:rsid w:val="007C215A"/>
    <w:rsid w:val="007C2944"/>
    <w:rsid w:val="007C49FC"/>
    <w:rsid w:val="007C71B1"/>
    <w:rsid w:val="007D2047"/>
    <w:rsid w:val="007D34E1"/>
    <w:rsid w:val="007D3515"/>
    <w:rsid w:val="007D59F9"/>
    <w:rsid w:val="007D5CDF"/>
    <w:rsid w:val="007D680A"/>
    <w:rsid w:val="007D6DB1"/>
    <w:rsid w:val="007D6E9E"/>
    <w:rsid w:val="007D74C2"/>
    <w:rsid w:val="007E09E6"/>
    <w:rsid w:val="007E0A10"/>
    <w:rsid w:val="007E10D7"/>
    <w:rsid w:val="007E5CBD"/>
    <w:rsid w:val="007F14E7"/>
    <w:rsid w:val="007F2EBB"/>
    <w:rsid w:val="007F3BF7"/>
    <w:rsid w:val="007F7991"/>
    <w:rsid w:val="008026A2"/>
    <w:rsid w:val="00802881"/>
    <w:rsid w:val="008029F9"/>
    <w:rsid w:val="00802D53"/>
    <w:rsid w:val="00802F1B"/>
    <w:rsid w:val="00803669"/>
    <w:rsid w:val="00810B54"/>
    <w:rsid w:val="00811E1B"/>
    <w:rsid w:val="00811EFB"/>
    <w:rsid w:val="0081387F"/>
    <w:rsid w:val="00815DE4"/>
    <w:rsid w:val="008165C0"/>
    <w:rsid w:val="00817F78"/>
    <w:rsid w:val="00820D29"/>
    <w:rsid w:val="0082260E"/>
    <w:rsid w:val="00823DBF"/>
    <w:rsid w:val="008242F3"/>
    <w:rsid w:val="00824A24"/>
    <w:rsid w:val="00824E88"/>
    <w:rsid w:val="00825F9E"/>
    <w:rsid w:val="0082659C"/>
    <w:rsid w:val="00826C3E"/>
    <w:rsid w:val="00826EE1"/>
    <w:rsid w:val="00827D34"/>
    <w:rsid w:val="00832FAD"/>
    <w:rsid w:val="008332B0"/>
    <w:rsid w:val="008348E6"/>
    <w:rsid w:val="00835935"/>
    <w:rsid w:val="00840C93"/>
    <w:rsid w:val="00840CEA"/>
    <w:rsid w:val="00841276"/>
    <w:rsid w:val="00841443"/>
    <w:rsid w:val="00841CA5"/>
    <w:rsid w:val="00844073"/>
    <w:rsid w:val="00845560"/>
    <w:rsid w:val="0084596D"/>
    <w:rsid w:val="00850705"/>
    <w:rsid w:val="00850D48"/>
    <w:rsid w:val="00850D6F"/>
    <w:rsid w:val="00851625"/>
    <w:rsid w:val="00851F1D"/>
    <w:rsid w:val="0085256A"/>
    <w:rsid w:val="00852C2D"/>
    <w:rsid w:val="008537CC"/>
    <w:rsid w:val="008541FB"/>
    <w:rsid w:val="0085629D"/>
    <w:rsid w:val="00856A28"/>
    <w:rsid w:val="00856D14"/>
    <w:rsid w:val="00856DA0"/>
    <w:rsid w:val="00856F6D"/>
    <w:rsid w:val="008577EE"/>
    <w:rsid w:val="00860CB3"/>
    <w:rsid w:val="00861800"/>
    <w:rsid w:val="00862F92"/>
    <w:rsid w:val="00865272"/>
    <w:rsid w:val="00865669"/>
    <w:rsid w:val="00870C3B"/>
    <w:rsid w:val="00871D07"/>
    <w:rsid w:val="00874152"/>
    <w:rsid w:val="00874242"/>
    <w:rsid w:val="00874AD1"/>
    <w:rsid w:val="00875295"/>
    <w:rsid w:val="008768CC"/>
    <w:rsid w:val="00880C7D"/>
    <w:rsid w:val="00880F81"/>
    <w:rsid w:val="008818F3"/>
    <w:rsid w:val="00881F93"/>
    <w:rsid w:val="008838BA"/>
    <w:rsid w:val="008869A8"/>
    <w:rsid w:val="008901AF"/>
    <w:rsid w:val="00891822"/>
    <w:rsid w:val="00892284"/>
    <w:rsid w:val="0089236E"/>
    <w:rsid w:val="00892580"/>
    <w:rsid w:val="008936CF"/>
    <w:rsid w:val="008968F8"/>
    <w:rsid w:val="00896A7D"/>
    <w:rsid w:val="00897EEB"/>
    <w:rsid w:val="008A0330"/>
    <w:rsid w:val="008A128A"/>
    <w:rsid w:val="008A1862"/>
    <w:rsid w:val="008A4324"/>
    <w:rsid w:val="008A7206"/>
    <w:rsid w:val="008A77D5"/>
    <w:rsid w:val="008B0955"/>
    <w:rsid w:val="008B131C"/>
    <w:rsid w:val="008B13E8"/>
    <w:rsid w:val="008B183D"/>
    <w:rsid w:val="008B2DA6"/>
    <w:rsid w:val="008B3A31"/>
    <w:rsid w:val="008B538F"/>
    <w:rsid w:val="008B5A71"/>
    <w:rsid w:val="008B6B25"/>
    <w:rsid w:val="008C087D"/>
    <w:rsid w:val="008C099F"/>
    <w:rsid w:val="008C0B74"/>
    <w:rsid w:val="008C1B4B"/>
    <w:rsid w:val="008C2406"/>
    <w:rsid w:val="008C27CB"/>
    <w:rsid w:val="008C39AA"/>
    <w:rsid w:val="008C5115"/>
    <w:rsid w:val="008C5EF4"/>
    <w:rsid w:val="008D07F3"/>
    <w:rsid w:val="008D19B9"/>
    <w:rsid w:val="008D1F44"/>
    <w:rsid w:val="008D219B"/>
    <w:rsid w:val="008D3B5C"/>
    <w:rsid w:val="008D3D46"/>
    <w:rsid w:val="008D5215"/>
    <w:rsid w:val="008D5798"/>
    <w:rsid w:val="008D7497"/>
    <w:rsid w:val="008D7506"/>
    <w:rsid w:val="008D7782"/>
    <w:rsid w:val="008E0546"/>
    <w:rsid w:val="008E0E8D"/>
    <w:rsid w:val="008E18DB"/>
    <w:rsid w:val="008E25B0"/>
    <w:rsid w:val="008E640D"/>
    <w:rsid w:val="008E69A3"/>
    <w:rsid w:val="008E6EAD"/>
    <w:rsid w:val="008E7B29"/>
    <w:rsid w:val="008E7D23"/>
    <w:rsid w:val="008F0492"/>
    <w:rsid w:val="008F102A"/>
    <w:rsid w:val="008F139D"/>
    <w:rsid w:val="008F1494"/>
    <w:rsid w:val="008F2D94"/>
    <w:rsid w:val="008F4547"/>
    <w:rsid w:val="008F5209"/>
    <w:rsid w:val="008F69DA"/>
    <w:rsid w:val="008F78CD"/>
    <w:rsid w:val="009001DC"/>
    <w:rsid w:val="00900299"/>
    <w:rsid w:val="00900B7F"/>
    <w:rsid w:val="00903038"/>
    <w:rsid w:val="009037BA"/>
    <w:rsid w:val="00903A3F"/>
    <w:rsid w:val="00905D30"/>
    <w:rsid w:val="00906AE8"/>
    <w:rsid w:val="009079AE"/>
    <w:rsid w:val="009100CC"/>
    <w:rsid w:val="009104E7"/>
    <w:rsid w:val="00910B39"/>
    <w:rsid w:val="0091110D"/>
    <w:rsid w:val="00913287"/>
    <w:rsid w:val="009134E8"/>
    <w:rsid w:val="00914621"/>
    <w:rsid w:val="00915990"/>
    <w:rsid w:val="00916EC5"/>
    <w:rsid w:val="00917B9B"/>
    <w:rsid w:val="00920E25"/>
    <w:rsid w:val="0092144A"/>
    <w:rsid w:val="00921593"/>
    <w:rsid w:val="00921E64"/>
    <w:rsid w:val="0092269F"/>
    <w:rsid w:val="0092274B"/>
    <w:rsid w:val="00922E9A"/>
    <w:rsid w:val="00923F6B"/>
    <w:rsid w:val="00924039"/>
    <w:rsid w:val="00926F8D"/>
    <w:rsid w:val="009278B5"/>
    <w:rsid w:val="00927D80"/>
    <w:rsid w:val="00932E9F"/>
    <w:rsid w:val="00934602"/>
    <w:rsid w:val="009358A4"/>
    <w:rsid w:val="0093665A"/>
    <w:rsid w:val="0093694A"/>
    <w:rsid w:val="00937917"/>
    <w:rsid w:val="00937F40"/>
    <w:rsid w:val="00940532"/>
    <w:rsid w:val="00941FED"/>
    <w:rsid w:val="0094277D"/>
    <w:rsid w:val="00943EBB"/>
    <w:rsid w:val="00944339"/>
    <w:rsid w:val="009461EC"/>
    <w:rsid w:val="00946328"/>
    <w:rsid w:val="00950D5D"/>
    <w:rsid w:val="00952907"/>
    <w:rsid w:val="009529F8"/>
    <w:rsid w:val="00952B1B"/>
    <w:rsid w:val="00952F6D"/>
    <w:rsid w:val="009532CA"/>
    <w:rsid w:val="00953936"/>
    <w:rsid w:val="00954369"/>
    <w:rsid w:val="0095524C"/>
    <w:rsid w:val="0095559B"/>
    <w:rsid w:val="00955F5A"/>
    <w:rsid w:val="00956B9D"/>
    <w:rsid w:val="009600FE"/>
    <w:rsid w:val="009608D1"/>
    <w:rsid w:val="00961072"/>
    <w:rsid w:val="00961C69"/>
    <w:rsid w:val="00963F22"/>
    <w:rsid w:val="00964853"/>
    <w:rsid w:val="00964C12"/>
    <w:rsid w:val="009653A8"/>
    <w:rsid w:val="0096692C"/>
    <w:rsid w:val="00966F29"/>
    <w:rsid w:val="00967B9B"/>
    <w:rsid w:val="00967FF5"/>
    <w:rsid w:val="009729F3"/>
    <w:rsid w:val="00972F61"/>
    <w:rsid w:val="00973323"/>
    <w:rsid w:val="00973EA2"/>
    <w:rsid w:val="00976A22"/>
    <w:rsid w:val="00976E5E"/>
    <w:rsid w:val="009773F0"/>
    <w:rsid w:val="00981532"/>
    <w:rsid w:val="009816FB"/>
    <w:rsid w:val="00984D10"/>
    <w:rsid w:val="00985CDB"/>
    <w:rsid w:val="00985DF4"/>
    <w:rsid w:val="00986FEE"/>
    <w:rsid w:val="00987083"/>
    <w:rsid w:val="009908E1"/>
    <w:rsid w:val="00990EC0"/>
    <w:rsid w:val="0099111B"/>
    <w:rsid w:val="009921A5"/>
    <w:rsid w:val="00992338"/>
    <w:rsid w:val="009931FB"/>
    <w:rsid w:val="0099418E"/>
    <w:rsid w:val="00995F47"/>
    <w:rsid w:val="00997212"/>
    <w:rsid w:val="009A3209"/>
    <w:rsid w:val="009A47F4"/>
    <w:rsid w:val="009A53E3"/>
    <w:rsid w:val="009A5B16"/>
    <w:rsid w:val="009A5CB3"/>
    <w:rsid w:val="009A6D6A"/>
    <w:rsid w:val="009A7006"/>
    <w:rsid w:val="009A7161"/>
    <w:rsid w:val="009B03E3"/>
    <w:rsid w:val="009B24DD"/>
    <w:rsid w:val="009B2A74"/>
    <w:rsid w:val="009B2E8D"/>
    <w:rsid w:val="009B37D6"/>
    <w:rsid w:val="009B417B"/>
    <w:rsid w:val="009B42F2"/>
    <w:rsid w:val="009B4972"/>
    <w:rsid w:val="009B560D"/>
    <w:rsid w:val="009B64E8"/>
    <w:rsid w:val="009B71A0"/>
    <w:rsid w:val="009B7C6D"/>
    <w:rsid w:val="009C04AB"/>
    <w:rsid w:val="009C077B"/>
    <w:rsid w:val="009C19D0"/>
    <w:rsid w:val="009C1CD9"/>
    <w:rsid w:val="009C1E64"/>
    <w:rsid w:val="009C28A1"/>
    <w:rsid w:val="009C74DF"/>
    <w:rsid w:val="009C75B2"/>
    <w:rsid w:val="009C7A02"/>
    <w:rsid w:val="009D1C89"/>
    <w:rsid w:val="009D2528"/>
    <w:rsid w:val="009D4C1A"/>
    <w:rsid w:val="009D5301"/>
    <w:rsid w:val="009D556E"/>
    <w:rsid w:val="009D618A"/>
    <w:rsid w:val="009D7BB1"/>
    <w:rsid w:val="009E3CC1"/>
    <w:rsid w:val="009E7D6A"/>
    <w:rsid w:val="009F02BA"/>
    <w:rsid w:val="009F04F1"/>
    <w:rsid w:val="009F0884"/>
    <w:rsid w:val="009F27D9"/>
    <w:rsid w:val="009F3317"/>
    <w:rsid w:val="009F56EB"/>
    <w:rsid w:val="009F674C"/>
    <w:rsid w:val="009F704A"/>
    <w:rsid w:val="009F7184"/>
    <w:rsid w:val="009F7947"/>
    <w:rsid w:val="00A00682"/>
    <w:rsid w:val="00A013B1"/>
    <w:rsid w:val="00A022D9"/>
    <w:rsid w:val="00A023C5"/>
    <w:rsid w:val="00A040AE"/>
    <w:rsid w:val="00A04307"/>
    <w:rsid w:val="00A04856"/>
    <w:rsid w:val="00A075F2"/>
    <w:rsid w:val="00A078A7"/>
    <w:rsid w:val="00A1076B"/>
    <w:rsid w:val="00A10CDF"/>
    <w:rsid w:val="00A10EFE"/>
    <w:rsid w:val="00A13009"/>
    <w:rsid w:val="00A13368"/>
    <w:rsid w:val="00A13861"/>
    <w:rsid w:val="00A151CC"/>
    <w:rsid w:val="00A16920"/>
    <w:rsid w:val="00A16C81"/>
    <w:rsid w:val="00A2059E"/>
    <w:rsid w:val="00A2091C"/>
    <w:rsid w:val="00A2133C"/>
    <w:rsid w:val="00A219A7"/>
    <w:rsid w:val="00A21EF4"/>
    <w:rsid w:val="00A2257C"/>
    <w:rsid w:val="00A2282A"/>
    <w:rsid w:val="00A22839"/>
    <w:rsid w:val="00A23C54"/>
    <w:rsid w:val="00A24B3F"/>
    <w:rsid w:val="00A2563E"/>
    <w:rsid w:val="00A271C5"/>
    <w:rsid w:val="00A30D14"/>
    <w:rsid w:val="00A32A92"/>
    <w:rsid w:val="00A33793"/>
    <w:rsid w:val="00A34032"/>
    <w:rsid w:val="00A366E4"/>
    <w:rsid w:val="00A37672"/>
    <w:rsid w:val="00A379D2"/>
    <w:rsid w:val="00A41617"/>
    <w:rsid w:val="00A41F25"/>
    <w:rsid w:val="00A426CA"/>
    <w:rsid w:val="00A428AC"/>
    <w:rsid w:val="00A42951"/>
    <w:rsid w:val="00A43E99"/>
    <w:rsid w:val="00A45881"/>
    <w:rsid w:val="00A469CD"/>
    <w:rsid w:val="00A50CA8"/>
    <w:rsid w:val="00A50F64"/>
    <w:rsid w:val="00A5239B"/>
    <w:rsid w:val="00A551A1"/>
    <w:rsid w:val="00A56A39"/>
    <w:rsid w:val="00A56F7A"/>
    <w:rsid w:val="00A57655"/>
    <w:rsid w:val="00A60F66"/>
    <w:rsid w:val="00A61EE1"/>
    <w:rsid w:val="00A620F7"/>
    <w:rsid w:val="00A6367F"/>
    <w:rsid w:val="00A639AF"/>
    <w:rsid w:val="00A644FA"/>
    <w:rsid w:val="00A6451B"/>
    <w:rsid w:val="00A66F40"/>
    <w:rsid w:val="00A67023"/>
    <w:rsid w:val="00A7002A"/>
    <w:rsid w:val="00A701CE"/>
    <w:rsid w:val="00A70221"/>
    <w:rsid w:val="00A714D2"/>
    <w:rsid w:val="00A716A7"/>
    <w:rsid w:val="00A7231D"/>
    <w:rsid w:val="00A7387C"/>
    <w:rsid w:val="00A73C04"/>
    <w:rsid w:val="00A73C99"/>
    <w:rsid w:val="00A76F96"/>
    <w:rsid w:val="00A775A6"/>
    <w:rsid w:val="00A779D1"/>
    <w:rsid w:val="00A80B96"/>
    <w:rsid w:val="00A82023"/>
    <w:rsid w:val="00A8367F"/>
    <w:rsid w:val="00A83DAC"/>
    <w:rsid w:val="00A914C4"/>
    <w:rsid w:val="00A918A4"/>
    <w:rsid w:val="00A91923"/>
    <w:rsid w:val="00A91EA1"/>
    <w:rsid w:val="00A92436"/>
    <w:rsid w:val="00A9323A"/>
    <w:rsid w:val="00A95067"/>
    <w:rsid w:val="00A958E6"/>
    <w:rsid w:val="00A95FD2"/>
    <w:rsid w:val="00A97101"/>
    <w:rsid w:val="00A974FB"/>
    <w:rsid w:val="00A97824"/>
    <w:rsid w:val="00A97B9D"/>
    <w:rsid w:val="00A97E43"/>
    <w:rsid w:val="00AA0803"/>
    <w:rsid w:val="00AA1135"/>
    <w:rsid w:val="00AA1A28"/>
    <w:rsid w:val="00AA1B14"/>
    <w:rsid w:val="00AA27F2"/>
    <w:rsid w:val="00AA32C0"/>
    <w:rsid w:val="00AA33B0"/>
    <w:rsid w:val="00AA3805"/>
    <w:rsid w:val="00AA4EE4"/>
    <w:rsid w:val="00AA5BFE"/>
    <w:rsid w:val="00AA68F8"/>
    <w:rsid w:val="00AA7ADB"/>
    <w:rsid w:val="00AA7F97"/>
    <w:rsid w:val="00AB03B1"/>
    <w:rsid w:val="00AB0475"/>
    <w:rsid w:val="00AB17F9"/>
    <w:rsid w:val="00AB1927"/>
    <w:rsid w:val="00AB2265"/>
    <w:rsid w:val="00AB394D"/>
    <w:rsid w:val="00AB3BBE"/>
    <w:rsid w:val="00AB3E90"/>
    <w:rsid w:val="00AB5180"/>
    <w:rsid w:val="00AB5A1B"/>
    <w:rsid w:val="00AB5B99"/>
    <w:rsid w:val="00AB7BFE"/>
    <w:rsid w:val="00AC05BD"/>
    <w:rsid w:val="00AC0F0A"/>
    <w:rsid w:val="00AC1F96"/>
    <w:rsid w:val="00AC22E0"/>
    <w:rsid w:val="00AC2395"/>
    <w:rsid w:val="00AC3AC2"/>
    <w:rsid w:val="00AC47CC"/>
    <w:rsid w:val="00AC4967"/>
    <w:rsid w:val="00AC50B6"/>
    <w:rsid w:val="00AC5164"/>
    <w:rsid w:val="00AC571C"/>
    <w:rsid w:val="00AC63ED"/>
    <w:rsid w:val="00AC67E2"/>
    <w:rsid w:val="00AC69F1"/>
    <w:rsid w:val="00AC7020"/>
    <w:rsid w:val="00AC7444"/>
    <w:rsid w:val="00AC7EB8"/>
    <w:rsid w:val="00AC7F7F"/>
    <w:rsid w:val="00AD0EA6"/>
    <w:rsid w:val="00AD2EEA"/>
    <w:rsid w:val="00AD5392"/>
    <w:rsid w:val="00AD75B4"/>
    <w:rsid w:val="00AE1C82"/>
    <w:rsid w:val="00AE245B"/>
    <w:rsid w:val="00AE3096"/>
    <w:rsid w:val="00AE5819"/>
    <w:rsid w:val="00AE7A50"/>
    <w:rsid w:val="00AE7B11"/>
    <w:rsid w:val="00AE7E3C"/>
    <w:rsid w:val="00AF04C0"/>
    <w:rsid w:val="00AF177D"/>
    <w:rsid w:val="00AF1A40"/>
    <w:rsid w:val="00AF37BA"/>
    <w:rsid w:val="00AF3846"/>
    <w:rsid w:val="00AF6A14"/>
    <w:rsid w:val="00B01045"/>
    <w:rsid w:val="00B023EE"/>
    <w:rsid w:val="00B02879"/>
    <w:rsid w:val="00B1062B"/>
    <w:rsid w:val="00B10810"/>
    <w:rsid w:val="00B109EE"/>
    <w:rsid w:val="00B13642"/>
    <w:rsid w:val="00B136D5"/>
    <w:rsid w:val="00B13884"/>
    <w:rsid w:val="00B15D8E"/>
    <w:rsid w:val="00B1621B"/>
    <w:rsid w:val="00B178E8"/>
    <w:rsid w:val="00B20062"/>
    <w:rsid w:val="00B2042C"/>
    <w:rsid w:val="00B231D1"/>
    <w:rsid w:val="00B24162"/>
    <w:rsid w:val="00B24543"/>
    <w:rsid w:val="00B24551"/>
    <w:rsid w:val="00B25322"/>
    <w:rsid w:val="00B25EBA"/>
    <w:rsid w:val="00B2704F"/>
    <w:rsid w:val="00B30D93"/>
    <w:rsid w:val="00B30E19"/>
    <w:rsid w:val="00B31F31"/>
    <w:rsid w:val="00B328A7"/>
    <w:rsid w:val="00B33319"/>
    <w:rsid w:val="00B33821"/>
    <w:rsid w:val="00B345B1"/>
    <w:rsid w:val="00B3590E"/>
    <w:rsid w:val="00B40373"/>
    <w:rsid w:val="00B406DE"/>
    <w:rsid w:val="00B4089B"/>
    <w:rsid w:val="00B41917"/>
    <w:rsid w:val="00B41975"/>
    <w:rsid w:val="00B41FA3"/>
    <w:rsid w:val="00B41FFE"/>
    <w:rsid w:val="00B43994"/>
    <w:rsid w:val="00B44D4A"/>
    <w:rsid w:val="00B46649"/>
    <w:rsid w:val="00B47546"/>
    <w:rsid w:val="00B51036"/>
    <w:rsid w:val="00B51D10"/>
    <w:rsid w:val="00B54508"/>
    <w:rsid w:val="00B556F6"/>
    <w:rsid w:val="00B55B67"/>
    <w:rsid w:val="00B5757C"/>
    <w:rsid w:val="00B60CD9"/>
    <w:rsid w:val="00B6220F"/>
    <w:rsid w:val="00B6241B"/>
    <w:rsid w:val="00B62CFF"/>
    <w:rsid w:val="00B63320"/>
    <w:rsid w:val="00B638D4"/>
    <w:rsid w:val="00B639D7"/>
    <w:rsid w:val="00B64950"/>
    <w:rsid w:val="00B67360"/>
    <w:rsid w:val="00B70A15"/>
    <w:rsid w:val="00B70F7A"/>
    <w:rsid w:val="00B71EEA"/>
    <w:rsid w:val="00B73879"/>
    <w:rsid w:val="00B73EDB"/>
    <w:rsid w:val="00B742DE"/>
    <w:rsid w:val="00B760F7"/>
    <w:rsid w:val="00B76198"/>
    <w:rsid w:val="00B80403"/>
    <w:rsid w:val="00B811FB"/>
    <w:rsid w:val="00B81691"/>
    <w:rsid w:val="00B81793"/>
    <w:rsid w:val="00B829B1"/>
    <w:rsid w:val="00B82AC8"/>
    <w:rsid w:val="00B82F50"/>
    <w:rsid w:val="00B82FA1"/>
    <w:rsid w:val="00B84322"/>
    <w:rsid w:val="00B846FA"/>
    <w:rsid w:val="00B869B0"/>
    <w:rsid w:val="00B87B1D"/>
    <w:rsid w:val="00B90986"/>
    <w:rsid w:val="00B91902"/>
    <w:rsid w:val="00B924E3"/>
    <w:rsid w:val="00B92727"/>
    <w:rsid w:val="00B94259"/>
    <w:rsid w:val="00B96764"/>
    <w:rsid w:val="00B9744D"/>
    <w:rsid w:val="00B97B8E"/>
    <w:rsid w:val="00BA0694"/>
    <w:rsid w:val="00BA28FE"/>
    <w:rsid w:val="00BA4BF4"/>
    <w:rsid w:val="00BA69F5"/>
    <w:rsid w:val="00BA73C2"/>
    <w:rsid w:val="00BA77D1"/>
    <w:rsid w:val="00BA7DF5"/>
    <w:rsid w:val="00BB0369"/>
    <w:rsid w:val="00BB038E"/>
    <w:rsid w:val="00BB04F0"/>
    <w:rsid w:val="00BB1158"/>
    <w:rsid w:val="00BB1611"/>
    <w:rsid w:val="00BB343F"/>
    <w:rsid w:val="00BB457D"/>
    <w:rsid w:val="00BB4775"/>
    <w:rsid w:val="00BB4B03"/>
    <w:rsid w:val="00BC1318"/>
    <w:rsid w:val="00BC16EC"/>
    <w:rsid w:val="00BC4694"/>
    <w:rsid w:val="00BC520D"/>
    <w:rsid w:val="00BC5226"/>
    <w:rsid w:val="00BC600D"/>
    <w:rsid w:val="00BC65D9"/>
    <w:rsid w:val="00BC6B9E"/>
    <w:rsid w:val="00BC6BB8"/>
    <w:rsid w:val="00BC7801"/>
    <w:rsid w:val="00BC7C5B"/>
    <w:rsid w:val="00BC7E12"/>
    <w:rsid w:val="00BC7EE5"/>
    <w:rsid w:val="00BD0FFB"/>
    <w:rsid w:val="00BD0FFE"/>
    <w:rsid w:val="00BD1D6C"/>
    <w:rsid w:val="00BD20D6"/>
    <w:rsid w:val="00BD30D1"/>
    <w:rsid w:val="00BD312E"/>
    <w:rsid w:val="00BD49B0"/>
    <w:rsid w:val="00BD4E94"/>
    <w:rsid w:val="00BD55FF"/>
    <w:rsid w:val="00BD5DD9"/>
    <w:rsid w:val="00BE029B"/>
    <w:rsid w:val="00BE09B9"/>
    <w:rsid w:val="00BE0C77"/>
    <w:rsid w:val="00BE1143"/>
    <w:rsid w:val="00BE1CAA"/>
    <w:rsid w:val="00BE203B"/>
    <w:rsid w:val="00BE4BE7"/>
    <w:rsid w:val="00BE5796"/>
    <w:rsid w:val="00BE586D"/>
    <w:rsid w:val="00BE6902"/>
    <w:rsid w:val="00BE752C"/>
    <w:rsid w:val="00BE7E34"/>
    <w:rsid w:val="00BF0A1B"/>
    <w:rsid w:val="00BF1944"/>
    <w:rsid w:val="00BF1C63"/>
    <w:rsid w:val="00BF25E1"/>
    <w:rsid w:val="00BF4BA7"/>
    <w:rsid w:val="00BF5D9D"/>
    <w:rsid w:val="00BF6924"/>
    <w:rsid w:val="00C011A7"/>
    <w:rsid w:val="00C01652"/>
    <w:rsid w:val="00C018BE"/>
    <w:rsid w:val="00C01A11"/>
    <w:rsid w:val="00C01FEA"/>
    <w:rsid w:val="00C02FE4"/>
    <w:rsid w:val="00C0335D"/>
    <w:rsid w:val="00C0401D"/>
    <w:rsid w:val="00C04842"/>
    <w:rsid w:val="00C0505B"/>
    <w:rsid w:val="00C0511E"/>
    <w:rsid w:val="00C055E4"/>
    <w:rsid w:val="00C10DCE"/>
    <w:rsid w:val="00C1105D"/>
    <w:rsid w:val="00C111C0"/>
    <w:rsid w:val="00C13D6E"/>
    <w:rsid w:val="00C144CB"/>
    <w:rsid w:val="00C14AB3"/>
    <w:rsid w:val="00C16BA2"/>
    <w:rsid w:val="00C170A9"/>
    <w:rsid w:val="00C17E55"/>
    <w:rsid w:val="00C20C11"/>
    <w:rsid w:val="00C210D5"/>
    <w:rsid w:val="00C21A04"/>
    <w:rsid w:val="00C21F65"/>
    <w:rsid w:val="00C22B18"/>
    <w:rsid w:val="00C23393"/>
    <w:rsid w:val="00C23753"/>
    <w:rsid w:val="00C23F96"/>
    <w:rsid w:val="00C25276"/>
    <w:rsid w:val="00C252E2"/>
    <w:rsid w:val="00C2540F"/>
    <w:rsid w:val="00C263B6"/>
    <w:rsid w:val="00C2702E"/>
    <w:rsid w:val="00C272A9"/>
    <w:rsid w:val="00C30B62"/>
    <w:rsid w:val="00C34366"/>
    <w:rsid w:val="00C34A22"/>
    <w:rsid w:val="00C34B8C"/>
    <w:rsid w:val="00C34CF2"/>
    <w:rsid w:val="00C3677F"/>
    <w:rsid w:val="00C36891"/>
    <w:rsid w:val="00C3718D"/>
    <w:rsid w:val="00C409FC"/>
    <w:rsid w:val="00C41746"/>
    <w:rsid w:val="00C42B0D"/>
    <w:rsid w:val="00C43063"/>
    <w:rsid w:val="00C43AE0"/>
    <w:rsid w:val="00C43B49"/>
    <w:rsid w:val="00C45D0C"/>
    <w:rsid w:val="00C461FB"/>
    <w:rsid w:val="00C47590"/>
    <w:rsid w:val="00C477C3"/>
    <w:rsid w:val="00C47D0F"/>
    <w:rsid w:val="00C47FDB"/>
    <w:rsid w:val="00C51333"/>
    <w:rsid w:val="00C51DFD"/>
    <w:rsid w:val="00C52945"/>
    <w:rsid w:val="00C54D88"/>
    <w:rsid w:val="00C573FD"/>
    <w:rsid w:val="00C604FC"/>
    <w:rsid w:val="00C630B8"/>
    <w:rsid w:val="00C67AD0"/>
    <w:rsid w:val="00C702D5"/>
    <w:rsid w:val="00C70A8B"/>
    <w:rsid w:val="00C70BE3"/>
    <w:rsid w:val="00C71908"/>
    <w:rsid w:val="00C71A2C"/>
    <w:rsid w:val="00C71AD9"/>
    <w:rsid w:val="00C7245F"/>
    <w:rsid w:val="00C74652"/>
    <w:rsid w:val="00C7519B"/>
    <w:rsid w:val="00C7766D"/>
    <w:rsid w:val="00C80008"/>
    <w:rsid w:val="00C8017F"/>
    <w:rsid w:val="00C802D5"/>
    <w:rsid w:val="00C8078E"/>
    <w:rsid w:val="00C81133"/>
    <w:rsid w:val="00C81DB9"/>
    <w:rsid w:val="00C844C2"/>
    <w:rsid w:val="00C845AA"/>
    <w:rsid w:val="00C8553F"/>
    <w:rsid w:val="00C85722"/>
    <w:rsid w:val="00C859DF"/>
    <w:rsid w:val="00C862B0"/>
    <w:rsid w:val="00C867A5"/>
    <w:rsid w:val="00C901FF"/>
    <w:rsid w:val="00C9040D"/>
    <w:rsid w:val="00C9053E"/>
    <w:rsid w:val="00C91489"/>
    <w:rsid w:val="00C91F21"/>
    <w:rsid w:val="00C94142"/>
    <w:rsid w:val="00C94B78"/>
    <w:rsid w:val="00C95E8C"/>
    <w:rsid w:val="00C96E7F"/>
    <w:rsid w:val="00C9723C"/>
    <w:rsid w:val="00CA00B8"/>
    <w:rsid w:val="00CA01C0"/>
    <w:rsid w:val="00CA0819"/>
    <w:rsid w:val="00CA0B08"/>
    <w:rsid w:val="00CA1B06"/>
    <w:rsid w:val="00CA234F"/>
    <w:rsid w:val="00CA27AE"/>
    <w:rsid w:val="00CA4890"/>
    <w:rsid w:val="00CA4F07"/>
    <w:rsid w:val="00CA501A"/>
    <w:rsid w:val="00CA63FB"/>
    <w:rsid w:val="00CA68E3"/>
    <w:rsid w:val="00CB13F9"/>
    <w:rsid w:val="00CB1FF8"/>
    <w:rsid w:val="00CB2A98"/>
    <w:rsid w:val="00CB3ECF"/>
    <w:rsid w:val="00CB44B6"/>
    <w:rsid w:val="00CB62A3"/>
    <w:rsid w:val="00CB6B44"/>
    <w:rsid w:val="00CC015B"/>
    <w:rsid w:val="00CC1F57"/>
    <w:rsid w:val="00CC2D6F"/>
    <w:rsid w:val="00CC375F"/>
    <w:rsid w:val="00CC3ACD"/>
    <w:rsid w:val="00CC4D36"/>
    <w:rsid w:val="00CC5DEB"/>
    <w:rsid w:val="00CD1318"/>
    <w:rsid w:val="00CD133C"/>
    <w:rsid w:val="00CD17BF"/>
    <w:rsid w:val="00CD1B0F"/>
    <w:rsid w:val="00CD2655"/>
    <w:rsid w:val="00CD57AC"/>
    <w:rsid w:val="00CD6205"/>
    <w:rsid w:val="00CD6939"/>
    <w:rsid w:val="00CD75C8"/>
    <w:rsid w:val="00CE0B60"/>
    <w:rsid w:val="00CE1AB7"/>
    <w:rsid w:val="00CE3088"/>
    <w:rsid w:val="00CE37B9"/>
    <w:rsid w:val="00CE3E65"/>
    <w:rsid w:val="00CE6483"/>
    <w:rsid w:val="00CE6E63"/>
    <w:rsid w:val="00CF1110"/>
    <w:rsid w:val="00CF272F"/>
    <w:rsid w:val="00CF2B1C"/>
    <w:rsid w:val="00CF2E6D"/>
    <w:rsid w:val="00CF3360"/>
    <w:rsid w:val="00CF3E07"/>
    <w:rsid w:val="00CF4583"/>
    <w:rsid w:val="00CF5E93"/>
    <w:rsid w:val="00CF661E"/>
    <w:rsid w:val="00CF6D53"/>
    <w:rsid w:val="00CF6F4F"/>
    <w:rsid w:val="00D01BC1"/>
    <w:rsid w:val="00D0364B"/>
    <w:rsid w:val="00D03DA7"/>
    <w:rsid w:val="00D04922"/>
    <w:rsid w:val="00D05448"/>
    <w:rsid w:val="00D07C57"/>
    <w:rsid w:val="00D10229"/>
    <w:rsid w:val="00D11673"/>
    <w:rsid w:val="00D1339A"/>
    <w:rsid w:val="00D15C72"/>
    <w:rsid w:val="00D16379"/>
    <w:rsid w:val="00D17C63"/>
    <w:rsid w:val="00D20342"/>
    <w:rsid w:val="00D2063D"/>
    <w:rsid w:val="00D20C0A"/>
    <w:rsid w:val="00D214B8"/>
    <w:rsid w:val="00D2221A"/>
    <w:rsid w:val="00D22D69"/>
    <w:rsid w:val="00D2493E"/>
    <w:rsid w:val="00D2649A"/>
    <w:rsid w:val="00D26ABF"/>
    <w:rsid w:val="00D2773F"/>
    <w:rsid w:val="00D309C9"/>
    <w:rsid w:val="00D30D7E"/>
    <w:rsid w:val="00D34D23"/>
    <w:rsid w:val="00D35AD0"/>
    <w:rsid w:val="00D36291"/>
    <w:rsid w:val="00D36855"/>
    <w:rsid w:val="00D372C4"/>
    <w:rsid w:val="00D377E5"/>
    <w:rsid w:val="00D41BB1"/>
    <w:rsid w:val="00D438FC"/>
    <w:rsid w:val="00D43DC0"/>
    <w:rsid w:val="00D453B6"/>
    <w:rsid w:val="00D45E64"/>
    <w:rsid w:val="00D46102"/>
    <w:rsid w:val="00D46B7E"/>
    <w:rsid w:val="00D50607"/>
    <w:rsid w:val="00D50EF9"/>
    <w:rsid w:val="00D51285"/>
    <w:rsid w:val="00D52D4A"/>
    <w:rsid w:val="00D533BF"/>
    <w:rsid w:val="00D547AC"/>
    <w:rsid w:val="00D55A18"/>
    <w:rsid w:val="00D56146"/>
    <w:rsid w:val="00D56F1D"/>
    <w:rsid w:val="00D578A8"/>
    <w:rsid w:val="00D60DCE"/>
    <w:rsid w:val="00D61B5D"/>
    <w:rsid w:val="00D63CEE"/>
    <w:rsid w:val="00D640E4"/>
    <w:rsid w:val="00D6473C"/>
    <w:rsid w:val="00D65D06"/>
    <w:rsid w:val="00D665FC"/>
    <w:rsid w:val="00D67260"/>
    <w:rsid w:val="00D70FC1"/>
    <w:rsid w:val="00D71232"/>
    <w:rsid w:val="00D71772"/>
    <w:rsid w:val="00D72B84"/>
    <w:rsid w:val="00D73948"/>
    <w:rsid w:val="00D74509"/>
    <w:rsid w:val="00D74AC0"/>
    <w:rsid w:val="00D76419"/>
    <w:rsid w:val="00D76FB5"/>
    <w:rsid w:val="00D8072E"/>
    <w:rsid w:val="00D80F6D"/>
    <w:rsid w:val="00D811D1"/>
    <w:rsid w:val="00D813EB"/>
    <w:rsid w:val="00D81922"/>
    <w:rsid w:val="00D83C54"/>
    <w:rsid w:val="00D83EEB"/>
    <w:rsid w:val="00D84332"/>
    <w:rsid w:val="00D84AC4"/>
    <w:rsid w:val="00D85BAF"/>
    <w:rsid w:val="00D86279"/>
    <w:rsid w:val="00D8659E"/>
    <w:rsid w:val="00D86820"/>
    <w:rsid w:val="00D86C13"/>
    <w:rsid w:val="00D9016E"/>
    <w:rsid w:val="00D906DF"/>
    <w:rsid w:val="00D91729"/>
    <w:rsid w:val="00D92F3C"/>
    <w:rsid w:val="00D933EA"/>
    <w:rsid w:val="00D93FA8"/>
    <w:rsid w:val="00D9430F"/>
    <w:rsid w:val="00D946FD"/>
    <w:rsid w:val="00D948D9"/>
    <w:rsid w:val="00D97329"/>
    <w:rsid w:val="00D97AD5"/>
    <w:rsid w:val="00DA290C"/>
    <w:rsid w:val="00DA2A06"/>
    <w:rsid w:val="00DA5AFB"/>
    <w:rsid w:val="00DA73AB"/>
    <w:rsid w:val="00DA784B"/>
    <w:rsid w:val="00DB008A"/>
    <w:rsid w:val="00DB0F44"/>
    <w:rsid w:val="00DB29F2"/>
    <w:rsid w:val="00DB2AF3"/>
    <w:rsid w:val="00DB2C5C"/>
    <w:rsid w:val="00DB351C"/>
    <w:rsid w:val="00DB47FA"/>
    <w:rsid w:val="00DB4BD0"/>
    <w:rsid w:val="00DB6D95"/>
    <w:rsid w:val="00DB71D8"/>
    <w:rsid w:val="00DB74F4"/>
    <w:rsid w:val="00DB79F5"/>
    <w:rsid w:val="00DB7D3A"/>
    <w:rsid w:val="00DC093F"/>
    <w:rsid w:val="00DC0EB3"/>
    <w:rsid w:val="00DC2703"/>
    <w:rsid w:val="00DC3531"/>
    <w:rsid w:val="00DC3700"/>
    <w:rsid w:val="00DC3E33"/>
    <w:rsid w:val="00DC4561"/>
    <w:rsid w:val="00DC663F"/>
    <w:rsid w:val="00DC6819"/>
    <w:rsid w:val="00DC68AA"/>
    <w:rsid w:val="00DC6943"/>
    <w:rsid w:val="00DC7169"/>
    <w:rsid w:val="00DC721D"/>
    <w:rsid w:val="00DC765C"/>
    <w:rsid w:val="00DC766D"/>
    <w:rsid w:val="00DC7D8E"/>
    <w:rsid w:val="00DD001B"/>
    <w:rsid w:val="00DD2ED3"/>
    <w:rsid w:val="00DD31E3"/>
    <w:rsid w:val="00DD3B98"/>
    <w:rsid w:val="00DD3F97"/>
    <w:rsid w:val="00DD4356"/>
    <w:rsid w:val="00DD556B"/>
    <w:rsid w:val="00DD58D8"/>
    <w:rsid w:val="00DD785B"/>
    <w:rsid w:val="00DD79E2"/>
    <w:rsid w:val="00DE0029"/>
    <w:rsid w:val="00DE25DE"/>
    <w:rsid w:val="00DE296E"/>
    <w:rsid w:val="00DE2D56"/>
    <w:rsid w:val="00DE352F"/>
    <w:rsid w:val="00DE492E"/>
    <w:rsid w:val="00DE75A8"/>
    <w:rsid w:val="00DE7FB7"/>
    <w:rsid w:val="00DF1485"/>
    <w:rsid w:val="00DF3241"/>
    <w:rsid w:val="00DF529D"/>
    <w:rsid w:val="00DF56C0"/>
    <w:rsid w:val="00DF637C"/>
    <w:rsid w:val="00E003A6"/>
    <w:rsid w:val="00E02C6B"/>
    <w:rsid w:val="00E02D78"/>
    <w:rsid w:val="00E02DE1"/>
    <w:rsid w:val="00E02E1A"/>
    <w:rsid w:val="00E02ED5"/>
    <w:rsid w:val="00E03FC9"/>
    <w:rsid w:val="00E044C8"/>
    <w:rsid w:val="00E046B4"/>
    <w:rsid w:val="00E04D45"/>
    <w:rsid w:val="00E04F9D"/>
    <w:rsid w:val="00E0511A"/>
    <w:rsid w:val="00E05564"/>
    <w:rsid w:val="00E05994"/>
    <w:rsid w:val="00E05C4F"/>
    <w:rsid w:val="00E05D3B"/>
    <w:rsid w:val="00E05FE1"/>
    <w:rsid w:val="00E065E2"/>
    <w:rsid w:val="00E07D9F"/>
    <w:rsid w:val="00E07EDD"/>
    <w:rsid w:val="00E1239A"/>
    <w:rsid w:val="00E17BE5"/>
    <w:rsid w:val="00E17EE1"/>
    <w:rsid w:val="00E21826"/>
    <w:rsid w:val="00E21E20"/>
    <w:rsid w:val="00E221F6"/>
    <w:rsid w:val="00E22A8E"/>
    <w:rsid w:val="00E22DC8"/>
    <w:rsid w:val="00E23D42"/>
    <w:rsid w:val="00E24870"/>
    <w:rsid w:val="00E24D33"/>
    <w:rsid w:val="00E24F8C"/>
    <w:rsid w:val="00E2579B"/>
    <w:rsid w:val="00E26690"/>
    <w:rsid w:val="00E27B19"/>
    <w:rsid w:val="00E30C69"/>
    <w:rsid w:val="00E3108C"/>
    <w:rsid w:val="00E31B94"/>
    <w:rsid w:val="00E323FC"/>
    <w:rsid w:val="00E32DBB"/>
    <w:rsid w:val="00E331AA"/>
    <w:rsid w:val="00E33A80"/>
    <w:rsid w:val="00E35E1A"/>
    <w:rsid w:val="00E3631C"/>
    <w:rsid w:val="00E3694A"/>
    <w:rsid w:val="00E36AB6"/>
    <w:rsid w:val="00E41A2B"/>
    <w:rsid w:val="00E422E0"/>
    <w:rsid w:val="00E425F6"/>
    <w:rsid w:val="00E4279B"/>
    <w:rsid w:val="00E43EE0"/>
    <w:rsid w:val="00E43F16"/>
    <w:rsid w:val="00E44F9C"/>
    <w:rsid w:val="00E46255"/>
    <w:rsid w:val="00E46465"/>
    <w:rsid w:val="00E47ABA"/>
    <w:rsid w:val="00E47E2A"/>
    <w:rsid w:val="00E50532"/>
    <w:rsid w:val="00E50FD8"/>
    <w:rsid w:val="00E51A46"/>
    <w:rsid w:val="00E52C84"/>
    <w:rsid w:val="00E53F47"/>
    <w:rsid w:val="00E54E9A"/>
    <w:rsid w:val="00E55423"/>
    <w:rsid w:val="00E55C20"/>
    <w:rsid w:val="00E5661D"/>
    <w:rsid w:val="00E56C84"/>
    <w:rsid w:val="00E6040B"/>
    <w:rsid w:val="00E61C07"/>
    <w:rsid w:val="00E6238E"/>
    <w:rsid w:val="00E627B1"/>
    <w:rsid w:val="00E6374B"/>
    <w:rsid w:val="00E63DDE"/>
    <w:rsid w:val="00E6424B"/>
    <w:rsid w:val="00E644C3"/>
    <w:rsid w:val="00E66508"/>
    <w:rsid w:val="00E675E0"/>
    <w:rsid w:val="00E6784F"/>
    <w:rsid w:val="00E67D92"/>
    <w:rsid w:val="00E7007B"/>
    <w:rsid w:val="00E7012E"/>
    <w:rsid w:val="00E708FD"/>
    <w:rsid w:val="00E71926"/>
    <w:rsid w:val="00E727A2"/>
    <w:rsid w:val="00E73AC9"/>
    <w:rsid w:val="00E744A7"/>
    <w:rsid w:val="00E74779"/>
    <w:rsid w:val="00E75F73"/>
    <w:rsid w:val="00E77402"/>
    <w:rsid w:val="00E77DA8"/>
    <w:rsid w:val="00E8092C"/>
    <w:rsid w:val="00E82C38"/>
    <w:rsid w:val="00E830FE"/>
    <w:rsid w:val="00E84213"/>
    <w:rsid w:val="00E84766"/>
    <w:rsid w:val="00E84CE3"/>
    <w:rsid w:val="00E867DA"/>
    <w:rsid w:val="00E86EC9"/>
    <w:rsid w:val="00E875EE"/>
    <w:rsid w:val="00E9009A"/>
    <w:rsid w:val="00E924C2"/>
    <w:rsid w:val="00E92DE4"/>
    <w:rsid w:val="00E92FAD"/>
    <w:rsid w:val="00E94C6B"/>
    <w:rsid w:val="00E94F17"/>
    <w:rsid w:val="00E95135"/>
    <w:rsid w:val="00E96BF4"/>
    <w:rsid w:val="00EA28F2"/>
    <w:rsid w:val="00EA2A54"/>
    <w:rsid w:val="00EA37CA"/>
    <w:rsid w:val="00EA38E1"/>
    <w:rsid w:val="00EA5225"/>
    <w:rsid w:val="00EA5312"/>
    <w:rsid w:val="00EA5711"/>
    <w:rsid w:val="00EA6D87"/>
    <w:rsid w:val="00EB0CF8"/>
    <w:rsid w:val="00EB1BD8"/>
    <w:rsid w:val="00EB233E"/>
    <w:rsid w:val="00EB4623"/>
    <w:rsid w:val="00EB4FC9"/>
    <w:rsid w:val="00EB5673"/>
    <w:rsid w:val="00EB6074"/>
    <w:rsid w:val="00EB72C6"/>
    <w:rsid w:val="00EB7F8B"/>
    <w:rsid w:val="00EC0187"/>
    <w:rsid w:val="00EC04D6"/>
    <w:rsid w:val="00EC1C9F"/>
    <w:rsid w:val="00EC20DC"/>
    <w:rsid w:val="00EC456D"/>
    <w:rsid w:val="00EC5F8B"/>
    <w:rsid w:val="00EC6284"/>
    <w:rsid w:val="00EC70D0"/>
    <w:rsid w:val="00EC76D5"/>
    <w:rsid w:val="00ED13A5"/>
    <w:rsid w:val="00ED4600"/>
    <w:rsid w:val="00ED51EB"/>
    <w:rsid w:val="00ED5DB6"/>
    <w:rsid w:val="00ED71C3"/>
    <w:rsid w:val="00EE06F1"/>
    <w:rsid w:val="00EE1555"/>
    <w:rsid w:val="00EE24D8"/>
    <w:rsid w:val="00EE507C"/>
    <w:rsid w:val="00EE558E"/>
    <w:rsid w:val="00EF0D9B"/>
    <w:rsid w:val="00EF0DE4"/>
    <w:rsid w:val="00EF10FF"/>
    <w:rsid w:val="00EF243F"/>
    <w:rsid w:val="00EF2498"/>
    <w:rsid w:val="00EF25B1"/>
    <w:rsid w:val="00EF26AF"/>
    <w:rsid w:val="00EF285A"/>
    <w:rsid w:val="00EF3376"/>
    <w:rsid w:val="00EF3E79"/>
    <w:rsid w:val="00EF4345"/>
    <w:rsid w:val="00EF52C4"/>
    <w:rsid w:val="00EF532E"/>
    <w:rsid w:val="00EF5B4A"/>
    <w:rsid w:val="00F00C43"/>
    <w:rsid w:val="00F00EC0"/>
    <w:rsid w:val="00F01301"/>
    <w:rsid w:val="00F02443"/>
    <w:rsid w:val="00F025D8"/>
    <w:rsid w:val="00F0365D"/>
    <w:rsid w:val="00F039BF"/>
    <w:rsid w:val="00F03ED0"/>
    <w:rsid w:val="00F04559"/>
    <w:rsid w:val="00F05D9C"/>
    <w:rsid w:val="00F0618C"/>
    <w:rsid w:val="00F064BC"/>
    <w:rsid w:val="00F065A4"/>
    <w:rsid w:val="00F07F03"/>
    <w:rsid w:val="00F1012B"/>
    <w:rsid w:val="00F10145"/>
    <w:rsid w:val="00F10466"/>
    <w:rsid w:val="00F113DD"/>
    <w:rsid w:val="00F114CF"/>
    <w:rsid w:val="00F119D5"/>
    <w:rsid w:val="00F11D1A"/>
    <w:rsid w:val="00F11E9D"/>
    <w:rsid w:val="00F120DF"/>
    <w:rsid w:val="00F12949"/>
    <w:rsid w:val="00F12EBB"/>
    <w:rsid w:val="00F1315B"/>
    <w:rsid w:val="00F13546"/>
    <w:rsid w:val="00F13616"/>
    <w:rsid w:val="00F13B1B"/>
    <w:rsid w:val="00F14B6B"/>
    <w:rsid w:val="00F15174"/>
    <w:rsid w:val="00F15F36"/>
    <w:rsid w:val="00F1650C"/>
    <w:rsid w:val="00F16CFB"/>
    <w:rsid w:val="00F1787D"/>
    <w:rsid w:val="00F2325F"/>
    <w:rsid w:val="00F23B7B"/>
    <w:rsid w:val="00F23F75"/>
    <w:rsid w:val="00F25C19"/>
    <w:rsid w:val="00F25CF0"/>
    <w:rsid w:val="00F262B6"/>
    <w:rsid w:val="00F30462"/>
    <w:rsid w:val="00F30C5A"/>
    <w:rsid w:val="00F3119A"/>
    <w:rsid w:val="00F31F9B"/>
    <w:rsid w:val="00F322A8"/>
    <w:rsid w:val="00F328FC"/>
    <w:rsid w:val="00F338ED"/>
    <w:rsid w:val="00F339EE"/>
    <w:rsid w:val="00F33C29"/>
    <w:rsid w:val="00F34ABF"/>
    <w:rsid w:val="00F36642"/>
    <w:rsid w:val="00F36CD6"/>
    <w:rsid w:val="00F37736"/>
    <w:rsid w:val="00F37DD3"/>
    <w:rsid w:val="00F40779"/>
    <w:rsid w:val="00F415FB"/>
    <w:rsid w:val="00F416DC"/>
    <w:rsid w:val="00F42489"/>
    <w:rsid w:val="00F42826"/>
    <w:rsid w:val="00F42F28"/>
    <w:rsid w:val="00F435CB"/>
    <w:rsid w:val="00F43A98"/>
    <w:rsid w:val="00F448AA"/>
    <w:rsid w:val="00F44A9F"/>
    <w:rsid w:val="00F44E0F"/>
    <w:rsid w:val="00F4533C"/>
    <w:rsid w:val="00F45D1D"/>
    <w:rsid w:val="00F46524"/>
    <w:rsid w:val="00F477A1"/>
    <w:rsid w:val="00F508CE"/>
    <w:rsid w:val="00F52899"/>
    <w:rsid w:val="00F52CDB"/>
    <w:rsid w:val="00F5497D"/>
    <w:rsid w:val="00F5560C"/>
    <w:rsid w:val="00F55DB5"/>
    <w:rsid w:val="00F6006E"/>
    <w:rsid w:val="00F6010A"/>
    <w:rsid w:val="00F6096D"/>
    <w:rsid w:val="00F625BD"/>
    <w:rsid w:val="00F63830"/>
    <w:rsid w:val="00F63CC9"/>
    <w:rsid w:val="00F65030"/>
    <w:rsid w:val="00F65C7B"/>
    <w:rsid w:val="00F66811"/>
    <w:rsid w:val="00F67FE5"/>
    <w:rsid w:val="00F7027E"/>
    <w:rsid w:val="00F7174F"/>
    <w:rsid w:val="00F74400"/>
    <w:rsid w:val="00F778EE"/>
    <w:rsid w:val="00F77EE4"/>
    <w:rsid w:val="00F810B6"/>
    <w:rsid w:val="00F8170D"/>
    <w:rsid w:val="00F81D32"/>
    <w:rsid w:val="00F82C2C"/>
    <w:rsid w:val="00F8308C"/>
    <w:rsid w:val="00F83ECF"/>
    <w:rsid w:val="00F840C1"/>
    <w:rsid w:val="00F8491D"/>
    <w:rsid w:val="00F84E0B"/>
    <w:rsid w:val="00F85786"/>
    <w:rsid w:val="00F85D0E"/>
    <w:rsid w:val="00F85F6D"/>
    <w:rsid w:val="00F877B5"/>
    <w:rsid w:val="00F9125E"/>
    <w:rsid w:val="00F91DC2"/>
    <w:rsid w:val="00F94046"/>
    <w:rsid w:val="00F940D7"/>
    <w:rsid w:val="00F9591C"/>
    <w:rsid w:val="00F96C66"/>
    <w:rsid w:val="00F97072"/>
    <w:rsid w:val="00FA122F"/>
    <w:rsid w:val="00FA43F0"/>
    <w:rsid w:val="00FA727A"/>
    <w:rsid w:val="00FA7D16"/>
    <w:rsid w:val="00FB0FD0"/>
    <w:rsid w:val="00FB222A"/>
    <w:rsid w:val="00FB45FC"/>
    <w:rsid w:val="00FB55D8"/>
    <w:rsid w:val="00FB582E"/>
    <w:rsid w:val="00FB7009"/>
    <w:rsid w:val="00FB7EC0"/>
    <w:rsid w:val="00FC4C7C"/>
    <w:rsid w:val="00FC7DCD"/>
    <w:rsid w:val="00FD0089"/>
    <w:rsid w:val="00FD10E0"/>
    <w:rsid w:val="00FD1844"/>
    <w:rsid w:val="00FD1AAA"/>
    <w:rsid w:val="00FD2AB6"/>
    <w:rsid w:val="00FD2E09"/>
    <w:rsid w:val="00FD664D"/>
    <w:rsid w:val="00FD709C"/>
    <w:rsid w:val="00FD7B95"/>
    <w:rsid w:val="00FE0796"/>
    <w:rsid w:val="00FE1680"/>
    <w:rsid w:val="00FE2CF6"/>
    <w:rsid w:val="00FE37EC"/>
    <w:rsid w:val="00FE3962"/>
    <w:rsid w:val="00FE7409"/>
    <w:rsid w:val="00FF0876"/>
    <w:rsid w:val="00FF0DD3"/>
    <w:rsid w:val="00FF137F"/>
    <w:rsid w:val="00FF2B0B"/>
    <w:rsid w:val="00FF3537"/>
    <w:rsid w:val="00FF471D"/>
    <w:rsid w:val="00FF4B11"/>
    <w:rsid w:val="00FF4BBD"/>
    <w:rsid w:val="00FF57A9"/>
    <w:rsid w:val="00FF609A"/>
    <w:rsid w:val="00FF64B6"/>
    <w:rsid w:val="00FF6589"/>
    <w:rsid w:val="00FF6F42"/>
    <w:rsid w:val="0140697A"/>
    <w:rsid w:val="01541D0E"/>
    <w:rsid w:val="0331516B"/>
    <w:rsid w:val="04AC6D40"/>
    <w:rsid w:val="060234DC"/>
    <w:rsid w:val="08EF4518"/>
    <w:rsid w:val="0988191D"/>
    <w:rsid w:val="0AE50562"/>
    <w:rsid w:val="0B9D6DBB"/>
    <w:rsid w:val="0D0339A3"/>
    <w:rsid w:val="0D077803"/>
    <w:rsid w:val="0D6C5A5E"/>
    <w:rsid w:val="0DCF1345"/>
    <w:rsid w:val="0E2819EE"/>
    <w:rsid w:val="0E8A1AD7"/>
    <w:rsid w:val="0F6611A1"/>
    <w:rsid w:val="106D5DD5"/>
    <w:rsid w:val="108761C6"/>
    <w:rsid w:val="11845A98"/>
    <w:rsid w:val="131E0A27"/>
    <w:rsid w:val="1450332A"/>
    <w:rsid w:val="15AB472C"/>
    <w:rsid w:val="15F05D20"/>
    <w:rsid w:val="17300EC8"/>
    <w:rsid w:val="192A1C41"/>
    <w:rsid w:val="19612B1C"/>
    <w:rsid w:val="19707451"/>
    <w:rsid w:val="1B4F5BC5"/>
    <w:rsid w:val="1B71019B"/>
    <w:rsid w:val="1BD556F2"/>
    <w:rsid w:val="1C33109E"/>
    <w:rsid w:val="1FEA2B22"/>
    <w:rsid w:val="205A71D3"/>
    <w:rsid w:val="206E095E"/>
    <w:rsid w:val="20B207C9"/>
    <w:rsid w:val="20B303BB"/>
    <w:rsid w:val="21483EB8"/>
    <w:rsid w:val="238B5AAB"/>
    <w:rsid w:val="23F87A5A"/>
    <w:rsid w:val="257E4A9D"/>
    <w:rsid w:val="27180B1C"/>
    <w:rsid w:val="287070C2"/>
    <w:rsid w:val="287C2FE2"/>
    <w:rsid w:val="28F466D7"/>
    <w:rsid w:val="2B197861"/>
    <w:rsid w:val="2B4247A3"/>
    <w:rsid w:val="2B84723A"/>
    <w:rsid w:val="2BE17114"/>
    <w:rsid w:val="2D5C274D"/>
    <w:rsid w:val="2EE24393"/>
    <w:rsid w:val="30FC7D2A"/>
    <w:rsid w:val="314920A3"/>
    <w:rsid w:val="3165725B"/>
    <w:rsid w:val="31C2572E"/>
    <w:rsid w:val="367C3E05"/>
    <w:rsid w:val="36D27C16"/>
    <w:rsid w:val="370C00AD"/>
    <w:rsid w:val="373A5D85"/>
    <w:rsid w:val="392539E3"/>
    <w:rsid w:val="3A4B20C9"/>
    <w:rsid w:val="3A992C39"/>
    <w:rsid w:val="3ACA187B"/>
    <w:rsid w:val="3AF27BF8"/>
    <w:rsid w:val="3D764D2B"/>
    <w:rsid w:val="3E9003D9"/>
    <w:rsid w:val="3F157ADA"/>
    <w:rsid w:val="3F69717C"/>
    <w:rsid w:val="40D45BFA"/>
    <w:rsid w:val="41347484"/>
    <w:rsid w:val="427B3DB5"/>
    <w:rsid w:val="448070F1"/>
    <w:rsid w:val="449310FC"/>
    <w:rsid w:val="45B02EC6"/>
    <w:rsid w:val="465B116C"/>
    <w:rsid w:val="48277293"/>
    <w:rsid w:val="4A5472C5"/>
    <w:rsid w:val="4B8B2715"/>
    <w:rsid w:val="4E632196"/>
    <w:rsid w:val="4EF95E37"/>
    <w:rsid w:val="4F5B6D31"/>
    <w:rsid w:val="525D50AD"/>
    <w:rsid w:val="52923C71"/>
    <w:rsid w:val="52C13437"/>
    <w:rsid w:val="55150A47"/>
    <w:rsid w:val="56086648"/>
    <w:rsid w:val="56260539"/>
    <w:rsid w:val="57314FF3"/>
    <w:rsid w:val="57C4010D"/>
    <w:rsid w:val="587A3847"/>
    <w:rsid w:val="58821851"/>
    <w:rsid w:val="5884545D"/>
    <w:rsid w:val="58A05BE8"/>
    <w:rsid w:val="58C602AD"/>
    <w:rsid w:val="5B180BED"/>
    <w:rsid w:val="5B644F5E"/>
    <w:rsid w:val="5BAC5D3F"/>
    <w:rsid w:val="5BE66CE8"/>
    <w:rsid w:val="5CDD7755"/>
    <w:rsid w:val="5D424BC4"/>
    <w:rsid w:val="5DD61A72"/>
    <w:rsid w:val="5DFC647C"/>
    <w:rsid w:val="5ED2432A"/>
    <w:rsid w:val="5EE91BC6"/>
    <w:rsid w:val="5FE027B9"/>
    <w:rsid w:val="601E59C3"/>
    <w:rsid w:val="60A753BD"/>
    <w:rsid w:val="6102386B"/>
    <w:rsid w:val="61B3686A"/>
    <w:rsid w:val="621707F6"/>
    <w:rsid w:val="62BE0042"/>
    <w:rsid w:val="63132000"/>
    <w:rsid w:val="633E27A3"/>
    <w:rsid w:val="63E15DF6"/>
    <w:rsid w:val="63E31CBB"/>
    <w:rsid w:val="644044BE"/>
    <w:rsid w:val="6459685F"/>
    <w:rsid w:val="65807130"/>
    <w:rsid w:val="65A4456D"/>
    <w:rsid w:val="65E07093"/>
    <w:rsid w:val="667C7C86"/>
    <w:rsid w:val="682C5CFE"/>
    <w:rsid w:val="68801558"/>
    <w:rsid w:val="69122D54"/>
    <w:rsid w:val="6A7928A4"/>
    <w:rsid w:val="6AB6272D"/>
    <w:rsid w:val="6B841C6F"/>
    <w:rsid w:val="6D290A26"/>
    <w:rsid w:val="6D756F2E"/>
    <w:rsid w:val="6F742582"/>
    <w:rsid w:val="6FDF2646"/>
    <w:rsid w:val="6FEF0B9D"/>
    <w:rsid w:val="6FF03131"/>
    <w:rsid w:val="71894F99"/>
    <w:rsid w:val="719F2E1C"/>
    <w:rsid w:val="71BD0B9F"/>
    <w:rsid w:val="72814F7F"/>
    <w:rsid w:val="734337D9"/>
    <w:rsid w:val="73461324"/>
    <w:rsid w:val="73CC48C6"/>
    <w:rsid w:val="77155E7B"/>
    <w:rsid w:val="7728353A"/>
    <w:rsid w:val="779B3790"/>
    <w:rsid w:val="7B761B04"/>
    <w:rsid w:val="7C1B36BA"/>
    <w:rsid w:val="7C862DFD"/>
    <w:rsid w:val="7D582D0E"/>
    <w:rsid w:val="7DE703A9"/>
    <w:rsid w:val="7E4550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5"/>
    <o:shapelayout v:ext="edit">
      <o:idmap v:ext="edit" data="1"/>
    </o:shapelayout>
  </w:shapeDefaults>
  <w:decimalSymbol w:val="."/>
  <w:listSeparator w:val=","/>
  <w14:docId w14:val="24E7F8E7"/>
  <w15:docId w15:val="{4F0BE6CA-0565-445B-A537-ADAF2969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locked="1" w:uiPriority="0" w:unhideWhenUsed="1" w:qFormat="1"/>
    <w:lsdException w:name="heading 5" w:locked="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kern w:val="2"/>
      <w:sz w:val="24"/>
      <w:szCs w:val="21"/>
    </w:rPr>
  </w:style>
  <w:style w:type="paragraph" w:styleId="1">
    <w:name w:val="heading 1"/>
    <w:basedOn w:val="a"/>
    <w:next w:val="a"/>
    <w:link w:val="10"/>
    <w:uiPriority w:val="99"/>
    <w:qFormat/>
    <w:pPr>
      <w:keepNext/>
      <w:spacing w:before="143" w:after="143"/>
      <w:ind w:firstLineChars="0" w:firstLine="0"/>
      <w:jc w:val="left"/>
      <w:outlineLvl w:val="0"/>
    </w:pPr>
    <w:rPr>
      <w:b/>
      <w:bCs/>
      <w:spacing w:val="-12"/>
      <w:sz w:val="32"/>
      <w:szCs w:val="24"/>
    </w:rPr>
  </w:style>
  <w:style w:type="paragraph" w:styleId="2">
    <w:name w:val="heading 2"/>
    <w:basedOn w:val="a"/>
    <w:next w:val="a"/>
    <w:link w:val="20"/>
    <w:qFormat/>
    <w:pPr>
      <w:keepNext/>
      <w:keepLines/>
      <w:numPr>
        <w:numId w:val="1"/>
      </w:numPr>
      <w:adjustRightInd w:val="0"/>
      <w:snapToGrid w:val="0"/>
      <w:spacing w:before="260"/>
      <w:ind w:firstLineChars="0" w:firstLine="0"/>
      <w:jc w:val="left"/>
      <w:outlineLvl w:val="1"/>
    </w:pPr>
    <w:rPr>
      <w:rFonts w:ascii="宋体" w:hAnsi="宋体"/>
      <w:b/>
      <w:sz w:val="32"/>
      <w:szCs w:val="28"/>
    </w:rPr>
  </w:style>
  <w:style w:type="paragraph" w:styleId="3">
    <w:name w:val="heading 3"/>
    <w:basedOn w:val="a"/>
    <w:next w:val="a"/>
    <w:link w:val="30"/>
    <w:uiPriority w:val="99"/>
    <w:qFormat/>
    <w:pPr>
      <w:keepNext/>
      <w:keepLines/>
      <w:numPr>
        <w:ilvl w:val="1"/>
        <w:numId w:val="1"/>
      </w:numPr>
      <w:tabs>
        <w:tab w:val="left" w:pos="1135"/>
      </w:tabs>
      <w:ind w:left="1247" w:firstLineChars="0" w:firstLine="0"/>
      <w:jc w:val="left"/>
      <w:outlineLvl w:val="2"/>
    </w:pPr>
    <w:rPr>
      <w:bCs/>
      <w:szCs w:val="32"/>
    </w:rPr>
  </w:style>
  <w:style w:type="paragraph" w:styleId="4">
    <w:name w:val="heading 4"/>
    <w:basedOn w:val="a"/>
    <w:next w:val="a"/>
    <w:link w:val="40"/>
    <w:unhideWhenUsed/>
    <w:qFormat/>
    <w:locked/>
    <w:pPr>
      <w:keepNext/>
      <w:keepLines/>
      <w:numPr>
        <w:ilvl w:val="2"/>
        <w:numId w:val="1"/>
      </w:numPr>
      <w:spacing w:before="120" w:after="120"/>
      <w:ind w:left="0" w:firstLineChars="0" w:firstLine="0"/>
      <w:jc w:val="left"/>
      <w:outlineLvl w:val="3"/>
    </w:pPr>
    <w:rPr>
      <w:rFonts w:eastAsia="黑体"/>
      <w:bCs/>
      <w:szCs w:val="28"/>
    </w:rPr>
  </w:style>
  <w:style w:type="paragraph" w:styleId="5">
    <w:name w:val="heading 5"/>
    <w:basedOn w:val="a"/>
    <w:next w:val="a"/>
    <w:link w:val="50"/>
    <w:unhideWhenUsed/>
    <w:qFormat/>
    <w:locke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qFormat/>
    <w:rPr>
      <w:rFonts w:ascii="宋体"/>
      <w:sz w:val="18"/>
      <w:szCs w:val="18"/>
    </w:rPr>
  </w:style>
  <w:style w:type="paragraph" w:styleId="a5">
    <w:name w:val="annotation text"/>
    <w:basedOn w:val="a"/>
    <w:link w:val="a6"/>
    <w:uiPriority w:val="99"/>
    <w:semiHidden/>
    <w:qFormat/>
    <w:rPr>
      <w:sz w:val="20"/>
      <w:szCs w:val="20"/>
    </w:rPr>
  </w:style>
  <w:style w:type="paragraph" w:styleId="a7">
    <w:name w:val="Body Text"/>
    <w:basedOn w:val="a"/>
    <w:link w:val="a8"/>
    <w:uiPriority w:val="99"/>
    <w:qFormat/>
    <w:pPr>
      <w:tabs>
        <w:tab w:val="left" w:pos="2583"/>
      </w:tabs>
      <w:spacing w:line="540" w:lineRule="exact"/>
    </w:pPr>
    <w:rPr>
      <w:kern w:val="0"/>
      <w:sz w:val="21"/>
    </w:rPr>
  </w:style>
  <w:style w:type="paragraph" w:styleId="a9">
    <w:name w:val="Body Text Indent"/>
    <w:basedOn w:val="a"/>
    <w:link w:val="aa"/>
    <w:uiPriority w:val="99"/>
    <w:qFormat/>
    <w:pPr>
      <w:tabs>
        <w:tab w:val="left" w:pos="105"/>
      </w:tabs>
      <w:ind w:firstLine="630"/>
    </w:pPr>
    <w:rPr>
      <w:kern w:val="0"/>
      <w:sz w:val="21"/>
    </w:rPr>
  </w:style>
  <w:style w:type="paragraph" w:styleId="31">
    <w:name w:val="toc 3"/>
    <w:basedOn w:val="a"/>
    <w:next w:val="a"/>
    <w:uiPriority w:val="39"/>
    <w:qFormat/>
    <w:pPr>
      <w:tabs>
        <w:tab w:val="left" w:pos="1050"/>
        <w:tab w:val="right" w:leader="dot" w:pos="9060"/>
      </w:tabs>
      <w:ind w:firstLineChars="0" w:firstLine="0"/>
    </w:pPr>
    <w:rPr>
      <w:sz w:val="21"/>
    </w:rPr>
  </w:style>
  <w:style w:type="paragraph" w:styleId="ab">
    <w:name w:val="Plain Text"/>
    <w:basedOn w:val="a"/>
    <w:link w:val="ac"/>
    <w:uiPriority w:val="99"/>
    <w:qFormat/>
    <w:rPr>
      <w:rFonts w:ascii="宋体" w:hAnsi="Courier New"/>
      <w:kern w:val="0"/>
      <w:sz w:val="21"/>
    </w:rPr>
  </w:style>
  <w:style w:type="paragraph" w:styleId="ad">
    <w:name w:val="Date"/>
    <w:basedOn w:val="a"/>
    <w:next w:val="a"/>
    <w:link w:val="ae"/>
    <w:uiPriority w:val="99"/>
    <w:qFormat/>
    <w:pPr>
      <w:autoSpaceDE w:val="0"/>
      <w:autoSpaceDN w:val="0"/>
      <w:adjustRightInd w:val="0"/>
      <w:spacing w:line="312" w:lineRule="atLeast"/>
      <w:jc w:val="right"/>
      <w:textAlignment w:val="baseline"/>
    </w:pPr>
    <w:rPr>
      <w:kern w:val="0"/>
      <w:sz w:val="21"/>
    </w:rPr>
  </w:style>
  <w:style w:type="paragraph" w:styleId="21">
    <w:name w:val="Body Text Indent 2"/>
    <w:basedOn w:val="a"/>
    <w:link w:val="22"/>
    <w:uiPriority w:val="99"/>
    <w:qFormat/>
    <w:pPr>
      <w:adjustRightInd w:val="0"/>
      <w:snapToGrid w:val="0"/>
      <w:ind w:firstLine="560"/>
    </w:pPr>
    <w:rPr>
      <w:kern w:val="0"/>
      <w:sz w:val="21"/>
    </w:rPr>
  </w:style>
  <w:style w:type="paragraph" w:styleId="af">
    <w:name w:val="Balloon Text"/>
    <w:basedOn w:val="a"/>
    <w:link w:val="af0"/>
    <w:uiPriority w:val="99"/>
    <w:semiHidden/>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060"/>
      </w:tabs>
    </w:pPr>
    <w:rPr>
      <w:rFonts w:ascii="宋体" w:hAnsi="宋体" w:cs="宋体"/>
      <w:color w:val="000000"/>
      <w:szCs w:val="24"/>
    </w:rPr>
  </w:style>
  <w:style w:type="paragraph" w:styleId="32">
    <w:name w:val="Body Text Indent 3"/>
    <w:basedOn w:val="a"/>
    <w:link w:val="33"/>
    <w:uiPriority w:val="99"/>
    <w:qFormat/>
    <w:pPr>
      <w:adjustRightInd w:val="0"/>
      <w:snapToGrid w:val="0"/>
      <w:ind w:leftChars="450" w:left="945"/>
    </w:pPr>
    <w:rPr>
      <w:kern w:val="0"/>
      <w:sz w:val="16"/>
      <w:szCs w:val="16"/>
    </w:rPr>
  </w:style>
  <w:style w:type="paragraph" w:styleId="23">
    <w:name w:val="toc 2"/>
    <w:basedOn w:val="a"/>
    <w:next w:val="a"/>
    <w:uiPriority w:val="39"/>
    <w:qFormat/>
    <w:pPr>
      <w:tabs>
        <w:tab w:val="left" w:pos="570"/>
        <w:tab w:val="right" w:leader="dot" w:pos="9060"/>
      </w:tabs>
      <w:ind w:firstLineChars="0" w:firstLine="0"/>
      <w:jc w:val="left"/>
    </w:pPr>
  </w:style>
  <w:style w:type="paragraph" w:styleId="24">
    <w:name w:val="Body Text 2"/>
    <w:basedOn w:val="a"/>
    <w:link w:val="25"/>
    <w:uiPriority w:val="99"/>
    <w:qFormat/>
    <w:pPr>
      <w:spacing w:after="120" w:line="480" w:lineRule="auto"/>
    </w:pPr>
    <w:rPr>
      <w:kern w:val="0"/>
      <w:sz w:val="21"/>
    </w:rPr>
  </w:style>
  <w:style w:type="paragraph" w:styleId="12">
    <w:name w:val="index 1"/>
    <w:basedOn w:val="a"/>
    <w:next w:val="a"/>
    <w:uiPriority w:val="99"/>
    <w:semiHidden/>
    <w:qFormat/>
  </w:style>
  <w:style w:type="paragraph" w:styleId="af5">
    <w:name w:val="annotation subject"/>
    <w:basedOn w:val="a5"/>
    <w:next w:val="a5"/>
    <w:link w:val="af6"/>
    <w:uiPriority w:val="99"/>
    <w:semiHidden/>
    <w:qFormat/>
    <w:pPr>
      <w:adjustRightInd w:val="0"/>
      <w:spacing w:line="360" w:lineRule="atLeast"/>
      <w:jc w:val="left"/>
      <w:textAlignment w:val="baseline"/>
    </w:pPr>
    <w:rPr>
      <w:b/>
      <w:bCs/>
      <w:sz w:val="21"/>
      <w:szCs w:val="21"/>
    </w:rPr>
  </w:style>
  <w:style w:type="paragraph" w:styleId="af7">
    <w:name w:val="Body Text First Indent"/>
    <w:basedOn w:val="a7"/>
    <w:link w:val="af8"/>
    <w:uiPriority w:val="99"/>
    <w:qFormat/>
    <w:pPr>
      <w:adjustRightInd w:val="0"/>
      <w:spacing w:line="240" w:lineRule="auto"/>
      <w:ind w:firstLine="420"/>
      <w:jc w:val="left"/>
      <w:textAlignment w:val="baseline"/>
    </w:pPr>
  </w:style>
  <w:style w:type="table" w:styleId="af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99"/>
    <w:qFormat/>
    <w:rPr>
      <w:b/>
      <w:bCs/>
    </w:rPr>
  </w:style>
  <w:style w:type="character" w:styleId="afb">
    <w:name w:val="page number"/>
    <w:basedOn w:val="a0"/>
    <w:uiPriority w:val="99"/>
    <w:qFormat/>
  </w:style>
  <w:style w:type="character" w:styleId="afc">
    <w:name w:val="Hyperlink"/>
    <w:uiPriority w:val="99"/>
    <w:qFormat/>
    <w:rPr>
      <w:color w:val="0000FF"/>
      <w:u w:val="single"/>
    </w:rPr>
  </w:style>
  <w:style w:type="character" w:styleId="afd">
    <w:name w:val="annotation reference"/>
    <w:basedOn w:val="a0"/>
    <w:uiPriority w:val="99"/>
    <w:semiHidden/>
    <w:unhideWhenUsed/>
    <w:qFormat/>
    <w:rPr>
      <w:sz w:val="21"/>
      <w:szCs w:val="21"/>
    </w:rPr>
  </w:style>
  <w:style w:type="character" w:customStyle="1" w:styleId="10">
    <w:name w:val="标题 1 字符"/>
    <w:link w:val="1"/>
    <w:uiPriority w:val="99"/>
    <w:qFormat/>
    <w:locked/>
    <w:rPr>
      <w:rFonts w:eastAsia="宋体"/>
      <w:b/>
      <w:bCs/>
      <w:spacing w:val="-12"/>
      <w:kern w:val="2"/>
      <w:sz w:val="32"/>
      <w:szCs w:val="24"/>
    </w:rPr>
  </w:style>
  <w:style w:type="character" w:customStyle="1" w:styleId="20">
    <w:name w:val="标题 2 字符"/>
    <w:link w:val="2"/>
    <w:qFormat/>
    <w:locked/>
    <w:rPr>
      <w:rFonts w:ascii="宋体" w:hAnsi="宋体"/>
      <w:b/>
      <w:kern w:val="2"/>
      <w:sz w:val="32"/>
      <w:szCs w:val="28"/>
    </w:rPr>
  </w:style>
  <w:style w:type="character" w:customStyle="1" w:styleId="30">
    <w:name w:val="标题 3 字符"/>
    <w:link w:val="3"/>
    <w:uiPriority w:val="99"/>
    <w:qFormat/>
    <w:locked/>
    <w:rPr>
      <w:rFonts w:eastAsia="宋体"/>
      <w:bCs/>
      <w:kern w:val="2"/>
      <w:sz w:val="24"/>
      <w:szCs w:val="32"/>
    </w:rPr>
  </w:style>
  <w:style w:type="character" w:customStyle="1" w:styleId="ac">
    <w:name w:val="纯文本 字符"/>
    <w:link w:val="ab"/>
    <w:uiPriority w:val="99"/>
    <w:semiHidden/>
    <w:qFormat/>
    <w:locked/>
    <w:rPr>
      <w:rFonts w:ascii="宋体" w:hAnsi="Courier New" w:cs="宋体"/>
      <w:sz w:val="21"/>
      <w:szCs w:val="21"/>
    </w:rPr>
  </w:style>
  <w:style w:type="character" w:customStyle="1" w:styleId="aa">
    <w:name w:val="正文文本缩进 字符"/>
    <w:link w:val="a9"/>
    <w:uiPriority w:val="99"/>
    <w:semiHidden/>
    <w:qFormat/>
    <w:locked/>
    <w:rPr>
      <w:sz w:val="21"/>
      <w:szCs w:val="21"/>
    </w:rPr>
  </w:style>
  <w:style w:type="character" w:customStyle="1" w:styleId="af2">
    <w:name w:val="页脚 字符"/>
    <w:link w:val="af1"/>
    <w:uiPriority w:val="99"/>
    <w:qFormat/>
    <w:locked/>
    <w:rPr>
      <w:kern w:val="2"/>
      <w:sz w:val="18"/>
      <w:szCs w:val="18"/>
    </w:rPr>
  </w:style>
  <w:style w:type="character" w:customStyle="1" w:styleId="af4">
    <w:name w:val="页眉 字符"/>
    <w:link w:val="af3"/>
    <w:uiPriority w:val="99"/>
    <w:qFormat/>
    <w:locked/>
    <w:rPr>
      <w:kern w:val="2"/>
      <w:sz w:val="18"/>
      <w:szCs w:val="18"/>
    </w:rPr>
  </w:style>
  <w:style w:type="character" w:customStyle="1" w:styleId="22">
    <w:name w:val="正文文本缩进 2 字符"/>
    <w:link w:val="21"/>
    <w:uiPriority w:val="99"/>
    <w:semiHidden/>
    <w:qFormat/>
    <w:locked/>
    <w:rPr>
      <w:sz w:val="21"/>
      <w:szCs w:val="21"/>
    </w:rPr>
  </w:style>
  <w:style w:type="character" w:customStyle="1" w:styleId="a8">
    <w:name w:val="正文文本 字符"/>
    <w:link w:val="a7"/>
    <w:uiPriority w:val="99"/>
    <w:semiHidden/>
    <w:qFormat/>
    <w:locked/>
    <w:rPr>
      <w:sz w:val="21"/>
      <w:szCs w:val="21"/>
    </w:rPr>
  </w:style>
  <w:style w:type="character" w:customStyle="1" w:styleId="33">
    <w:name w:val="正文文本缩进 3 字符"/>
    <w:link w:val="32"/>
    <w:uiPriority w:val="99"/>
    <w:semiHidden/>
    <w:qFormat/>
    <w:locked/>
    <w:rPr>
      <w:sz w:val="16"/>
      <w:szCs w:val="16"/>
    </w:rPr>
  </w:style>
  <w:style w:type="character" w:customStyle="1" w:styleId="25">
    <w:name w:val="正文文本 2 字符"/>
    <w:link w:val="24"/>
    <w:uiPriority w:val="99"/>
    <w:semiHidden/>
    <w:qFormat/>
    <w:locked/>
    <w:rPr>
      <w:sz w:val="21"/>
      <w:szCs w:val="21"/>
    </w:rPr>
  </w:style>
  <w:style w:type="paragraph" w:customStyle="1" w:styleId="CharCharCharChar">
    <w:name w:val="Char Char Char Char"/>
    <w:basedOn w:val="a"/>
    <w:uiPriority w:val="99"/>
    <w:qFormat/>
  </w:style>
  <w:style w:type="character" w:customStyle="1" w:styleId="ae">
    <w:name w:val="日期 字符"/>
    <w:link w:val="ad"/>
    <w:uiPriority w:val="99"/>
    <w:semiHidden/>
    <w:qFormat/>
    <w:locked/>
    <w:rPr>
      <w:sz w:val="21"/>
      <w:szCs w:val="21"/>
    </w:rPr>
  </w:style>
  <w:style w:type="character" w:customStyle="1" w:styleId="af8">
    <w:name w:val="正文首行缩进 字符"/>
    <w:basedOn w:val="a8"/>
    <w:link w:val="af7"/>
    <w:uiPriority w:val="99"/>
    <w:semiHidden/>
    <w:qFormat/>
    <w:locked/>
    <w:rPr>
      <w:sz w:val="21"/>
      <w:szCs w:val="21"/>
    </w:rPr>
  </w:style>
  <w:style w:type="character" w:customStyle="1" w:styleId="a6">
    <w:name w:val="批注文字 字符"/>
    <w:link w:val="a5"/>
    <w:uiPriority w:val="99"/>
    <w:qFormat/>
    <w:locked/>
    <w:rPr>
      <w:rFonts w:eastAsia="宋体"/>
      <w:kern w:val="2"/>
      <w:lang w:val="en-US" w:eastAsia="zh-CN"/>
    </w:rPr>
  </w:style>
  <w:style w:type="paragraph" w:customStyle="1" w:styleId="CharCharChar1CharCharCharCharCharCharChar">
    <w:name w:val="Char Char Char1 Char Char Char Char Char Char Char"/>
    <w:basedOn w:val="a"/>
    <w:uiPriority w:val="99"/>
    <w:qFormat/>
    <w:rPr>
      <w:rFonts w:ascii="Tahoma" w:hAnsi="Tahoma" w:cs="Tahoma"/>
      <w:szCs w:val="24"/>
    </w:rPr>
  </w:style>
  <w:style w:type="paragraph" w:customStyle="1" w:styleId="CharCharChar1CharCharCharCharCharCharChar1">
    <w:name w:val="Char Char Char1 Char Char Char Char Char Char Char1"/>
    <w:basedOn w:val="a"/>
    <w:uiPriority w:val="99"/>
    <w:qFormat/>
    <w:rPr>
      <w:rFonts w:ascii="Tahoma" w:hAnsi="Tahoma" w:cs="Tahoma"/>
      <w:szCs w:val="24"/>
    </w:rPr>
  </w:style>
  <w:style w:type="character" w:customStyle="1" w:styleId="af6">
    <w:name w:val="批注主题 字符"/>
    <w:link w:val="af5"/>
    <w:uiPriority w:val="99"/>
    <w:semiHidden/>
    <w:qFormat/>
    <w:locked/>
    <w:rPr>
      <w:rFonts w:eastAsia="宋体"/>
      <w:b/>
      <w:bCs/>
      <w:kern w:val="2"/>
      <w:sz w:val="21"/>
      <w:szCs w:val="21"/>
      <w:lang w:val="en-US" w:eastAsia="zh-CN"/>
    </w:rPr>
  </w:style>
  <w:style w:type="paragraph" w:customStyle="1" w:styleId="Puce2">
    <w:name w:val="Puce2"/>
    <w:uiPriority w:val="99"/>
    <w:qFormat/>
    <w:pPr>
      <w:overflowPunct w:val="0"/>
      <w:autoSpaceDE w:val="0"/>
      <w:autoSpaceDN w:val="0"/>
      <w:adjustRightInd w:val="0"/>
      <w:spacing w:before="141" w:after="100" w:afterAutospacing="1" w:line="306" w:lineRule="atLeast"/>
      <w:ind w:left="1263" w:hangingChars="200" w:hanging="170"/>
      <w:jc w:val="both"/>
      <w:textAlignment w:val="baseline"/>
    </w:pPr>
    <w:rPr>
      <w:color w:val="000000"/>
      <w:sz w:val="28"/>
      <w:szCs w:val="28"/>
    </w:rPr>
  </w:style>
  <w:style w:type="paragraph" w:customStyle="1" w:styleId="13">
    <w:name w:val="1"/>
    <w:basedOn w:val="af3"/>
    <w:uiPriority w:val="99"/>
    <w:qFormat/>
    <w:pPr>
      <w:pBdr>
        <w:bottom w:val="none" w:sz="0" w:space="0" w:color="auto"/>
      </w:pBdr>
    </w:pPr>
    <w:rPr>
      <w:rFonts w:eastAsia="华文新魏"/>
      <w:sz w:val="21"/>
      <w:szCs w:val="21"/>
    </w:rPr>
  </w:style>
  <w:style w:type="paragraph" w:customStyle="1" w:styleId="26">
    <w:name w:val="2"/>
    <w:basedOn w:val="a"/>
    <w:next w:val="a"/>
    <w:uiPriority w:val="99"/>
    <w:qFormat/>
    <w:pPr>
      <w:adjustRightInd w:val="0"/>
      <w:spacing w:line="360" w:lineRule="atLeast"/>
      <w:jc w:val="left"/>
      <w:textAlignment w:val="baseline"/>
    </w:pPr>
    <w:rPr>
      <w:kern w:val="0"/>
      <w:szCs w:val="24"/>
    </w:rPr>
  </w:style>
  <w:style w:type="paragraph" w:customStyle="1" w:styleId="Cover">
    <w:name w:val="Cover"/>
    <w:uiPriority w:val="99"/>
    <w:qFormat/>
    <w:pPr>
      <w:spacing w:before="240" w:after="240" w:afterAutospacing="1" w:line="360" w:lineRule="auto"/>
      <w:ind w:left="200" w:hangingChars="200" w:hanging="200"/>
      <w:jc w:val="center"/>
    </w:pPr>
    <w:rPr>
      <w:rFonts w:ascii="Arial" w:hAnsi="宋体" w:cs="Arial"/>
      <w:b/>
      <w:bCs/>
      <w:sz w:val="28"/>
      <w:szCs w:val="28"/>
    </w:rPr>
  </w:style>
  <w:style w:type="paragraph" w:customStyle="1" w:styleId="xl29">
    <w:name w:val="xl29"/>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Default">
    <w:name w:val="Default"/>
    <w:qFormat/>
    <w:pPr>
      <w:widowControl w:val="0"/>
      <w:autoSpaceDE w:val="0"/>
      <w:autoSpaceDN w:val="0"/>
      <w:adjustRightInd w:val="0"/>
      <w:spacing w:after="100" w:afterAutospacing="1" w:line="360" w:lineRule="auto"/>
      <w:ind w:left="200" w:hangingChars="200" w:hanging="200"/>
      <w:jc w:val="both"/>
    </w:pPr>
    <w:rPr>
      <w:rFonts w:ascii="仿宋_GB2312" w:eastAsia="仿宋_GB2312" w:cs="仿宋_GB2312"/>
      <w:color w:val="000000"/>
      <w:sz w:val="24"/>
      <w:szCs w:val="24"/>
    </w:rPr>
  </w:style>
  <w:style w:type="paragraph" w:customStyle="1" w:styleId="xl30">
    <w:name w:val="xl30"/>
    <w:basedOn w:val="a"/>
    <w:uiPriority w:val="99"/>
    <w:qFormat/>
    <w:pPr>
      <w:widowControl/>
      <w:spacing w:before="100" w:beforeAutospacing="1" w:after="100" w:afterAutospacing="1"/>
      <w:jc w:val="center"/>
      <w:textAlignment w:val="center"/>
    </w:pPr>
    <w:rPr>
      <w:rFonts w:ascii="幼圆" w:eastAsia="幼圆" w:hAnsi="Arial Unicode MS" w:cs="幼圆"/>
      <w:kern w:val="0"/>
      <w:szCs w:val="24"/>
    </w:rPr>
  </w:style>
  <w:style w:type="paragraph" w:customStyle="1" w:styleId="ShortReturnAddress">
    <w:name w:val="Short Return Address"/>
    <w:basedOn w:val="a"/>
    <w:uiPriority w:val="99"/>
    <w:qFormat/>
    <w:pPr>
      <w:adjustRightInd w:val="0"/>
      <w:spacing w:line="360" w:lineRule="atLeast"/>
      <w:jc w:val="left"/>
      <w:textAlignment w:val="baseline"/>
    </w:pPr>
    <w:rPr>
      <w:rFonts w:eastAsia="仿宋_GB2312"/>
      <w:kern w:val="0"/>
      <w:szCs w:val="24"/>
    </w:rPr>
  </w:style>
  <w:style w:type="paragraph" w:customStyle="1" w:styleId="TOC1">
    <w:name w:val="TOC 标题1"/>
    <w:basedOn w:val="1"/>
    <w:next w:val="a"/>
    <w:uiPriority w:val="39"/>
    <w:qFormat/>
    <w:pPr>
      <w:keepLines/>
      <w:widowControl/>
      <w:spacing w:before="480" w:line="276" w:lineRule="auto"/>
      <w:outlineLvl w:val="9"/>
    </w:pPr>
    <w:rPr>
      <w:rFonts w:ascii="Cambria" w:hAnsi="Cambria" w:cs="Cambria"/>
      <w:b w:val="0"/>
      <w:bCs w:val="0"/>
      <w:color w:val="365F91"/>
      <w:spacing w:val="0"/>
      <w:kern w:val="0"/>
    </w:rPr>
  </w:style>
  <w:style w:type="paragraph" w:styleId="afe">
    <w:name w:val="No Spacing"/>
    <w:uiPriority w:val="99"/>
    <w:qFormat/>
    <w:pPr>
      <w:widowControl w:val="0"/>
      <w:spacing w:after="100" w:afterAutospacing="1" w:line="360" w:lineRule="auto"/>
      <w:ind w:left="200" w:hangingChars="200" w:hanging="200"/>
      <w:jc w:val="both"/>
    </w:pPr>
    <w:rPr>
      <w:kern w:val="2"/>
      <w:sz w:val="21"/>
      <w:szCs w:val="21"/>
    </w:rPr>
  </w:style>
  <w:style w:type="character" w:customStyle="1" w:styleId="af0">
    <w:name w:val="批注框文本 字符"/>
    <w:link w:val="af"/>
    <w:uiPriority w:val="99"/>
    <w:qFormat/>
    <w:locked/>
    <w:rPr>
      <w:kern w:val="2"/>
      <w:sz w:val="18"/>
      <w:szCs w:val="18"/>
    </w:rPr>
  </w:style>
  <w:style w:type="character" w:customStyle="1" w:styleId="a4">
    <w:name w:val="文档结构图 字符"/>
    <w:link w:val="a3"/>
    <w:uiPriority w:val="99"/>
    <w:semiHidden/>
    <w:qFormat/>
    <w:locked/>
    <w:rPr>
      <w:rFonts w:ascii="宋体" w:cs="宋体"/>
      <w:kern w:val="2"/>
      <w:sz w:val="18"/>
      <w:szCs w:val="18"/>
    </w:rPr>
  </w:style>
  <w:style w:type="paragraph" w:customStyle="1" w:styleId="WWW">
    <w:name w:val="WWW"/>
    <w:basedOn w:val="a"/>
    <w:qFormat/>
    <w:pPr>
      <w:widowControl/>
      <w:spacing w:before="100" w:beforeAutospacing="1" w:after="100" w:afterAutospacing="1" w:line="200" w:lineRule="atLeast"/>
      <w:ind w:leftChars="46" w:left="97" w:right="13"/>
      <w:jc w:val="center"/>
    </w:pPr>
    <w:rPr>
      <w:color w:val="000000"/>
      <w:kern w:val="10"/>
      <w:lang w:val="en-GB"/>
    </w:rPr>
  </w:style>
  <w:style w:type="paragraph" w:customStyle="1" w:styleId="27">
    <w:name w:val="正文2"/>
    <w:basedOn w:val="a"/>
    <w:qFormat/>
    <w:pPr>
      <w:adjustRightInd w:val="0"/>
      <w:spacing w:after="60" w:line="360" w:lineRule="atLeast"/>
      <w:ind w:left="57" w:right="57"/>
      <w:jc w:val="center"/>
      <w:textAlignment w:val="baseline"/>
    </w:pPr>
    <w:rPr>
      <w:rFonts w:ascii="宋体"/>
      <w:kern w:val="0"/>
      <w:szCs w:val="20"/>
    </w:rPr>
  </w:style>
  <w:style w:type="character" w:customStyle="1" w:styleId="40">
    <w:name w:val="标题 4 字符"/>
    <w:link w:val="4"/>
    <w:qFormat/>
    <w:rPr>
      <w:rFonts w:eastAsia="黑体"/>
      <w:bCs/>
      <w:kern w:val="2"/>
      <w:sz w:val="24"/>
      <w:szCs w:val="28"/>
    </w:rPr>
  </w:style>
  <w:style w:type="character" w:customStyle="1" w:styleId="50">
    <w:name w:val="标题 5 字符"/>
    <w:link w:val="5"/>
    <w:qFormat/>
    <w:rPr>
      <w:b/>
      <w:bCs/>
      <w:kern w:val="2"/>
      <w:sz w:val="28"/>
      <w:szCs w:val="28"/>
    </w:rPr>
  </w:style>
  <w:style w:type="paragraph" w:customStyle="1" w:styleId="41">
    <w:name w:val="列出段落4"/>
    <w:basedOn w:val="a"/>
    <w:uiPriority w:val="34"/>
    <w:qFormat/>
    <w:pPr>
      <w:spacing w:line="240" w:lineRule="auto"/>
      <w:ind w:firstLine="420"/>
    </w:pPr>
    <w:rPr>
      <w:sz w:val="21"/>
    </w:rPr>
  </w:style>
  <w:style w:type="paragraph" w:styleId="aff">
    <w:name w:val="List Paragraph"/>
    <w:basedOn w:val="a"/>
    <w:uiPriority w:val="99"/>
    <w:qFormat/>
    <w:pPr>
      <w:ind w:firstLine="420"/>
    </w:pPr>
    <w:rPr>
      <w:rFonts w:ascii="Calibri" w:hAnsi="Calibri"/>
      <w:sz w:val="21"/>
      <w:szCs w:val="22"/>
    </w:rPr>
  </w:style>
  <w:style w:type="paragraph" w:customStyle="1" w:styleId="14">
    <w:name w:val="列出段落1"/>
    <w:basedOn w:val="a"/>
    <w:qFormat/>
    <w:pPr>
      <w:ind w:firstLine="420"/>
    </w:pPr>
    <w:rPr>
      <w:rFonts w:ascii="Calibri" w:hAnsi="Calibri"/>
      <w:sz w:val="21"/>
      <w:szCs w:val="22"/>
    </w:rPr>
  </w:style>
  <w:style w:type="paragraph" w:customStyle="1" w:styleId="aff0">
    <w:name w:val="段"/>
    <w:link w:val="Char"/>
    <w:qFormat/>
    <w:pPr>
      <w:tabs>
        <w:tab w:val="center" w:pos="4201"/>
        <w:tab w:val="right" w:leader="dot" w:pos="9298"/>
      </w:tabs>
      <w:autoSpaceDE w:val="0"/>
      <w:autoSpaceDN w:val="0"/>
      <w:spacing w:before="260" w:after="260"/>
      <w:ind w:firstLineChars="200" w:firstLine="420"/>
      <w:jc w:val="both"/>
    </w:pPr>
    <w:rPr>
      <w:rFonts w:ascii="宋体"/>
      <w:sz w:val="21"/>
    </w:rPr>
  </w:style>
  <w:style w:type="character" w:customStyle="1" w:styleId="Char">
    <w:name w:val="段 Char"/>
    <w:link w:val="aff0"/>
    <w:qFormat/>
    <w:rPr>
      <w:rFonts w:ascii="宋体"/>
      <w:sz w:val="21"/>
      <w:lang w:bidi="ar-SA"/>
    </w:rPr>
  </w:style>
  <w:style w:type="paragraph" w:customStyle="1" w:styleId="ListParagraph1">
    <w:name w:val="List Paragraph1"/>
    <w:basedOn w:val="a"/>
    <w:uiPriority w:val="99"/>
    <w:qFormat/>
    <w:pPr>
      <w:spacing w:line="240" w:lineRule="auto"/>
      <w:ind w:firstLine="420"/>
    </w:pPr>
    <w:rPr>
      <w:sz w:val="21"/>
    </w:rPr>
  </w:style>
  <w:style w:type="character" w:customStyle="1" w:styleId="WJJChar">
    <w:name w:val="WJJ正文 Char"/>
    <w:link w:val="WJJ"/>
    <w:qFormat/>
    <w:locked/>
    <w:rPr>
      <w:rFonts w:ascii="宋体"/>
      <w:sz w:val="24"/>
    </w:rPr>
  </w:style>
  <w:style w:type="paragraph" w:customStyle="1" w:styleId="WJJ">
    <w:name w:val="WJJ正文"/>
    <w:basedOn w:val="a"/>
    <w:next w:val="a"/>
    <w:link w:val="WJJChar"/>
    <w:qFormat/>
    <w:pPr>
      <w:spacing w:beforeLines="50" w:afterLines="50"/>
      <w:ind w:firstLineChars="0" w:firstLine="482"/>
    </w:pPr>
    <w:rPr>
      <w:rFonts w:ascii="宋体"/>
      <w:kern w:val="0"/>
      <w:szCs w:val="20"/>
    </w:rPr>
  </w:style>
  <w:style w:type="paragraph" w:customStyle="1" w:styleId="28">
    <w:name w:val="列出段落2"/>
    <w:basedOn w:val="a"/>
    <w:uiPriority w:val="34"/>
    <w:qFormat/>
    <w:pPr>
      <w:ind w:firstLine="420"/>
    </w:pPr>
    <w:rPr>
      <w:szCs w:val="22"/>
    </w:rPr>
  </w:style>
  <w:style w:type="character" w:customStyle="1" w:styleId="15">
    <w:name w:val="不明显强调1"/>
    <w:basedOn w:val="a0"/>
    <w:uiPriority w:val="19"/>
    <w:qFormat/>
    <w:rPr>
      <w:i/>
      <w:iCs/>
      <w:color w:val="808080" w:themeColor="text1" w:themeTint="7F"/>
    </w:rPr>
  </w:style>
  <w:style w:type="paragraph" w:customStyle="1" w:styleId="msolistparagraph0">
    <w:name w:val="msolistparagraph"/>
    <w:basedOn w:val="a"/>
    <w:qFormat/>
    <w:pPr>
      <w:spacing w:line="240" w:lineRule="auto"/>
      <w:ind w:firstLine="420"/>
    </w:pPr>
    <w:rPr>
      <w:rFonts w:ascii="Calibri" w:hAnsi="Calibri"/>
      <w:sz w:val="21"/>
      <w:szCs w:val="22"/>
    </w:rPr>
  </w:style>
  <w:style w:type="paragraph" w:customStyle="1" w:styleId="p0">
    <w:name w:val="p0"/>
    <w:basedOn w:val="a"/>
    <w:qFormat/>
    <w:pPr>
      <w:widowControl/>
      <w:spacing w:line="240" w:lineRule="auto"/>
      <w:ind w:firstLineChars="0" w:firstLine="0"/>
    </w:pPr>
    <w:rPr>
      <w:kern w:val="0"/>
      <w:sz w:val="21"/>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baike.baidu.com/item/%E5%9D%87%E6%BA%A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C74B7-204B-45D4-880A-98C8103E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1547</Words>
  <Characters>8818</Characters>
  <Application>Microsoft Office Word</Application>
  <DocSecurity>0</DocSecurity>
  <Lines>73</Lines>
  <Paragraphs>20</Paragraphs>
  <ScaleCrop>false</ScaleCrop>
  <Company>maskeda</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161</cp:revision>
  <cp:lastPrinted>2021-12-27T23:53:00Z</cp:lastPrinted>
  <dcterms:created xsi:type="dcterms:W3CDTF">2021-03-08T02:52:00Z</dcterms:created>
  <dcterms:modified xsi:type="dcterms:W3CDTF">2023-01-10T00:22:00Z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883C6D2415104FE2A63D8179A472C2B7</vt:lpwstr>
  </property>
</Properties>
</file>