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BAA42" w14:textId="77777777" w:rsidR="006E6710" w:rsidRDefault="001F2BF9">
      <w:pPr>
        <w:snapToGrid w:val="0"/>
        <w:spacing w:line="440" w:lineRule="exact"/>
        <w:jc w:val="center"/>
        <w:rPr>
          <w:rFonts w:asciiTheme="minorEastAsia" w:eastAsiaTheme="minorEastAsia" w:hAnsiTheme="minorEastAsia"/>
          <w:b/>
          <w:sz w:val="32"/>
        </w:rPr>
      </w:pPr>
      <w:r>
        <w:rPr>
          <w:rFonts w:asciiTheme="minorEastAsia" w:eastAsiaTheme="minorEastAsia" w:hAnsiTheme="minorEastAsia" w:hint="eastAsia"/>
          <w:b/>
          <w:sz w:val="32"/>
        </w:rPr>
        <w:t>项目招标范围及管理要求</w:t>
      </w:r>
    </w:p>
    <w:p w14:paraId="35513305" w14:textId="77777777" w:rsidR="006E6710" w:rsidRDefault="006E6710">
      <w:pPr>
        <w:spacing w:line="440" w:lineRule="exact"/>
        <w:rPr>
          <w:rFonts w:asciiTheme="minorEastAsia" w:eastAsiaTheme="minorEastAsia" w:hAnsiTheme="minorEastAsia"/>
          <w:sz w:val="24"/>
        </w:rPr>
      </w:pPr>
    </w:p>
    <w:p w14:paraId="2A10DBBE" w14:textId="77777777" w:rsidR="006E6710" w:rsidRDefault="001F2BF9">
      <w:pPr>
        <w:pStyle w:val="af4"/>
        <w:numPr>
          <w:ilvl w:val="0"/>
          <w:numId w:val="5"/>
        </w:numPr>
        <w:autoSpaceDE w:val="0"/>
        <w:autoSpaceDN w:val="0"/>
        <w:adjustRightInd w:val="0"/>
        <w:snapToGrid w:val="0"/>
        <w:spacing w:line="440" w:lineRule="exact"/>
        <w:ind w:firstLineChars="0"/>
        <w:jc w:val="left"/>
        <w:outlineLvl w:val="0"/>
        <w:rPr>
          <w:rFonts w:asciiTheme="minorEastAsia" w:eastAsiaTheme="minorEastAsia" w:hAnsiTheme="minorEastAsia" w:cs="宋体"/>
          <w:b/>
          <w:bCs/>
          <w:sz w:val="24"/>
        </w:rPr>
      </w:pPr>
      <w:bookmarkStart w:id="0" w:name="_Toc3403"/>
      <w:r>
        <w:rPr>
          <w:rFonts w:asciiTheme="minorEastAsia" w:eastAsiaTheme="minorEastAsia" w:hAnsiTheme="minorEastAsia" w:cs="宋体" w:hint="eastAsia"/>
          <w:b/>
          <w:bCs/>
          <w:sz w:val="24"/>
        </w:rPr>
        <w:t>工程概况</w:t>
      </w:r>
      <w:bookmarkEnd w:id="0"/>
    </w:p>
    <w:p w14:paraId="783602B7" w14:textId="77777777" w:rsidR="006E6710" w:rsidRDefault="001F2BF9">
      <w:pPr>
        <w:pStyle w:val="af4"/>
        <w:numPr>
          <w:ilvl w:val="1"/>
          <w:numId w:val="5"/>
        </w:numPr>
        <w:autoSpaceDE w:val="0"/>
        <w:autoSpaceDN w:val="0"/>
        <w:adjustRightInd w:val="0"/>
        <w:snapToGrid w:val="0"/>
        <w:spacing w:line="440" w:lineRule="exact"/>
        <w:ind w:firstLineChars="0"/>
        <w:jc w:val="left"/>
        <w:rPr>
          <w:rFonts w:asciiTheme="minorEastAsia" w:eastAsiaTheme="minorEastAsia" w:hAnsiTheme="minorEastAsia" w:cs="宋体"/>
          <w:sz w:val="24"/>
        </w:rPr>
      </w:pPr>
      <w:r>
        <w:rPr>
          <w:rFonts w:asciiTheme="minorEastAsia" w:eastAsiaTheme="minorEastAsia" w:hAnsiTheme="minorEastAsia" w:cs="宋体" w:hint="eastAsia"/>
          <w:sz w:val="24"/>
        </w:rPr>
        <w:t>工程名称：</w:t>
      </w:r>
      <w:r>
        <w:rPr>
          <w:rFonts w:ascii="宋体" w:hAnsi="宋体" w:cs="宋体" w:hint="eastAsia"/>
          <w:sz w:val="24"/>
        </w:rPr>
        <w:t>安徽</w:t>
      </w:r>
      <w:proofErr w:type="gramStart"/>
      <w:r>
        <w:rPr>
          <w:rFonts w:ascii="宋体" w:hAnsi="宋体" w:cs="宋体" w:hint="eastAsia"/>
          <w:sz w:val="24"/>
        </w:rPr>
        <w:t>科达洁能辅助</w:t>
      </w:r>
      <w:proofErr w:type="gramEnd"/>
      <w:r>
        <w:rPr>
          <w:rFonts w:ascii="宋体" w:hAnsi="宋体" w:cs="宋体" w:hint="eastAsia"/>
          <w:sz w:val="24"/>
        </w:rPr>
        <w:t>办公楼装饰改造及外墙翻新项目</w:t>
      </w:r>
    </w:p>
    <w:p w14:paraId="400DDCD8" w14:textId="77777777" w:rsidR="006E6710" w:rsidRDefault="001F2BF9">
      <w:pPr>
        <w:pStyle w:val="af4"/>
        <w:numPr>
          <w:ilvl w:val="1"/>
          <w:numId w:val="5"/>
        </w:numPr>
        <w:autoSpaceDE w:val="0"/>
        <w:autoSpaceDN w:val="0"/>
        <w:adjustRightInd w:val="0"/>
        <w:snapToGrid w:val="0"/>
        <w:spacing w:line="440" w:lineRule="exact"/>
        <w:ind w:firstLineChars="0"/>
        <w:jc w:val="left"/>
        <w:rPr>
          <w:rFonts w:asciiTheme="minorEastAsia" w:eastAsiaTheme="minorEastAsia" w:hAnsiTheme="minorEastAsia" w:cs="宋体"/>
          <w:sz w:val="24"/>
        </w:rPr>
      </w:pPr>
      <w:r>
        <w:rPr>
          <w:rFonts w:asciiTheme="minorEastAsia" w:eastAsiaTheme="minorEastAsia" w:hAnsiTheme="minorEastAsia" w:cs="宋体"/>
          <w:sz w:val="24"/>
        </w:rPr>
        <w:t>建设单位：</w:t>
      </w:r>
      <w:r>
        <w:rPr>
          <w:rFonts w:ascii="宋体" w:hAnsi="宋体" w:cs="宋体" w:hint="eastAsia"/>
          <w:bCs/>
          <w:snapToGrid w:val="0"/>
          <w:kern w:val="0"/>
          <w:sz w:val="24"/>
        </w:rPr>
        <w:t>安徽科达洁能股份有限公司</w:t>
      </w:r>
    </w:p>
    <w:p w14:paraId="1E193492" w14:textId="77777777" w:rsidR="006E6710" w:rsidRDefault="001F2BF9">
      <w:pPr>
        <w:pStyle w:val="af4"/>
        <w:numPr>
          <w:ilvl w:val="1"/>
          <w:numId w:val="5"/>
        </w:numPr>
        <w:autoSpaceDE w:val="0"/>
        <w:autoSpaceDN w:val="0"/>
        <w:adjustRightInd w:val="0"/>
        <w:snapToGrid w:val="0"/>
        <w:spacing w:line="440" w:lineRule="exact"/>
        <w:ind w:firstLineChars="0"/>
        <w:jc w:val="left"/>
        <w:rPr>
          <w:rFonts w:asciiTheme="minorEastAsia" w:eastAsiaTheme="minorEastAsia" w:hAnsiTheme="minorEastAsia" w:cs="宋体"/>
          <w:sz w:val="24"/>
        </w:rPr>
      </w:pPr>
      <w:r>
        <w:rPr>
          <w:rFonts w:asciiTheme="minorEastAsia" w:eastAsiaTheme="minorEastAsia" w:hAnsiTheme="minorEastAsia" w:cs="宋体" w:hint="eastAsia"/>
          <w:sz w:val="24"/>
        </w:rPr>
        <w:t>工程地点</w:t>
      </w:r>
      <w:r>
        <w:rPr>
          <w:rFonts w:asciiTheme="minorEastAsia" w:eastAsiaTheme="minorEastAsia" w:hAnsiTheme="minorEastAsia" w:cs="宋体"/>
          <w:sz w:val="24"/>
        </w:rPr>
        <w:t>：</w:t>
      </w:r>
      <w:r>
        <w:rPr>
          <w:rFonts w:ascii="宋体" w:hAnsi="宋体" w:cs="宋体" w:hint="eastAsia"/>
          <w:bCs/>
          <w:snapToGrid w:val="0"/>
          <w:kern w:val="0"/>
          <w:sz w:val="24"/>
        </w:rPr>
        <w:t>安徽省马鞍山市</w:t>
      </w:r>
      <w:r>
        <w:rPr>
          <w:rFonts w:ascii="宋体" w:hAnsi="宋体" w:cs="宋体" w:hint="eastAsia"/>
          <w:bCs/>
          <w:snapToGrid w:val="0"/>
          <w:kern w:val="0"/>
          <w:sz w:val="24"/>
        </w:rPr>
        <w:t>安徽科达洁能股份有限公司</w:t>
      </w:r>
    </w:p>
    <w:p w14:paraId="28E0E194" w14:textId="77777777" w:rsidR="006E6710" w:rsidRDefault="001F2BF9">
      <w:pPr>
        <w:pStyle w:val="af4"/>
        <w:numPr>
          <w:ilvl w:val="1"/>
          <w:numId w:val="5"/>
        </w:numPr>
        <w:autoSpaceDE w:val="0"/>
        <w:autoSpaceDN w:val="0"/>
        <w:adjustRightInd w:val="0"/>
        <w:snapToGrid w:val="0"/>
        <w:spacing w:line="440" w:lineRule="exact"/>
        <w:ind w:firstLineChars="0"/>
        <w:jc w:val="left"/>
        <w:rPr>
          <w:rFonts w:asciiTheme="minorEastAsia" w:eastAsiaTheme="minorEastAsia" w:hAnsiTheme="minorEastAsia" w:cs="宋体"/>
          <w:sz w:val="24"/>
        </w:rPr>
      </w:pPr>
      <w:r>
        <w:rPr>
          <w:rFonts w:asciiTheme="minorEastAsia" w:eastAsiaTheme="minorEastAsia" w:hAnsiTheme="minorEastAsia" w:cs="宋体" w:hint="eastAsia"/>
          <w:sz w:val="24"/>
        </w:rPr>
        <w:t>工程内容：</w:t>
      </w:r>
      <w:r>
        <w:rPr>
          <w:rFonts w:ascii="宋体" w:hAnsi="宋体" w:cs="宋体" w:hint="eastAsia"/>
          <w:bCs/>
          <w:snapToGrid w:val="0"/>
          <w:kern w:val="0"/>
          <w:sz w:val="24"/>
        </w:rPr>
        <w:t>办公楼装饰工程</w:t>
      </w:r>
      <w:r>
        <w:rPr>
          <w:rFonts w:ascii="宋体" w:hAnsi="宋体" w:cs="宋体" w:hint="eastAsia"/>
          <w:bCs/>
          <w:snapToGrid w:val="0"/>
          <w:kern w:val="0"/>
          <w:sz w:val="24"/>
        </w:rPr>
        <w:t>，具体详见招标技术模块说明</w:t>
      </w:r>
      <w:r>
        <w:rPr>
          <w:rFonts w:asciiTheme="minorEastAsia" w:eastAsiaTheme="minorEastAsia" w:hAnsiTheme="minorEastAsia" w:cs="宋体" w:hint="eastAsia"/>
          <w:sz w:val="24"/>
        </w:rPr>
        <w:t>。</w:t>
      </w:r>
    </w:p>
    <w:p w14:paraId="22EBD528" w14:textId="77777777" w:rsidR="006E6710" w:rsidRDefault="001F2BF9">
      <w:pPr>
        <w:pStyle w:val="af4"/>
        <w:numPr>
          <w:ilvl w:val="1"/>
          <w:numId w:val="5"/>
        </w:numPr>
        <w:autoSpaceDE w:val="0"/>
        <w:autoSpaceDN w:val="0"/>
        <w:adjustRightInd w:val="0"/>
        <w:snapToGrid w:val="0"/>
        <w:spacing w:line="440" w:lineRule="exact"/>
        <w:ind w:firstLineChars="0"/>
        <w:jc w:val="left"/>
        <w:rPr>
          <w:rFonts w:asciiTheme="minorEastAsia" w:eastAsiaTheme="minorEastAsia" w:hAnsiTheme="minorEastAsia" w:cs="宋体"/>
          <w:sz w:val="24"/>
        </w:rPr>
      </w:pPr>
      <w:r>
        <w:rPr>
          <w:rFonts w:asciiTheme="minorEastAsia" w:eastAsiaTheme="minorEastAsia" w:hAnsiTheme="minorEastAsia" w:cs="宋体" w:hint="eastAsia"/>
          <w:sz w:val="24"/>
        </w:rPr>
        <w:t>结构类型：钢筋混凝土框架结构</w:t>
      </w:r>
    </w:p>
    <w:p w14:paraId="7BEDF3C6" w14:textId="77777777" w:rsidR="006E6710" w:rsidRDefault="001F2BF9">
      <w:pPr>
        <w:pStyle w:val="af4"/>
        <w:numPr>
          <w:ilvl w:val="1"/>
          <w:numId w:val="5"/>
        </w:numPr>
        <w:autoSpaceDE w:val="0"/>
        <w:autoSpaceDN w:val="0"/>
        <w:adjustRightInd w:val="0"/>
        <w:snapToGrid w:val="0"/>
        <w:spacing w:line="440" w:lineRule="exact"/>
        <w:ind w:firstLineChars="0"/>
        <w:jc w:val="left"/>
        <w:rPr>
          <w:rFonts w:asciiTheme="minorEastAsia" w:eastAsiaTheme="minorEastAsia" w:hAnsiTheme="minorEastAsia" w:cs="宋体"/>
          <w:sz w:val="24"/>
        </w:rPr>
      </w:pPr>
      <w:r>
        <w:rPr>
          <w:rFonts w:asciiTheme="minorEastAsia" w:eastAsiaTheme="minorEastAsia" w:hAnsiTheme="minorEastAsia" w:cs="宋体" w:hint="eastAsia"/>
          <w:sz w:val="24"/>
        </w:rPr>
        <w:t>建筑面积：</w:t>
      </w:r>
      <w:r>
        <w:rPr>
          <w:rFonts w:ascii="宋体" w:hAnsi="宋体" w:cs="宋体" w:hint="eastAsia"/>
          <w:sz w:val="24"/>
        </w:rPr>
        <w:t>室内装饰面积：</w:t>
      </w:r>
      <w:r>
        <w:rPr>
          <w:rFonts w:ascii="宋体" w:hAnsi="宋体" w:cs="宋体" w:hint="eastAsia"/>
          <w:color w:val="FF0000"/>
          <w:sz w:val="24"/>
        </w:rPr>
        <w:t>4</w:t>
      </w:r>
      <w:r>
        <w:rPr>
          <w:rFonts w:ascii="宋体" w:hAnsi="宋体" w:cs="宋体" w:hint="eastAsia"/>
          <w:color w:val="FF0000"/>
          <w:sz w:val="24"/>
        </w:rPr>
        <w:t>4</w:t>
      </w:r>
      <w:r>
        <w:rPr>
          <w:rFonts w:ascii="宋体" w:hAnsi="宋体" w:cs="宋体" w:hint="eastAsia"/>
          <w:color w:val="FF0000"/>
          <w:sz w:val="24"/>
        </w:rPr>
        <w:t>06</w:t>
      </w:r>
      <w:r>
        <w:rPr>
          <w:rFonts w:ascii="宋体" w:hAnsi="宋体" w:cs="宋体" w:hint="eastAsia"/>
          <w:sz w:val="24"/>
        </w:rPr>
        <w:t>㎡</w:t>
      </w:r>
      <w:r>
        <w:rPr>
          <w:rFonts w:ascii="宋体" w:hAnsi="宋体" w:cs="宋体" w:hint="eastAsia"/>
          <w:sz w:val="24"/>
        </w:rPr>
        <w:t>、</w:t>
      </w:r>
      <w:r>
        <w:rPr>
          <w:rFonts w:ascii="宋体" w:hAnsi="宋体" w:cs="宋体" w:hint="eastAsia"/>
          <w:sz w:val="24"/>
        </w:rPr>
        <w:t>外墙面积（含屋面）：</w:t>
      </w:r>
      <w:r>
        <w:rPr>
          <w:rFonts w:ascii="宋体" w:hAnsi="宋体" w:cs="宋体" w:hint="eastAsia"/>
          <w:sz w:val="24"/>
        </w:rPr>
        <w:t>4186</w:t>
      </w:r>
      <w:r>
        <w:rPr>
          <w:rFonts w:ascii="宋体" w:hAnsi="宋体" w:cs="宋体" w:hint="eastAsia"/>
          <w:sz w:val="24"/>
        </w:rPr>
        <w:t>㎡</w:t>
      </w:r>
      <w:r>
        <w:rPr>
          <w:rFonts w:asciiTheme="minorEastAsia" w:eastAsiaTheme="minorEastAsia" w:hAnsiTheme="minorEastAsia" w:cs="宋体" w:hint="eastAsia"/>
          <w:sz w:val="24"/>
        </w:rPr>
        <w:t>。</w:t>
      </w:r>
    </w:p>
    <w:p w14:paraId="5D066B5C" w14:textId="77777777" w:rsidR="006E6710" w:rsidRDefault="001F2BF9">
      <w:pPr>
        <w:pStyle w:val="af4"/>
        <w:numPr>
          <w:ilvl w:val="0"/>
          <w:numId w:val="5"/>
        </w:numPr>
        <w:autoSpaceDE w:val="0"/>
        <w:autoSpaceDN w:val="0"/>
        <w:adjustRightInd w:val="0"/>
        <w:snapToGrid w:val="0"/>
        <w:spacing w:line="440" w:lineRule="exact"/>
        <w:ind w:firstLineChars="0"/>
        <w:jc w:val="left"/>
        <w:outlineLvl w:val="0"/>
        <w:rPr>
          <w:rFonts w:asciiTheme="minorEastAsia" w:eastAsiaTheme="minorEastAsia" w:hAnsiTheme="minorEastAsia" w:cs="宋体"/>
          <w:b/>
          <w:bCs/>
          <w:sz w:val="24"/>
        </w:rPr>
      </w:pPr>
      <w:bookmarkStart w:id="1" w:name="_Toc4460"/>
      <w:r>
        <w:rPr>
          <w:rFonts w:asciiTheme="minorEastAsia" w:eastAsiaTheme="minorEastAsia" w:hAnsiTheme="minorEastAsia" w:cs="宋体" w:hint="eastAsia"/>
          <w:b/>
          <w:bCs/>
          <w:sz w:val="24"/>
        </w:rPr>
        <w:t>招标范围</w:t>
      </w:r>
      <w:bookmarkEnd w:id="1"/>
    </w:p>
    <w:p w14:paraId="0FB0CAD5" w14:textId="77777777" w:rsidR="006E6710" w:rsidRDefault="001F2BF9">
      <w:pPr>
        <w:adjustRightInd w:val="0"/>
        <w:snapToGrid w:val="0"/>
        <w:spacing w:line="360" w:lineRule="auto"/>
        <w:ind w:firstLine="437"/>
        <w:rPr>
          <w:rFonts w:ascii="宋体" w:hAnsi="宋体" w:cs="宋体"/>
          <w:sz w:val="24"/>
        </w:rPr>
      </w:pPr>
      <w:r>
        <w:rPr>
          <w:rFonts w:ascii="宋体" w:hAnsi="宋体" w:cs="宋体" w:hint="eastAsia"/>
          <w:bCs/>
          <w:snapToGrid w:val="0"/>
          <w:kern w:val="0"/>
          <w:sz w:val="24"/>
        </w:rPr>
        <w:t>本次招标范围涵盖办公楼</w:t>
      </w:r>
      <w:r>
        <w:rPr>
          <w:rFonts w:ascii="宋体" w:hAnsi="宋体" w:cs="宋体" w:hint="eastAsia"/>
          <w:bCs/>
          <w:snapToGrid w:val="0"/>
          <w:kern w:val="0"/>
          <w:sz w:val="24"/>
        </w:rPr>
        <w:t>（</w:t>
      </w:r>
      <w:r>
        <w:rPr>
          <w:rFonts w:ascii="宋体" w:hAnsi="宋体" w:cs="宋体" w:hint="eastAsia"/>
          <w:bCs/>
          <w:snapToGrid w:val="0"/>
          <w:kern w:val="0"/>
          <w:sz w:val="24"/>
        </w:rPr>
        <w:t>不含展厅</w:t>
      </w:r>
      <w:r>
        <w:rPr>
          <w:rFonts w:ascii="宋体" w:hAnsi="宋体" w:cs="宋体" w:hint="eastAsia"/>
          <w:bCs/>
          <w:snapToGrid w:val="0"/>
          <w:kern w:val="0"/>
          <w:sz w:val="24"/>
        </w:rPr>
        <w:t>）</w:t>
      </w:r>
      <w:r>
        <w:rPr>
          <w:rFonts w:ascii="宋体" w:hAnsi="宋体" w:cs="宋体" w:hint="eastAsia"/>
          <w:bCs/>
          <w:snapToGrid w:val="0"/>
          <w:kern w:val="0"/>
          <w:sz w:val="24"/>
        </w:rPr>
        <w:t>的</w:t>
      </w:r>
      <w:r>
        <w:rPr>
          <w:rFonts w:ascii="宋体" w:hAnsi="宋体" w:cs="宋体" w:hint="eastAsia"/>
          <w:bCs/>
          <w:snapToGrid w:val="0"/>
          <w:kern w:val="0"/>
          <w:sz w:val="24"/>
        </w:rPr>
        <w:t>内部装饰工程，包含旧装饰拆除、楼地面块料面层、墙面装饰、天棚装饰、石膏板隔墙、卫浴安装、消防改造、强电照明、外立面装饰、屋面（防水隔热）改造及楼面玻璃栏杆等装饰工程</w:t>
      </w:r>
      <w:r>
        <w:rPr>
          <w:rFonts w:ascii="宋体" w:hAnsi="宋体" w:cs="宋体" w:hint="eastAsia"/>
          <w:bCs/>
          <w:snapToGrid w:val="0"/>
          <w:kern w:val="0"/>
          <w:sz w:val="24"/>
        </w:rPr>
        <w:t>，按照发包人确认的</w:t>
      </w:r>
      <w:r>
        <w:rPr>
          <w:rFonts w:ascii="宋体" w:hAnsi="宋体" w:cs="宋体" w:hint="eastAsia"/>
          <w:bCs/>
          <w:snapToGrid w:val="0"/>
          <w:kern w:val="0"/>
          <w:sz w:val="24"/>
        </w:rPr>
        <w:t>装饰施工</w:t>
      </w:r>
      <w:r>
        <w:rPr>
          <w:rFonts w:ascii="宋体" w:hAnsi="宋体" w:cs="宋体" w:hint="eastAsia"/>
          <w:bCs/>
          <w:snapToGrid w:val="0"/>
          <w:kern w:val="0"/>
          <w:sz w:val="24"/>
        </w:rPr>
        <w:t>图纸及国家规程要求，完成全部图纸范围内的供应、运输、安装、检验试验、验收和保修等各项工作</w:t>
      </w:r>
      <w:r>
        <w:rPr>
          <w:rFonts w:hint="eastAsia"/>
          <w:b/>
          <w:bCs/>
          <w:sz w:val="24"/>
        </w:rPr>
        <w:t>（工程量清单与施工图不一致时，以工程量清单为准）</w:t>
      </w:r>
      <w:r>
        <w:rPr>
          <w:rFonts w:ascii="宋体" w:hAnsi="宋体" w:cs="宋体" w:hint="eastAsia"/>
          <w:bCs/>
          <w:snapToGrid w:val="0"/>
          <w:kern w:val="0"/>
          <w:sz w:val="24"/>
        </w:rPr>
        <w:t>。</w:t>
      </w:r>
    </w:p>
    <w:p w14:paraId="4217D768" w14:textId="77777777" w:rsidR="006E6710" w:rsidRDefault="001F2BF9">
      <w:pPr>
        <w:pStyle w:val="af4"/>
        <w:numPr>
          <w:ilvl w:val="0"/>
          <w:numId w:val="5"/>
        </w:numPr>
        <w:autoSpaceDE w:val="0"/>
        <w:autoSpaceDN w:val="0"/>
        <w:adjustRightInd w:val="0"/>
        <w:snapToGrid w:val="0"/>
        <w:spacing w:line="440" w:lineRule="exact"/>
        <w:ind w:firstLineChars="0"/>
        <w:jc w:val="left"/>
        <w:outlineLvl w:val="0"/>
        <w:rPr>
          <w:rFonts w:asciiTheme="minorEastAsia" w:eastAsiaTheme="minorEastAsia" w:hAnsiTheme="minorEastAsia" w:cs="宋体"/>
          <w:b/>
          <w:bCs/>
          <w:sz w:val="24"/>
        </w:rPr>
      </w:pPr>
      <w:r>
        <w:rPr>
          <w:rFonts w:asciiTheme="minorEastAsia" w:eastAsiaTheme="minorEastAsia" w:hAnsiTheme="minorEastAsia" w:cs="宋体" w:hint="eastAsia"/>
          <w:b/>
          <w:bCs/>
          <w:sz w:val="24"/>
        </w:rPr>
        <w:t>施工界面划分标准：</w:t>
      </w:r>
    </w:p>
    <w:p w14:paraId="3F473BAE" w14:textId="77777777" w:rsidR="006E6710" w:rsidRDefault="001F2BF9">
      <w:pPr>
        <w:pStyle w:val="af4"/>
        <w:numPr>
          <w:ilvl w:val="1"/>
          <w:numId w:val="5"/>
        </w:numPr>
        <w:autoSpaceDE w:val="0"/>
        <w:autoSpaceDN w:val="0"/>
        <w:adjustRightInd w:val="0"/>
        <w:snapToGrid w:val="0"/>
        <w:spacing w:line="440" w:lineRule="exact"/>
        <w:ind w:firstLineChars="0"/>
        <w:jc w:val="left"/>
        <w:rPr>
          <w:rFonts w:asciiTheme="minorEastAsia" w:eastAsiaTheme="minorEastAsia" w:hAnsiTheme="minorEastAsia" w:cs="宋体"/>
          <w:sz w:val="24"/>
          <w:u w:val="single"/>
        </w:rPr>
      </w:pPr>
      <w:r>
        <w:rPr>
          <w:rFonts w:asciiTheme="minorEastAsia" w:eastAsiaTheme="minorEastAsia" w:hAnsiTheme="minorEastAsia" w:cs="宋体" w:hint="eastAsia"/>
          <w:b/>
          <w:bCs/>
          <w:sz w:val="24"/>
        </w:rPr>
        <w:t>场地现状：</w:t>
      </w:r>
      <w:r>
        <w:rPr>
          <w:rFonts w:asciiTheme="minorEastAsia" w:eastAsiaTheme="minorEastAsia" w:hAnsiTheme="minorEastAsia" w:cs="宋体" w:hint="eastAsia"/>
          <w:color w:val="FF0000"/>
          <w:sz w:val="24"/>
        </w:rPr>
        <w:t>由投标单位</w:t>
      </w:r>
      <w:r>
        <w:rPr>
          <w:rFonts w:asciiTheme="minorEastAsia" w:eastAsiaTheme="minorEastAsia" w:hAnsiTheme="minorEastAsia" w:cs="宋体" w:hint="eastAsia"/>
          <w:color w:val="FF0000"/>
          <w:sz w:val="24"/>
        </w:rPr>
        <w:t>自</w:t>
      </w:r>
      <w:r>
        <w:rPr>
          <w:rFonts w:asciiTheme="minorEastAsia" w:eastAsiaTheme="minorEastAsia" w:hAnsiTheme="minorEastAsia" w:cs="宋体" w:hint="eastAsia"/>
          <w:color w:val="FF0000"/>
          <w:sz w:val="24"/>
        </w:rPr>
        <w:t>行现场探勘</w:t>
      </w:r>
      <w:r>
        <w:rPr>
          <w:rFonts w:asciiTheme="minorEastAsia" w:eastAsiaTheme="minorEastAsia" w:hAnsiTheme="minorEastAsia" w:cs="宋体" w:hint="eastAsia"/>
          <w:color w:val="FF0000"/>
          <w:sz w:val="24"/>
        </w:rPr>
        <w:t>，</w:t>
      </w:r>
      <w:r>
        <w:rPr>
          <w:rFonts w:asciiTheme="minorEastAsia" w:eastAsiaTheme="minorEastAsia" w:hAnsiTheme="minorEastAsia" w:cs="宋体" w:hint="eastAsia"/>
          <w:color w:val="FF0000"/>
          <w:sz w:val="24"/>
        </w:rPr>
        <w:t>场地以招标时</w:t>
      </w:r>
      <w:r>
        <w:rPr>
          <w:rFonts w:asciiTheme="minorEastAsia" w:eastAsiaTheme="minorEastAsia" w:hAnsiTheme="minorEastAsia" w:cs="宋体" w:hint="eastAsia"/>
          <w:color w:val="FF0000"/>
          <w:sz w:val="24"/>
        </w:rPr>
        <w:t>现状移交</w:t>
      </w:r>
      <w:r>
        <w:rPr>
          <w:rFonts w:asciiTheme="minorEastAsia" w:eastAsiaTheme="minorEastAsia" w:hAnsiTheme="minorEastAsia" w:cs="宋体" w:hint="eastAsia"/>
          <w:color w:val="FF0000"/>
          <w:sz w:val="24"/>
        </w:rPr>
        <w:t>，</w:t>
      </w:r>
      <w:r>
        <w:rPr>
          <w:rFonts w:asciiTheme="minorEastAsia" w:eastAsiaTheme="minorEastAsia" w:hAnsiTheme="minorEastAsia" w:cs="宋体" w:hint="eastAsia"/>
          <w:color w:val="FF0000"/>
          <w:sz w:val="24"/>
        </w:rPr>
        <w:t>如投标单位进行投标，则视为为投标单位已对场地现状进行了全面的了解并接受，所有相关的费用已包含在投标报价中，投标单位不得在进场后以任何场地原因为由申请增加费用及延长工期</w:t>
      </w:r>
      <w:r>
        <w:rPr>
          <w:rFonts w:asciiTheme="minorEastAsia" w:eastAsiaTheme="minorEastAsia" w:hAnsiTheme="minorEastAsia" w:cs="宋体" w:hint="eastAsia"/>
          <w:color w:val="FF0000"/>
          <w:sz w:val="24"/>
        </w:rPr>
        <w:t>；</w:t>
      </w:r>
    </w:p>
    <w:p w14:paraId="6997E8DD" w14:textId="77777777" w:rsidR="006E6710" w:rsidRDefault="001F2BF9">
      <w:pPr>
        <w:pStyle w:val="af4"/>
        <w:numPr>
          <w:ilvl w:val="1"/>
          <w:numId w:val="5"/>
        </w:numPr>
        <w:autoSpaceDE w:val="0"/>
        <w:autoSpaceDN w:val="0"/>
        <w:adjustRightInd w:val="0"/>
        <w:snapToGrid w:val="0"/>
        <w:spacing w:line="440" w:lineRule="exact"/>
        <w:ind w:firstLineChars="0"/>
        <w:jc w:val="left"/>
        <w:rPr>
          <w:rFonts w:asciiTheme="minorEastAsia" w:eastAsiaTheme="minorEastAsia" w:hAnsiTheme="minorEastAsia" w:cs="宋体"/>
          <w:sz w:val="24"/>
        </w:rPr>
      </w:pPr>
      <w:r>
        <w:rPr>
          <w:rFonts w:asciiTheme="minorEastAsia" w:eastAsiaTheme="minorEastAsia" w:hAnsiTheme="minorEastAsia" w:cs="宋体" w:hint="eastAsia"/>
          <w:b/>
          <w:bCs/>
          <w:sz w:val="24"/>
        </w:rPr>
        <w:t>工作界面划分：</w:t>
      </w:r>
    </w:p>
    <w:p w14:paraId="7A842F5D" w14:textId="77777777" w:rsidR="006E6710" w:rsidRDefault="006E6710">
      <w:pPr>
        <w:rPr>
          <w:rFonts w:ascii="宋体" w:hAnsi="宋体" w:cs="宋体"/>
          <w:color w:val="FF0000"/>
          <w:sz w:val="24"/>
        </w:rPr>
      </w:pPr>
    </w:p>
    <w:tbl>
      <w:tblPr>
        <w:tblStyle w:val="af1"/>
        <w:tblW w:w="4798" w:type="pct"/>
        <w:tblLayout w:type="fixed"/>
        <w:tblLook w:val="04A0" w:firstRow="1" w:lastRow="0" w:firstColumn="1" w:lastColumn="0" w:noHBand="0" w:noVBand="1"/>
      </w:tblPr>
      <w:tblGrid>
        <w:gridCol w:w="748"/>
        <w:gridCol w:w="3554"/>
        <w:gridCol w:w="1933"/>
        <w:gridCol w:w="1943"/>
      </w:tblGrid>
      <w:tr w:rsidR="006E6710" w14:paraId="204C6113" w14:textId="77777777">
        <w:tc>
          <w:tcPr>
            <w:tcW w:w="457" w:type="pct"/>
            <w:vAlign w:val="center"/>
          </w:tcPr>
          <w:p w14:paraId="4FF696C5" w14:textId="77777777" w:rsidR="006E6710" w:rsidRDefault="001F2BF9">
            <w:pPr>
              <w:jc w:val="center"/>
              <w:rPr>
                <w:rFonts w:ascii="宋体" w:hAnsi="宋体" w:cs="宋体"/>
                <w:szCs w:val="21"/>
              </w:rPr>
            </w:pPr>
            <w:r>
              <w:rPr>
                <w:rFonts w:ascii="宋体" w:hAnsi="宋体" w:cs="宋体" w:hint="eastAsia"/>
                <w:szCs w:val="21"/>
              </w:rPr>
              <w:t>专业</w:t>
            </w:r>
          </w:p>
        </w:tc>
        <w:tc>
          <w:tcPr>
            <w:tcW w:w="2171" w:type="pct"/>
            <w:vAlign w:val="center"/>
          </w:tcPr>
          <w:p w14:paraId="381337A0" w14:textId="77777777" w:rsidR="006E6710" w:rsidRDefault="001F2BF9">
            <w:pPr>
              <w:jc w:val="center"/>
              <w:rPr>
                <w:rFonts w:ascii="宋体" w:hAnsi="宋体" w:cs="宋体"/>
                <w:szCs w:val="21"/>
              </w:rPr>
            </w:pPr>
            <w:r>
              <w:rPr>
                <w:rFonts w:ascii="宋体" w:hAnsi="宋体" w:cs="宋体" w:hint="eastAsia"/>
                <w:szCs w:val="21"/>
              </w:rPr>
              <w:t>装饰单位</w:t>
            </w:r>
          </w:p>
        </w:tc>
        <w:tc>
          <w:tcPr>
            <w:tcW w:w="1182" w:type="pct"/>
            <w:vAlign w:val="center"/>
          </w:tcPr>
          <w:p w14:paraId="2A978349" w14:textId="77777777" w:rsidR="006E6710" w:rsidRDefault="001F2BF9">
            <w:pPr>
              <w:jc w:val="center"/>
              <w:rPr>
                <w:rFonts w:ascii="宋体" w:hAnsi="宋体" w:cs="宋体"/>
                <w:szCs w:val="21"/>
              </w:rPr>
            </w:pPr>
            <w:r>
              <w:rPr>
                <w:rFonts w:ascii="宋体" w:hAnsi="宋体" w:cs="宋体" w:hint="eastAsia"/>
                <w:szCs w:val="21"/>
              </w:rPr>
              <w:t>暖</w:t>
            </w:r>
            <w:proofErr w:type="gramStart"/>
            <w:r>
              <w:rPr>
                <w:rFonts w:ascii="宋体" w:hAnsi="宋体" w:cs="宋体" w:hint="eastAsia"/>
                <w:szCs w:val="21"/>
              </w:rPr>
              <w:t>通单位</w:t>
            </w:r>
            <w:proofErr w:type="gramEnd"/>
          </w:p>
        </w:tc>
        <w:tc>
          <w:tcPr>
            <w:tcW w:w="1188" w:type="pct"/>
            <w:vAlign w:val="center"/>
          </w:tcPr>
          <w:p w14:paraId="217440FE" w14:textId="77777777" w:rsidR="006E6710" w:rsidRDefault="001F2BF9">
            <w:pPr>
              <w:jc w:val="center"/>
              <w:rPr>
                <w:rFonts w:ascii="宋体" w:hAnsi="宋体" w:cs="宋体"/>
                <w:szCs w:val="21"/>
              </w:rPr>
            </w:pPr>
            <w:r>
              <w:rPr>
                <w:rFonts w:ascii="宋体" w:hAnsi="宋体" w:cs="宋体" w:hint="eastAsia"/>
                <w:szCs w:val="21"/>
              </w:rPr>
              <w:t>弱电智能化单位</w:t>
            </w:r>
          </w:p>
        </w:tc>
      </w:tr>
      <w:tr w:rsidR="006E6710" w14:paraId="03FEFBE3" w14:textId="77777777">
        <w:trPr>
          <w:trHeight w:val="1075"/>
        </w:trPr>
        <w:tc>
          <w:tcPr>
            <w:tcW w:w="457" w:type="pct"/>
            <w:vAlign w:val="center"/>
          </w:tcPr>
          <w:p w14:paraId="26DB6289" w14:textId="77777777" w:rsidR="006E6710" w:rsidRDefault="001F2BF9">
            <w:pPr>
              <w:jc w:val="center"/>
              <w:rPr>
                <w:rFonts w:ascii="宋体" w:hAnsi="宋体" w:cs="宋体"/>
                <w:szCs w:val="21"/>
              </w:rPr>
            </w:pPr>
            <w:r>
              <w:rPr>
                <w:rFonts w:ascii="宋体" w:hAnsi="宋体" w:cs="宋体" w:hint="eastAsia"/>
                <w:szCs w:val="21"/>
              </w:rPr>
              <w:t>拆除</w:t>
            </w:r>
          </w:p>
        </w:tc>
        <w:tc>
          <w:tcPr>
            <w:tcW w:w="2171" w:type="pct"/>
            <w:vAlign w:val="center"/>
          </w:tcPr>
          <w:p w14:paraId="427570EF" w14:textId="77777777" w:rsidR="006E6710" w:rsidRDefault="001F2BF9">
            <w:pPr>
              <w:jc w:val="center"/>
              <w:rPr>
                <w:rFonts w:ascii="宋体" w:hAnsi="宋体" w:cs="宋体"/>
                <w:szCs w:val="21"/>
              </w:rPr>
            </w:pPr>
            <w:r>
              <w:rPr>
                <w:rFonts w:ascii="宋体" w:hAnsi="宋体" w:cs="宋体" w:hint="eastAsia"/>
                <w:szCs w:val="21"/>
              </w:rPr>
              <w:t>全楼拆除至符合图纸建设要求的范围</w:t>
            </w:r>
          </w:p>
        </w:tc>
        <w:tc>
          <w:tcPr>
            <w:tcW w:w="1182" w:type="pct"/>
            <w:vAlign w:val="center"/>
          </w:tcPr>
          <w:p w14:paraId="5E4271DD" w14:textId="77777777" w:rsidR="006E6710" w:rsidRDefault="006E6710">
            <w:pPr>
              <w:jc w:val="center"/>
              <w:rPr>
                <w:rFonts w:ascii="宋体" w:hAnsi="宋体" w:cs="宋体"/>
                <w:szCs w:val="21"/>
              </w:rPr>
            </w:pPr>
          </w:p>
        </w:tc>
        <w:tc>
          <w:tcPr>
            <w:tcW w:w="1188" w:type="pct"/>
            <w:vAlign w:val="center"/>
          </w:tcPr>
          <w:p w14:paraId="1AF305B5" w14:textId="77777777" w:rsidR="006E6710" w:rsidRDefault="006E6710">
            <w:pPr>
              <w:jc w:val="center"/>
              <w:rPr>
                <w:rFonts w:ascii="宋体" w:hAnsi="宋体" w:cs="宋体"/>
                <w:szCs w:val="21"/>
              </w:rPr>
            </w:pPr>
          </w:p>
        </w:tc>
      </w:tr>
      <w:tr w:rsidR="006E6710" w14:paraId="1B205CAA" w14:textId="77777777">
        <w:trPr>
          <w:trHeight w:val="2186"/>
        </w:trPr>
        <w:tc>
          <w:tcPr>
            <w:tcW w:w="457" w:type="pct"/>
            <w:vAlign w:val="center"/>
          </w:tcPr>
          <w:p w14:paraId="61BE44C4" w14:textId="77777777" w:rsidR="006E6710" w:rsidRDefault="001F2BF9">
            <w:pPr>
              <w:jc w:val="center"/>
              <w:rPr>
                <w:rFonts w:ascii="宋体" w:hAnsi="宋体" w:cs="宋体"/>
                <w:szCs w:val="21"/>
              </w:rPr>
            </w:pPr>
            <w:r>
              <w:rPr>
                <w:rFonts w:ascii="宋体" w:hAnsi="宋体" w:cs="宋体" w:hint="eastAsia"/>
                <w:szCs w:val="21"/>
              </w:rPr>
              <w:t>土建</w:t>
            </w:r>
          </w:p>
        </w:tc>
        <w:tc>
          <w:tcPr>
            <w:tcW w:w="2171" w:type="pct"/>
            <w:vAlign w:val="center"/>
          </w:tcPr>
          <w:p w14:paraId="2A9AE5CD" w14:textId="77777777" w:rsidR="006E6710" w:rsidRDefault="001F2BF9">
            <w:pPr>
              <w:jc w:val="left"/>
              <w:rPr>
                <w:rFonts w:ascii="宋体" w:hAnsi="宋体" w:cs="宋体"/>
                <w:color w:val="FF0000"/>
                <w:szCs w:val="21"/>
              </w:rPr>
            </w:pPr>
            <w:r>
              <w:rPr>
                <w:rFonts w:ascii="宋体" w:hAnsi="宋体" w:cs="宋体" w:hint="eastAsia"/>
                <w:color w:val="FF0000"/>
                <w:szCs w:val="21"/>
              </w:rPr>
              <w:t>1</w:t>
            </w:r>
            <w:r>
              <w:rPr>
                <w:rFonts w:ascii="宋体" w:hAnsi="宋体" w:cs="宋体" w:hint="eastAsia"/>
                <w:color w:val="FF0000"/>
                <w:szCs w:val="21"/>
              </w:rPr>
              <w:t>、提供天花吊顶及墙面点位图，组织各专业分包（含甲指）按图纸安装；</w:t>
            </w:r>
          </w:p>
          <w:p w14:paraId="6C6383C9" w14:textId="77777777" w:rsidR="006E6710" w:rsidRDefault="001F2BF9">
            <w:pPr>
              <w:jc w:val="left"/>
              <w:rPr>
                <w:rFonts w:ascii="宋体" w:hAnsi="宋体" w:cs="宋体"/>
                <w:szCs w:val="21"/>
              </w:rPr>
            </w:pPr>
            <w:r>
              <w:rPr>
                <w:rFonts w:ascii="宋体" w:hAnsi="宋体" w:cs="宋体" w:hint="eastAsia"/>
                <w:color w:val="FF0000"/>
                <w:szCs w:val="21"/>
              </w:rPr>
              <w:t>2</w:t>
            </w:r>
            <w:r>
              <w:rPr>
                <w:rFonts w:ascii="宋体" w:hAnsi="宋体" w:cs="宋体" w:hint="eastAsia"/>
                <w:color w:val="FF0000"/>
                <w:szCs w:val="21"/>
              </w:rPr>
              <w:t>、</w:t>
            </w:r>
            <w:proofErr w:type="gramStart"/>
            <w:r>
              <w:rPr>
                <w:rFonts w:ascii="宋体" w:hAnsi="宋体" w:cs="宋体" w:hint="eastAsia"/>
                <w:color w:val="FF0000"/>
                <w:szCs w:val="21"/>
              </w:rPr>
              <w:t>进行收</w:t>
            </w:r>
            <w:proofErr w:type="gramEnd"/>
            <w:r>
              <w:rPr>
                <w:rFonts w:ascii="宋体" w:hAnsi="宋体" w:cs="宋体" w:hint="eastAsia"/>
                <w:color w:val="FF0000"/>
                <w:szCs w:val="21"/>
              </w:rPr>
              <w:t>边收口。</w:t>
            </w:r>
          </w:p>
        </w:tc>
        <w:tc>
          <w:tcPr>
            <w:tcW w:w="1182" w:type="pct"/>
            <w:vAlign w:val="center"/>
          </w:tcPr>
          <w:p w14:paraId="31123B86" w14:textId="77777777" w:rsidR="006E6710" w:rsidRDefault="001F2BF9">
            <w:pPr>
              <w:jc w:val="left"/>
              <w:rPr>
                <w:rFonts w:ascii="宋体" w:hAnsi="宋体" w:cs="宋体"/>
                <w:szCs w:val="21"/>
              </w:rPr>
            </w:pPr>
            <w:proofErr w:type="gramStart"/>
            <w:r>
              <w:rPr>
                <w:rFonts w:ascii="宋体" w:hAnsi="宋体" w:cs="宋体" w:hint="eastAsia"/>
                <w:szCs w:val="21"/>
              </w:rPr>
              <w:t>按装饰单</w:t>
            </w:r>
            <w:proofErr w:type="gramEnd"/>
            <w:r>
              <w:rPr>
                <w:rFonts w:ascii="宋体" w:hAnsi="宋体" w:cs="宋体" w:hint="eastAsia"/>
                <w:szCs w:val="21"/>
              </w:rPr>
              <w:t>位提供的点位图安装</w:t>
            </w:r>
          </w:p>
        </w:tc>
        <w:tc>
          <w:tcPr>
            <w:tcW w:w="1188" w:type="pct"/>
            <w:vAlign w:val="center"/>
          </w:tcPr>
          <w:p w14:paraId="0BDAB611" w14:textId="77777777" w:rsidR="006E6710" w:rsidRDefault="001F2BF9">
            <w:pPr>
              <w:jc w:val="left"/>
              <w:rPr>
                <w:rFonts w:ascii="宋体" w:hAnsi="宋体" w:cs="宋体"/>
                <w:szCs w:val="21"/>
              </w:rPr>
            </w:pPr>
            <w:proofErr w:type="gramStart"/>
            <w:r>
              <w:rPr>
                <w:rFonts w:ascii="宋体" w:hAnsi="宋体" w:cs="宋体" w:hint="eastAsia"/>
                <w:szCs w:val="21"/>
              </w:rPr>
              <w:t>按装饰单</w:t>
            </w:r>
            <w:proofErr w:type="gramEnd"/>
            <w:r>
              <w:rPr>
                <w:rFonts w:ascii="宋体" w:hAnsi="宋体" w:cs="宋体" w:hint="eastAsia"/>
                <w:szCs w:val="21"/>
              </w:rPr>
              <w:t>位提供的点位图安装</w:t>
            </w:r>
          </w:p>
        </w:tc>
      </w:tr>
      <w:tr w:rsidR="006E6710" w14:paraId="29DE9F04" w14:textId="77777777">
        <w:trPr>
          <w:trHeight w:val="1257"/>
        </w:trPr>
        <w:tc>
          <w:tcPr>
            <w:tcW w:w="457" w:type="pct"/>
            <w:vAlign w:val="center"/>
          </w:tcPr>
          <w:p w14:paraId="44FE5CAE" w14:textId="77777777" w:rsidR="006E6710" w:rsidRDefault="001F2BF9">
            <w:pPr>
              <w:jc w:val="center"/>
              <w:rPr>
                <w:rFonts w:ascii="宋体" w:hAnsi="宋体" w:cs="宋体"/>
                <w:szCs w:val="21"/>
              </w:rPr>
            </w:pPr>
            <w:r>
              <w:rPr>
                <w:rFonts w:ascii="宋体" w:hAnsi="宋体" w:cs="宋体" w:hint="eastAsia"/>
                <w:szCs w:val="21"/>
              </w:rPr>
              <w:lastRenderedPageBreak/>
              <w:t>给排水</w:t>
            </w:r>
          </w:p>
        </w:tc>
        <w:tc>
          <w:tcPr>
            <w:tcW w:w="2171" w:type="pct"/>
            <w:vAlign w:val="center"/>
          </w:tcPr>
          <w:p w14:paraId="54C5B478" w14:textId="77777777" w:rsidR="006E6710" w:rsidRDefault="001F2BF9">
            <w:pPr>
              <w:jc w:val="left"/>
              <w:rPr>
                <w:rFonts w:ascii="宋体" w:hAnsi="宋体" w:cs="宋体"/>
                <w:szCs w:val="21"/>
              </w:rPr>
            </w:pPr>
            <w:r>
              <w:rPr>
                <w:rFonts w:ascii="宋体" w:hAnsi="宋体" w:cs="宋体" w:hint="eastAsia"/>
                <w:szCs w:val="21"/>
              </w:rPr>
              <w:t>所有室内</w:t>
            </w:r>
            <w:r>
              <w:rPr>
                <w:rFonts w:ascii="宋体" w:hAnsi="宋体" w:cs="宋体" w:hint="eastAsia"/>
                <w:szCs w:val="21"/>
              </w:rPr>
              <w:t>给排水，包括但不限于洁具、龙头、洗手盆等；</w:t>
            </w:r>
          </w:p>
          <w:p w14:paraId="6570FAAC" w14:textId="77777777" w:rsidR="006E6710" w:rsidRDefault="001F2BF9">
            <w:pPr>
              <w:pStyle w:val="a0"/>
            </w:pPr>
            <w:r>
              <w:rPr>
                <w:rFonts w:hint="eastAsia"/>
                <w:color w:val="FF0000"/>
                <w:sz w:val="21"/>
                <w:szCs w:val="21"/>
              </w:rPr>
              <w:t>与室外管道的接驳。</w:t>
            </w:r>
          </w:p>
        </w:tc>
        <w:tc>
          <w:tcPr>
            <w:tcW w:w="1182" w:type="pct"/>
            <w:vAlign w:val="center"/>
          </w:tcPr>
          <w:p w14:paraId="733C94AD" w14:textId="77777777" w:rsidR="006E6710" w:rsidRDefault="001F2BF9">
            <w:pPr>
              <w:jc w:val="left"/>
              <w:rPr>
                <w:rFonts w:ascii="宋体" w:hAnsi="宋体" w:cs="宋体"/>
                <w:szCs w:val="21"/>
              </w:rPr>
            </w:pPr>
            <w:r>
              <w:rPr>
                <w:rFonts w:ascii="宋体" w:hAnsi="宋体" w:cs="宋体" w:hint="eastAsia"/>
                <w:szCs w:val="21"/>
              </w:rPr>
              <w:t>/</w:t>
            </w:r>
          </w:p>
        </w:tc>
        <w:tc>
          <w:tcPr>
            <w:tcW w:w="1188" w:type="pct"/>
            <w:vAlign w:val="center"/>
          </w:tcPr>
          <w:p w14:paraId="3F82DAD1" w14:textId="77777777" w:rsidR="006E6710" w:rsidRDefault="001F2BF9">
            <w:pPr>
              <w:jc w:val="left"/>
              <w:rPr>
                <w:rFonts w:ascii="宋体" w:hAnsi="宋体" w:cs="宋体"/>
                <w:szCs w:val="21"/>
              </w:rPr>
            </w:pPr>
            <w:r>
              <w:rPr>
                <w:rFonts w:ascii="宋体" w:hAnsi="宋体" w:cs="宋体" w:hint="eastAsia"/>
                <w:szCs w:val="21"/>
              </w:rPr>
              <w:t>/</w:t>
            </w:r>
          </w:p>
        </w:tc>
      </w:tr>
      <w:tr w:rsidR="006E6710" w14:paraId="00BA89AF" w14:textId="77777777">
        <w:tc>
          <w:tcPr>
            <w:tcW w:w="457" w:type="pct"/>
            <w:vAlign w:val="center"/>
          </w:tcPr>
          <w:p w14:paraId="6ADBC5AC" w14:textId="77777777" w:rsidR="006E6710" w:rsidRDefault="001F2BF9">
            <w:pPr>
              <w:jc w:val="center"/>
              <w:rPr>
                <w:rFonts w:ascii="宋体" w:hAnsi="宋体" w:cs="宋体"/>
                <w:szCs w:val="21"/>
              </w:rPr>
            </w:pPr>
            <w:r>
              <w:rPr>
                <w:rFonts w:ascii="宋体" w:hAnsi="宋体" w:cs="宋体" w:hint="eastAsia"/>
                <w:szCs w:val="21"/>
              </w:rPr>
              <w:t>电气</w:t>
            </w:r>
          </w:p>
        </w:tc>
        <w:tc>
          <w:tcPr>
            <w:tcW w:w="2171" w:type="pct"/>
            <w:vAlign w:val="center"/>
          </w:tcPr>
          <w:p w14:paraId="371DE995" w14:textId="77777777" w:rsidR="006E6710" w:rsidRDefault="001F2BF9">
            <w:pPr>
              <w:numPr>
                <w:ilvl w:val="0"/>
                <w:numId w:val="6"/>
              </w:numPr>
              <w:jc w:val="left"/>
              <w:rPr>
                <w:rFonts w:ascii="宋体" w:hAnsi="宋体" w:cs="宋体"/>
                <w:szCs w:val="21"/>
              </w:rPr>
            </w:pPr>
            <w:proofErr w:type="gramStart"/>
            <w:r>
              <w:rPr>
                <w:rFonts w:ascii="宋体" w:hAnsi="宋体" w:cs="宋体" w:hint="eastAsia"/>
                <w:szCs w:val="21"/>
              </w:rPr>
              <w:t>楼层总</w:t>
            </w:r>
            <w:proofErr w:type="gramEnd"/>
            <w:r>
              <w:rPr>
                <w:rFonts w:ascii="宋体" w:hAnsi="宋体" w:cs="宋体" w:hint="eastAsia"/>
                <w:szCs w:val="21"/>
              </w:rPr>
              <w:t>配电箱出来之后所有分配电箱及进线电缆。</w:t>
            </w:r>
          </w:p>
          <w:p w14:paraId="066EEB7A" w14:textId="77777777" w:rsidR="006E6710" w:rsidRDefault="001F2BF9">
            <w:pPr>
              <w:numPr>
                <w:ilvl w:val="0"/>
                <w:numId w:val="6"/>
              </w:numPr>
              <w:jc w:val="left"/>
              <w:rPr>
                <w:rFonts w:ascii="宋体" w:hAnsi="宋体" w:cs="宋体"/>
                <w:szCs w:val="21"/>
              </w:rPr>
            </w:pPr>
            <w:r>
              <w:rPr>
                <w:rFonts w:ascii="宋体" w:hAnsi="宋体" w:cs="宋体" w:hint="eastAsia"/>
                <w:szCs w:val="21"/>
              </w:rPr>
              <w:t>预留电源线至空调设备</w:t>
            </w:r>
            <w:r>
              <w:rPr>
                <w:rFonts w:ascii="宋体" w:hAnsi="宋体" w:cs="宋体" w:hint="eastAsia"/>
                <w:color w:val="FF0000"/>
                <w:szCs w:val="21"/>
              </w:rPr>
              <w:t>一米处</w:t>
            </w:r>
            <w:r>
              <w:rPr>
                <w:rFonts w:ascii="宋体" w:hAnsi="宋体" w:cs="宋体" w:hint="eastAsia"/>
                <w:szCs w:val="21"/>
              </w:rPr>
              <w:t>；</w:t>
            </w:r>
          </w:p>
          <w:p w14:paraId="09EFABC9" w14:textId="77777777" w:rsidR="006E6710" w:rsidRDefault="001F2BF9">
            <w:pPr>
              <w:pStyle w:val="a0"/>
              <w:rPr>
                <w:sz w:val="21"/>
                <w:szCs w:val="21"/>
              </w:rPr>
            </w:pPr>
            <w:r>
              <w:rPr>
                <w:rFonts w:hint="eastAsia"/>
                <w:sz w:val="21"/>
                <w:szCs w:val="21"/>
              </w:rPr>
              <w:t>3</w:t>
            </w:r>
            <w:r>
              <w:rPr>
                <w:rFonts w:hint="eastAsia"/>
                <w:sz w:val="21"/>
                <w:szCs w:val="21"/>
              </w:rPr>
              <w:t>、照明、强电，包括但不限于灯具、开关面板、插座、家具接线预留；</w:t>
            </w:r>
          </w:p>
          <w:p w14:paraId="3A9285CB" w14:textId="77777777" w:rsidR="006E6710" w:rsidRDefault="001F2BF9">
            <w:pPr>
              <w:pStyle w:val="a0"/>
            </w:pPr>
            <w:r>
              <w:rPr>
                <w:rFonts w:hint="eastAsia"/>
                <w:sz w:val="21"/>
                <w:szCs w:val="21"/>
              </w:rPr>
              <w:t>4</w:t>
            </w:r>
            <w:r>
              <w:rPr>
                <w:rFonts w:hint="eastAsia"/>
                <w:sz w:val="21"/>
                <w:szCs w:val="21"/>
              </w:rPr>
              <w:t>、防火封堵。</w:t>
            </w:r>
          </w:p>
        </w:tc>
        <w:tc>
          <w:tcPr>
            <w:tcW w:w="1182" w:type="pct"/>
            <w:vAlign w:val="center"/>
          </w:tcPr>
          <w:p w14:paraId="7DBBBA51" w14:textId="77777777" w:rsidR="006E6710" w:rsidRDefault="001F2BF9">
            <w:pPr>
              <w:jc w:val="left"/>
              <w:rPr>
                <w:rFonts w:ascii="宋体" w:hAnsi="宋体" w:cs="宋体"/>
                <w:szCs w:val="21"/>
              </w:rPr>
            </w:pPr>
            <w:r>
              <w:rPr>
                <w:rFonts w:ascii="宋体" w:hAnsi="宋体" w:cs="宋体" w:hint="eastAsia"/>
                <w:szCs w:val="21"/>
              </w:rPr>
              <w:t>楼层配电箱到室外主机的电源线</w:t>
            </w:r>
            <w:r>
              <w:rPr>
                <w:rFonts w:ascii="宋体" w:hAnsi="宋体" w:cs="宋体" w:hint="eastAsia"/>
                <w:szCs w:val="21"/>
              </w:rPr>
              <w:t>、所安装设备的接线</w:t>
            </w:r>
          </w:p>
        </w:tc>
        <w:tc>
          <w:tcPr>
            <w:tcW w:w="1188" w:type="pct"/>
            <w:vAlign w:val="center"/>
          </w:tcPr>
          <w:p w14:paraId="11816726" w14:textId="77777777" w:rsidR="006E6710" w:rsidRDefault="001F2BF9">
            <w:pPr>
              <w:jc w:val="left"/>
              <w:rPr>
                <w:rFonts w:ascii="宋体" w:hAnsi="宋体" w:cs="宋体"/>
                <w:szCs w:val="21"/>
              </w:rPr>
            </w:pPr>
            <w:r>
              <w:rPr>
                <w:rFonts w:ascii="宋体" w:hAnsi="宋体" w:cs="宋体" w:hint="eastAsia"/>
                <w:szCs w:val="21"/>
              </w:rPr>
              <w:t>/</w:t>
            </w:r>
          </w:p>
        </w:tc>
      </w:tr>
      <w:tr w:rsidR="006E6710" w14:paraId="06C5E632" w14:textId="77777777">
        <w:trPr>
          <w:trHeight w:val="574"/>
        </w:trPr>
        <w:tc>
          <w:tcPr>
            <w:tcW w:w="457" w:type="pct"/>
            <w:vAlign w:val="center"/>
          </w:tcPr>
          <w:p w14:paraId="4C64C65D" w14:textId="77777777" w:rsidR="006E6710" w:rsidRDefault="001F2BF9">
            <w:pPr>
              <w:jc w:val="center"/>
              <w:rPr>
                <w:rFonts w:ascii="宋体" w:hAnsi="宋体" w:cs="宋体"/>
                <w:szCs w:val="21"/>
              </w:rPr>
            </w:pPr>
            <w:r>
              <w:rPr>
                <w:rFonts w:ascii="宋体" w:hAnsi="宋体" w:cs="宋体" w:hint="eastAsia"/>
                <w:szCs w:val="21"/>
              </w:rPr>
              <w:t>消防</w:t>
            </w:r>
          </w:p>
        </w:tc>
        <w:tc>
          <w:tcPr>
            <w:tcW w:w="2171" w:type="pct"/>
            <w:vAlign w:val="center"/>
          </w:tcPr>
          <w:p w14:paraId="684FB85B" w14:textId="77777777" w:rsidR="006E6710" w:rsidRDefault="001F2BF9">
            <w:pPr>
              <w:jc w:val="left"/>
              <w:rPr>
                <w:rFonts w:ascii="宋体" w:hAnsi="宋体" w:cs="宋体"/>
                <w:szCs w:val="21"/>
              </w:rPr>
            </w:pPr>
            <w:r>
              <w:rPr>
                <w:rFonts w:ascii="宋体" w:hAnsi="宋体" w:cs="宋体" w:hint="eastAsia"/>
                <w:color w:val="FF0000"/>
                <w:szCs w:val="21"/>
              </w:rPr>
              <w:t>所有消防相关安装、所有管线（含专业分包）的防火封堵</w:t>
            </w:r>
          </w:p>
        </w:tc>
        <w:tc>
          <w:tcPr>
            <w:tcW w:w="1182" w:type="pct"/>
            <w:vAlign w:val="center"/>
          </w:tcPr>
          <w:p w14:paraId="5E312082" w14:textId="77777777" w:rsidR="006E6710" w:rsidRDefault="001F2BF9">
            <w:pPr>
              <w:jc w:val="left"/>
              <w:rPr>
                <w:rFonts w:ascii="宋体" w:hAnsi="宋体" w:cs="宋体"/>
                <w:szCs w:val="21"/>
              </w:rPr>
            </w:pPr>
            <w:r>
              <w:rPr>
                <w:rFonts w:ascii="宋体" w:hAnsi="宋体" w:cs="宋体" w:hint="eastAsia"/>
                <w:szCs w:val="21"/>
              </w:rPr>
              <w:t>/</w:t>
            </w:r>
          </w:p>
        </w:tc>
        <w:tc>
          <w:tcPr>
            <w:tcW w:w="1188" w:type="pct"/>
            <w:vAlign w:val="center"/>
          </w:tcPr>
          <w:p w14:paraId="57F46F15" w14:textId="77777777" w:rsidR="006E6710" w:rsidRDefault="001F2BF9">
            <w:pPr>
              <w:jc w:val="left"/>
              <w:rPr>
                <w:rFonts w:ascii="宋体" w:hAnsi="宋体" w:cs="宋体"/>
                <w:szCs w:val="21"/>
              </w:rPr>
            </w:pPr>
            <w:r>
              <w:rPr>
                <w:rFonts w:ascii="宋体" w:hAnsi="宋体" w:cs="宋体" w:hint="eastAsia"/>
                <w:szCs w:val="21"/>
              </w:rPr>
              <w:t>/</w:t>
            </w:r>
          </w:p>
        </w:tc>
      </w:tr>
      <w:tr w:rsidR="006E6710" w14:paraId="00461C44" w14:textId="77777777">
        <w:trPr>
          <w:trHeight w:val="912"/>
        </w:trPr>
        <w:tc>
          <w:tcPr>
            <w:tcW w:w="457" w:type="pct"/>
            <w:vAlign w:val="center"/>
          </w:tcPr>
          <w:p w14:paraId="68C111FE" w14:textId="77777777" w:rsidR="006E6710" w:rsidRDefault="001F2BF9">
            <w:pPr>
              <w:jc w:val="center"/>
              <w:rPr>
                <w:rFonts w:ascii="宋体" w:hAnsi="宋体" w:cs="宋体"/>
                <w:szCs w:val="21"/>
              </w:rPr>
            </w:pPr>
            <w:r>
              <w:rPr>
                <w:rFonts w:ascii="宋体" w:hAnsi="宋体" w:cs="宋体" w:hint="eastAsia"/>
                <w:szCs w:val="21"/>
              </w:rPr>
              <w:t>暖通</w:t>
            </w:r>
          </w:p>
        </w:tc>
        <w:tc>
          <w:tcPr>
            <w:tcW w:w="2171" w:type="pct"/>
            <w:vAlign w:val="center"/>
          </w:tcPr>
          <w:p w14:paraId="0B030A23" w14:textId="77777777" w:rsidR="006E6710" w:rsidRDefault="001F2BF9">
            <w:pPr>
              <w:jc w:val="left"/>
              <w:rPr>
                <w:rFonts w:ascii="宋体" w:hAnsi="宋体" w:cs="宋体"/>
                <w:szCs w:val="21"/>
              </w:rPr>
            </w:pPr>
            <w:r>
              <w:rPr>
                <w:rFonts w:ascii="宋体" w:hAnsi="宋体" w:cs="宋体" w:hint="eastAsia"/>
                <w:szCs w:val="21"/>
              </w:rPr>
              <w:t>1</w:t>
            </w:r>
            <w:r>
              <w:rPr>
                <w:rFonts w:ascii="宋体" w:hAnsi="宋体" w:cs="宋体" w:hint="eastAsia"/>
                <w:szCs w:val="21"/>
              </w:rPr>
              <w:t>、装饰单位负责提供暖通室内设备及消防设备点位布置图</w:t>
            </w:r>
          </w:p>
          <w:p w14:paraId="3CA6278C" w14:textId="77777777" w:rsidR="006E6710" w:rsidRDefault="001F2BF9">
            <w:pPr>
              <w:jc w:val="left"/>
              <w:rPr>
                <w:rFonts w:ascii="宋体" w:hAnsi="宋体" w:cs="宋体"/>
                <w:szCs w:val="21"/>
              </w:rPr>
            </w:pPr>
            <w:r>
              <w:rPr>
                <w:rFonts w:ascii="宋体" w:hAnsi="宋体" w:cs="宋体" w:hint="eastAsia"/>
                <w:szCs w:val="21"/>
              </w:rPr>
              <w:t>2</w:t>
            </w:r>
            <w:r>
              <w:rPr>
                <w:rFonts w:ascii="宋体" w:hAnsi="宋体" w:cs="宋体" w:hint="eastAsia"/>
                <w:szCs w:val="21"/>
              </w:rPr>
              <w:t>、负责末端点位的收边收口</w:t>
            </w:r>
          </w:p>
          <w:p w14:paraId="5AD3B39F" w14:textId="77777777" w:rsidR="006E6710" w:rsidRDefault="001F2BF9">
            <w:pPr>
              <w:jc w:val="left"/>
              <w:rPr>
                <w:rFonts w:ascii="宋体" w:hAnsi="宋体" w:cs="宋体"/>
                <w:szCs w:val="21"/>
              </w:rPr>
            </w:pPr>
            <w:r>
              <w:rPr>
                <w:rFonts w:ascii="宋体" w:hAnsi="宋体" w:cs="宋体" w:hint="eastAsia"/>
                <w:szCs w:val="21"/>
              </w:rPr>
              <w:t>3</w:t>
            </w:r>
            <w:r>
              <w:rPr>
                <w:rFonts w:ascii="宋体" w:hAnsi="宋体" w:cs="宋体" w:hint="eastAsia"/>
                <w:szCs w:val="21"/>
              </w:rPr>
              <w:t>、负责末端点位的电缆布置（</w:t>
            </w:r>
            <w:proofErr w:type="gramStart"/>
            <w:r>
              <w:rPr>
                <w:rFonts w:ascii="宋体" w:hAnsi="宋体" w:cs="宋体" w:hint="eastAsia"/>
                <w:szCs w:val="21"/>
              </w:rPr>
              <w:t>至点位</w:t>
            </w:r>
            <w:proofErr w:type="gramEnd"/>
            <w:r>
              <w:rPr>
                <w:rFonts w:ascii="宋体" w:hAnsi="宋体" w:cs="宋体" w:hint="eastAsia"/>
                <w:szCs w:val="21"/>
              </w:rPr>
              <w:t>一</w:t>
            </w:r>
            <w:r>
              <w:rPr>
                <w:rFonts w:ascii="宋体" w:hAnsi="宋体" w:cs="宋体" w:hint="eastAsia"/>
                <w:szCs w:val="21"/>
              </w:rPr>
              <w:t>米范围内）</w:t>
            </w:r>
          </w:p>
        </w:tc>
        <w:tc>
          <w:tcPr>
            <w:tcW w:w="1182" w:type="pct"/>
            <w:vAlign w:val="center"/>
          </w:tcPr>
          <w:p w14:paraId="278A90FE" w14:textId="77777777" w:rsidR="006E6710" w:rsidRDefault="001F2BF9">
            <w:pPr>
              <w:jc w:val="left"/>
              <w:rPr>
                <w:rFonts w:ascii="宋体" w:hAnsi="宋体" w:cs="宋体"/>
                <w:szCs w:val="21"/>
              </w:rPr>
            </w:pPr>
            <w:proofErr w:type="gramStart"/>
            <w:r>
              <w:rPr>
                <w:rFonts w:ascii="宋体" w:hAnsi="宋体" w:cs="宋体" w:hint="eastAsia"/>
                <w:szCs w:val="21"/>
              </w:rPr>
              <w:t>按装饰单</w:t>
            </w:r>
            <w:proofErr w:type="gramEnd"/>
            <w:r>
              <w:rPr>
                <w:rFonts w:ascii="宋体" w:hAnsi="宋体" w:cs="宋体" w:hint="eastAsia"/>
                <w:szCs w:val="21"/>
              </w:rPr>
              <w:t>位出具的点位图安装空调及新风末端点位</w:t>
            </w:r>
          </w:p>
        </w:tc>
        <w:tc>
          <w:tcPr>
            <w:tcW w:w="1188" w:type="pct"/>
            <w:vAlign w:val="center"/>
          </w:tcPr>
          <w:p w14:paraId="0FD2BDB3" w14:textId="77777777" w:rsidR="006E6710" w:rsidRDefault="001F2BF9">
            <w:pPr>
              <w:jc w:val="left"/>
              <w:rPr>
                <w:rFonts w:ascii="宋体" w:hAnsi="宋体" w:cs="宋体"/>
                <w:szCs w:val="21"/>
              </w:rPr>
            </w:pPr>
            <w:r>
              <w:rPr>
                <w:rFonts w:ascii="宋体" w:hAnsi="宋体" w:cs="宋体" w:hint="eastAsia"/>
                <w:szCs w:val="21"/>
              </w:rPr>
              <w:t>/</w:t>
            </w:r>
          </w:p>
        </w:tc>
      </w:tr>
      <w:tr w:rsidR="006E6710" w14:paraId="3AA29523" w14:textId="77777777">
        <w:trPr>
          <w:trHeight w:val="912"/>
        </w:trPr>
        <w:tc>
          <w:tcPr>
            <w:tcW w:w="457" w:type="pct"/>
            <w:vAlign w:val="center"/>
          </w:tcPr>
          <w:p w14:paraId="66946032" w14:textId="77777777" w:rsidR="006E6710" w:rsidRDefault="001F2BF9">
            <w:pPr>
              <w:jc w:val="center"/>
              <w:rPr>
                <w:rFonts w:ascii="宋体" w:hAnsi="宋体" w:cs="宋体"/>
                <w:szCs w:val="21"/>
              </w:rPr>
            </w:pPr>
            <w:r>
              <w:rPr>
                <w:rFonts w:ascii="宋体" w:hAnsi="宋体" w:cs="宋体" w:hint="eastAsia"/>
                <w:szCs w:val="21"/>
              </w:rPr>
              <w:t>弱电智能化</w:t>
            </w:r>
          </w:p>
        </w:tc>
        <w:tc>
          <w:tcPr>
            <w:tcW w:w="2171" w:type="pct"/>
            <w:vAlign w:val="center"/>
          </w:tcPr>
          <w:p w14:paraId="3251202B" w14:textId="77777777" w:rsidR="006E6710" w:rsidRDefault="001F2BF9">
            <w:pPr>
              <w:numPr>
                <w:ilvl w:val="0"/>
                <w:numId w:val="7"/>
              </w:numPr>
              <w:jc w:val="left"/>
              <w:rPr>
                <w:rFonts w:ascii="宋体" w:hAnsi="宋体" w:cs="宋体"/>
                <w:szCs w:val="21"/>
              </w:rPr>
            </w:pPr>
            <w:r>
              <w:rPr>
                <w:rFonts w:ascii="宋体" w:hAnsi="宋体" w:cs="宋体" w:hint="eastAsia"/>
                <w:szCs w:val="21"/>
              </w:rPr>
              <w:t>装饰单位负责提供弱电智能化设备点位布置图</w:t>
            </w:r>
          </w:p>
          <w:p w14:paraId="24E74C6C" w14:textId="77777777" w:rsidR="006E6710" w:rsidRDefault="001F2BF9">
            <w:pPr>
              <w:numPr>
                <w:ilvl w:val="0"/>
                <w:numId w:val="7"/>
              </w:numPr>
              <w:jc w:val="left"/>
              <w:rPr>
                <w:rFonts w:ascii="宋体" w:hAnsi="宋体" w:cs="宋体"/>
                <w:szCs w:val="21"/>
              </w:rPr>
            </w:pPr>
            <w:r>
              <w:rPr>
                <w:rFonts w:ascii="宋体" w:hAnsi="宋体" w:cs="宋体" w:hint="eastAsia"/>
                <w:szCs w:val="21"/>
              </w:rPr>
              <w:t>收边收口</w:t>
            </w:r>
          </w:p>
          <w:p w14:paraId="55B44C64" w14:textId="77777777" w:rsidR="006E6710" w:rsidRDefault="006E6710">
            <w:pPr>
              <w:jc w:val="left"/>
              <w:rPr>
                <w:rFonts w:ascii="宋体" w:hAnsi="宋体" w:cs="宋体"/>
                <w:szCs w:val="21"/>
              </w:rPr>
            </w:pPr>
          </w:p>
        </w:tc>
        <w:tc>
          <w:tcPr>
            <w:tcW w:w="1182" w:type="pct"/>
            <w:vAlign w:val="center"/>
          </w:tcPr>
          <w:p w14:paraId="4E13C2D4" w14:textId="77777777" w:rsidR="006E6710" w:rsidRDefault="001F2BF9">
            <w:pPr>
              <w:jc w:val="left"/>
              <w:rPr>
                <w:rFonts w:ascii="宋体" w:hAnsi="宋体" w:cs="宋体"/>
                <w:szCs w:val="21"/>
              </w:rPr>
            </w:pPr>
            <w:r>
              <w:rPr>
                <w:rFonts w:ascii="宋体" w:hAnsi="宋体" w:cs="宋体" w:hint="eastAsia"/>
                <w:szCs w:val="21"/>
              </w:rPr>
              <w:t>/</w:t>
            </w:r>
          </w:p>
        </w:tc>
        <w:tc>
          <w:tcPr>
            <w:tcW w:w="1188" w:type="pct"/>
            <w:vAlign w:val="center"/>
          </w:tcPr>
          <w:p w14:paraId="1A8CE020" w14:textId="77777777" w:rsidR="006E6710" w:rsidRDefault="001F2BF9">
            <w:pPr>
              <w:jc w:val="left"/>
              <w:rPr>
                <w:rFonts w:ascii="宋体" w:hAnsi="宋体" w:cs="宋体"/>
                <w:szCs w:val="21"/>
              </w:rPr>
            </w:pPr>
            <w:proofErr w:type="gramStart"/>
            <w:r>
              <w:rPr>
                <w:rFonts w:ascii="宋体" w:hAnsi="宋体" w:cs="宋体" w:hint="eastAsia"/>
                <w:szCs w:val="21"/>
              </w:rPr>
              <w:t>按装饰单</w:t>
            </w:r>
            <w:proofErr w:type="gramEnd"/>
            <w:r>
              <w:rPr>
                <w:rFonts w:ascii="宋体" w:hAnsi="宋体" w:cs="宋体" w:hint="eastAsia"/>
                <w:szCs w:val="21"/>
              </w:rPr>
              <w:t>位出具的弱电智能化点位安装</w:t>
            </w:r>
          </w:p>
        </w:tc>
      </w:tr>
    </w:tbl>
    <w:p w14:paraId="09E5213F" w14:textId="77777777" w:rsidR="006E6710" w:rsidRDefault="006E6710">
      <w:pPr>
        <w:autoSpaceDE w:val="0"/>
        <w:autoSpaceDN w:val="0"/>
        <w:adjustRightInd w:val="0"/>
        <w:snapToGrid w:val="0"/>
        <w:spacing w:line="440" w:lineRule="exact"/>
        <w:jc w:val="left"/>
        <w:rPr>
          <w:rFonts w:asciiTheme="minorEastAsia" w:hAnsiTheme="minorEastAsia" w:cs="宋体"/>
          <w:sz w:val="24"/>
        </w:rPr>
      </w:pPr>
    </w:p>
    <w:p w14:paraId="744A78C4" w14:textId="77777777" w:rsidR="006E6710" w:rsidRDefault="001F2BF9">
      <w:pPr>
        <w:pStyle w:val="af4"/>
        <w:numPr>
          <w:ilvl w:val="1"/>
          <w:numId w:val="5"/>
        </w:numPr>
        <w:autoSpaceDE w:val="0"/>
        <w:autoSpaceDN w:val="0"/>
        <w:adjustRightInd w:val="0"/>
        <w:snapToGrid w:val="0"/>
        <w:spacing w:line="440" w:lineRule="exact"/>
        <w:ind w:firstLineChars="0"/>
        <w:jc w:val="left"/>
        <w:rPr>
          <w:rFonts w:asciiTheme="minorEastAsia" w:eastAsiaTheme="minorEastAsia" w:hAnsiTheme="minorEastAsia" w:cs="宋体"/>
          <w:sz w:val="24"/>
        </w:rPr>
      </w:pPr>
      <w:r>
        <w:rPr>
          <w:rFonts w:asciiTheme="minorEastAsia" w:eastAsiaTheme="minorEastAsia" w:hAnsiTheme="minorEastAsia" w:cs="宋体" w:hint="eastAsia"/>
          <w:b/>
          <w:bCs/>
          <w:sz w:val="24"/>
        </w:rPr>
        <w:t>项目临建：</w:t>
      </w:r>
    </w:p>
    <w:p w14:paraId="4C6FA9B8" w14:textId="77777777" w:rsidR="006E6710" w:rsidRDefault="001F2BF9">
      <w:pPr>
        <w:autoSpaceDE w:val="0"/>
        <w:autoSpaceDN w:val="0"/>
        <w:adjustRightInd w:val="0"/>
        <w:snapToGrid w:val="0"/>
        <w:spacing w:line="44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w:t>
      </w:r>
      <w:r>
        <w:rPr>
          <w:rFonts w:asciiTheme="minorEastAsia" w:eastAsiaTheme="minorEastAsia" w:hAnsiTheme="minorEastAsia" w:cs="宋体"/>
          <w:sz w:val="24"/>
        </w:rPr>
        <w:t>.1</w:t>
      </w:r>
      <w:r>
        <w:rPr>
          <w:rFonts w:asciiTheme="minorEastAsia" w:eastAsiaTheme="minorEastAsia" w:hAnsiTheme="minorEastAsia" w:cs="宋体" w:hint="eastAsia"/>
          <w:sz w:val="24"/>
        </w:rPr>
        <w:t>根据现场施工需要及防疫要求在园区内建设项目部的临建（投标人踏勘现场后，根据图纸、合同范围、场地现状、场地</w:t>
      </w:r>
      <w:r>
        <w:rPr>
          <w:rFonts w:asciiTheme="minorEastAsia" w:eastAsiaTheme="minorEastAsia" w:hAnsiTheme="minorEastAsia" w:cs="宋体"/>
          <w:sz w:val="24"/>
        </w:rPr>
        <w:t>平整</w:t>
      </w:r>
      <w:r>
        <w:rPr>
          <w:rFonts w:asciiTheme="minorEastAsia" w:eastAsiaTheme="minorEastAsia" w:hAnsiTheme="minorEastAsia" w:cs="宋体" w:hint="eastAsia"/>
          <w:sz w:val="24"/>
        </w:rPr>
        <w:t>、施工进度、</w:t>
      </w:r>
      <w:r>
        <w:rPr>
          <w:rFonts w:asciiTheme="minorEastAsia" w:eastAsiaTheme="minorEastAsia" w:hAnsiTheme="minorEastAsia" w:cs="宋体"/>
          <w:sz w:val="24"/>
        </w:rPr>
        <w:t>接水</w:t>
      </w:r>
      <w:r>
        <w:rPr>
          <w:rFonts w:asciiTheme="minorEastAsia" w:eastAsiaTheme="minorEastAsia" w:hAnsiTheme="minorEastAsia" w:cs="宋体" w:hint="eastAsia"/>
          <w:sz w:val="24"/>
        </w:rPr>
        <w:t>、</w:t>
      </w:r>
      <w:r>
        <w:rPr>
          <w:rFonts w:asciiTheme="minorEastAsia" w:eastAsiaTheme="minorEastAsia" w:hAnsiTheme="minorEastAsia" w:cs="宋体"/>
          <w:sz w:val="24"/>
        </w:rPr>
        <w:t>接电</w:t>
      </w:r>
      <w:r>
        <w:rPr>
          <w:rFonts w:asciiTheme="minorEastAsia" w:eastAsiaTheme="minorEastAsia" w:hAnsiTheme="minorEastAsia" w:cs="宋体" w:hint="eastAsia"/>
          <w:sz w:val="24"/>
        </w:rPr>
        <w:t>、</w:t>
      </w:r>
      <w:r>
        <w:rPr>
          <w:rFonts w:asciiTheme="minorEastAsia" w:eastAsiaTheme="minorEastAsia" w:hAnsiTheme="minorEastAsia" w:cs="宋体"/>
          <w:sz w:val="24"/>
        </w:rPr>
        <w:t>人员</w:t>
      </w:r>
      <w:r>
        <w:rPr>
          <w:rFonts w:asciiTheme="minorEastAsia" w:eastAsiaTheme="minorEastAsia" w:hAnsiTheme="minorEastAsia" w:cs="宋体" w:hint="eastAsia"/>
          <w:sz w:val="24"/>
        </w:rPr>
        <w:t>通道情况综合考虑布置，</w:t>
      </w:r>
      <w:r>
        <w:rPr>
          <w:rFonts w:asciiTheme="minorEastAsia" w:eastAsiaTheme="minorEastAsia" w:hAnsiTheme="minorEastAsia" w:hint="eastAsia"/>
          <w:sz w:val="24"/>
        </w:rPr>
        <w:t>在施工现场设置样品展示区域及独立样品间，保存至项目交付，并配合</w:t>
      </w:r>
      <w:r>
        <w:rPr>
          <w:rFonts w:asciiTheme="minorEastAsia" w:eastAsiaTheme="minorEastAsia" w:hAnsiTheme="minorEastAsia" w:hint="eastAsia"/>
          <w:sz w:val="24"/>
        </w:rPr>
        <w:t>发包人</w:t>
      </w:r>
      <w:r>
        <w:rPr>
          <w:rFonts w:asciiTheme="minorEastAsia" w:eastAsiaTheme="minorEastAsia" w:hAnsiTheme="minorEastAsia" w:hint="eastAsia"/>
          <w:sz w:val="24"/>
        </w:rPr>
        <w:t>对样品的管理工作</w:t>
      </w:r>
      <w:r>
        <w:rPr>
          <w:rFonts w:asciiTheme="minorEastAsia" w:eastAsiaTheme="minorEastAsia" w:hAnsiTheme="minorEastAsia" w:cs="宋体" w:hint="eastAsia"/>
          <w:sz w:val="24"/>
        </w:rPr>
        <w:t>，尽可能减少二次拆建）。</w:t>
      </w:r>
    </w:p>
    <w:p w14:paraId="769BD4AF" w14:textId="77777777" w:rsidR="006E6710" w:rsidRDefault="001F2BF9">
      <w:pPr>
        <w:autoSpaceDE w:val="0"/>
        <w:autoSpaceDN w:val="0"/>
        <w:adjustRightInd w:val="0"/>
        <w:snapToGrid w:val="0"/>
        <w:spacing w:line="44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4</w:t>
      </w:r>
      <w:r>
        <w:rPr>
          <w:rFonts w:asciiTheme="minorEastAsia" w:eastAsiaTheme="minorEastAsia" w:hAnsiTheme="minorEastAsia" w:cs="宋体"/>
          <w:sz w:val="24"/>
        </w:rPr>
        <w:t>.2</w:t>
      </w:r>
      <w:r>
        <w:rPr>
          <w:rFonts w:asciiTheme="minorEastAsia" w:eastAsiaTheme="minorEastAsia" w:hAnsiTheme="minorEastAsia" w:cs="宋体" w:hint="eastAsia"/>
          <w:sz w:val="24"/>
        </w:rPr>
        <w:t>承包人现场劳动力管理：任何时间内，现场劳动力不得随意穿行及其他市政道路，不得进入非施工区域。</w:t>
      </w:r>
    </w:p>
    <w:p w14:paraId="70AA88A2" w14:textId="77777777" w:rsidR="006E6710" w:rsidRDefault="001F2BF9">
      <w:pPr>
        <w:pStyle w:val="af4"/>
        <w:numPr>
          <w:ilvl w:val="1"/>
          <w:numId w:val="5"/>
        </w:numPr>
        <w:autoSpaceDE w:val="0"/>
        <w:autoSpaceDN w:val="0"/>
        <w:adjustRightInd w:val="0"/>
        <w:snapToGrid w:val="0"/>
        <w:spacing w:line="440" w:lineRule="exact"/>
        <w:ind w:firstLineChars="0"/>
        <w:jc w:val="left"/>
        <w:rPr>
          <w:rFonts w:asciiTheme="minorEastAsia" w:eastAsiaTheme="minorEastAsia" w:hAnsiTheme="minorEastAsia" w:cs="宋体"/>
          <w:sz w:val="24"/>
        </w:rPr>
      </w:pPr>
      <w:r>
        <w:rPr>
          <w:rFonts w:asciiTheme="minorEastAsia" w:eastAsiaTheme="minorEastAsia" w:hAnsiTheme="minorEastAsia" w:cs="宋体" w:hint="eastAsia"/>
          <w:color w:val="FF0000"/>
          <w:sz w:val="24"/>
        </w:rPr>
        <w:t>在获得发包人的许可后，</w:t>
      </w:r>
      <w:r>
        <w:rPr>
          <w:rFonts w:asciiTheme="minorEastAsia" w:eastAsiaTheme="minorEastAsia" w:hAnsiTheme="minorEastAsia" w:cs="宋体" w:hint="eastAsia"/>
          <w:color w:val="FF0000"/>
          <w:sz w:val="24"/>
        </w:rPr>
        <w:t>从</w:t>
      </w:r>
      <w:r>
        <w:rPr>
          <w:rFonts w:asciiTheme="minorEastAsia" w:eastAsiaTheme="minorEastAsia" w:hAnsiTheme="minorEastAsia" w:cs="宋体" w:hint="eastAsia"/>
          <w:color w:val="FF0000"/>
          <w:sz w:val="24"/>
        </w:rPr>
        <w:t>发包人提供的</w:t>
      </w:r>
      <w:r>
        <w:rPr>
          <w:rFonts w:asciiTheme="minorEastAsia" w:eastAsiaTheme="minorEastAsia" w:hAnsiTheme="minorEastAsia" w:cs="宋体" w:hint="eastAsia"/>
          <w:color w:val="FF0000"/>
          <w:sz w:val="24"/>
        </w:rPr>
        <w:t>水电接入点进行接驳。</w:t>
      </w:r>
    </w:p>
    <w:p w14:paraId="65905049" w14:textId="77777777" w:rsidR="006E6710" w:rsidRDefault="001F2BF9">
      <w:pPr>
        <w:pStyle w:val="af4"/>
        <w:numPr>
          <w:ilvl w:val="1"/>
          <w:numId w:val="5"/>
        </w:numPr>
        <w:autoSpaceDE w:val="0"/>
        <w:autoSpaceDN w:val="0"/>
        <w:adjustRightInd w:val="0"/>
        <w:snapToGrid w:val="0"/>
        <w:spacing w:line="440" w:lineRule="exact"/>
        <w:ind w:firstLineChars="0"/>
        <w:jc w:val="left"/>
        <w:rPr>
          <w:rFonts w:asciiTheme="minorEastAsia" w:eastAsiaTheme="minorEastAsia" w:hAnsiTheme="minorEastAsia"/>
          <w:sz w:val="24"/>
        </w:rPr>
      </w:pPr>
      <w:r>
        <w:rPr>
          <w:rFonts w:asciiTheme="minorEastAsia" w:eastAsiaTheme="minorEastAsia" w:hAnsiTheme="minorEastAsia" w:hint="eastAsia"/>
          <w:sz w:val="24"/>
        </w:rPr>
        <w:t>施工单位进场则默认接收现场所有条件（</w:t>
      </w:r>
      <w:proofErr w:type="gramStart"/>
      <w:r>
        <w:rPr>
          <w:rFonts w:asciiTheme="minorEastAsia" w:eastAsiaTheme="minorEastAsia" w:hAnsiTheme="minorEastAsia" w:hint="eastAsia"/>
          <w:sz w:val="24"/>
        </w:rPr>
        <w:t>含道路</w:t>
      </w:r>
      <w:proofErr w:type="gramEnd"/>
      <w:r>
        <w:rPr>
          <w:rFonts w:asciiTheme="minorEastAsia" w:eastAsiaTheme="minorEastAsia" w:hAnsiTheme="minorEastAsia" w:hint="eastAsia"/>
          <w:sz w:val="24"/>
        </w:rPr>
        <w:t>交通、临水临电、排水排污、场内布置及条件），后续不得以现场条件不足为理由要求增加费用。</w:t>
      </w:r>
    </w:p>
    <w:p w14:paraId="73DB7D0A" w14:textId="77777777" w:rsidR="006E6710" w:rsidRDefault="001F2BF9">
      <w:pPr>
        <w:pStyle w:val="af4"/>
        <w:numPr>
          <w:ilvl w:val="0"/>
          <w:numId w:val="5"/>
        </w:numPr>
        <w:autoSpaceDE w:val="0"/>
        <w:autoSpaceDN w:val="0"/>
        <w:adjustRightInd w:val="0"/>
        <w:snapToGrid w:val="0"/>
        <w:spacing w:line="440" w:lineRule="exact"/>
        <w:ind w:firstLineChars="0"/>
        <w:jc w:val="left"/>
        <w:outlineLvl w:val="0"/>
        <w:rPr>
          <w:rFonts w:asciiTheme="minorEastAsia" w:eastAsiaTheme="minorEastAsia" w:hAnsiTheme="minorEastAsia" w:cs="宋体"/>
          <w:b/>
          <w:bCs/>
          <w:sz w:val="24"/>
        </w:rPr>
      </w:pPr>
      <w:bookmarkStart w:id="2" w:name="_Toc5013"/>
      <w:r>
        <w:rPr>
          <w:rFonts w:asciiTheme="minorEastAsia" w:eastAsiaTheme="minorEastAsia" w:hAnsiTheme="minorEastAsia" w:cs="宋体" w:hint="eastAsia"/>
          <w:b/>
          <w:bCs/>
          <w:sz w:val="24"/>
        </w:rPr>
        <w:t>报批报建相关资料等要求</w:t>
      </w:r>
      <w:bookmarkEnd w:id="2"/>
      <w:r>
        <w:rPr>
          <w:rFonts w:asciiTheme="minorEastAsia" w:eastAsiaTheme="minorEastAsia" w:hAnsiTheme="minorEastAsia" w:cs="宋体" w:hint="eastAsia"/>
          <w:b/>
          <w:bCs/>
          <w:sz w:val="24"/>
        </w:rPr>
        <w:t>（</w:t>
      </w:r>
      <w:r>
        <w:rPr>
          <w:rFonts w:asciiTheme="minorEastAsia" w:eastAsiaTheme="minorEastAsia" w:hAnsiTheme="minorEastAsia" w:cs="宋体" w:hint="eastAsia"/>
          <w:b/>
          <w:bCs/>
          <w:sz w:val="24"/>
        </w:rPr>
        <w:t>如有</w:t>
      </w:r>
      <w:r>
        <w:rPr>
          <w:rFonts w:asciiTheme="minorEastAsia" w:eastAsiaTheme="minorEastAsia" w:hAnsiTheme="minorEastAsia" w:cs="宋体" w:hint="eastAsia"/>
          <w:b/>
          <w:bCs/>
          <w:sz w:val="24"/>
        </w:rPr>
        <w:t>）</w:t>
      </w:r>
    </w:p>
    <w:p w14:paraId="561879A5" w14:textId="77777777" w:rsidR="006E6710" w:rsidRDefault="001F2BF9">
      <w:pPr>
        <w:pStyle w:val="af4"/>
        <w:numPr>
          <w:ilvl w:val="1"/>
          <w:numId w:val="5"/>
        </w:numPr>
        <w:autoSpaceDE w:val="0"/>
        <w:autoSpaceDN w:val="0"/>
        <w:adjustRightInd w:val="0"/>
        <w:snapToGrid w:val="0"/>
        <w:spacing w:line="440" w:lineRule="exact"/>
        <w:ind w:firstLineChars="0"/>
        <w:jc w:val="left"/>
        <w:rPr>
          <w:rFonts w:asciiTheme="minorEastAsia" w:eastAsiaTheme="minorEastAsia" w:hAnsiTheme="minorEastAsia" w:cs="宋体"/>
          <w:bCs/>
          <w:sz w:val="24"/>
        </w:rPr>
      </w:pPr>
      <w:bookmarkStart w:id="3" w:name="_Toc24458"/>
      <w:r>
        <w:rPr>
          <w:rFonts w:asciiTheme="minorEastAsia" w:eastAsiaTheme="minorEastAsia" w:hAnsiTheme="minorEastAsia" w:cs="宋体" w:hint="eastAsia"/>
          <w:bCs/>
          <w:sz w:val="24"/>
        </w:rPr>
        <w:t>承包方必须配合甲方及政府监管部门，按照要求办理相关的报</w:t>
      </w:r>
      <w:proofErr w:type="gramStart"/>
      <w:r>
        <w:rPr>
          <w:rFonts w:asciiTheme="minorEastAsia" w:eastAsiaTheme="minorEastAsia" w:hAnsiTheme="minorEastAsia" w:cs="宋体" w:hint="eastAsia"/>
          <w:bCs/>
          <w:sz w:val="24"/>
        </w:rPr>
        <w:t>规</w:t>
      </w:r>
      <w:proofErr w:type="gramEnd"/>
      <w:r>
        <w:rPr>
          <w:rFonts w:asciiTheme="minorEastAsia" w:eastAsiaTheme="minorEastAsia" w:hAnsiTheme="minorEastAsia" w:cs="宋体" w:hint="eastAsia"/>
          <w:bCs/>
          <w:sz w:val="24"/>
        </w:rPr>
        <w:t>报建等工作（含质量监督、安全监督、质安监交底、资料整理、竣工验收等一系列手续）。</w:t>
      </w:r>
    </w:p>
    <w:p w14:paraId="59BA3F25" w14:textId="77777777" w:rsidR="006E6710" w:rsidRDefault="001F2BF9">
      <w:pPr>
        <w:pStyle w:val="af4"/>
        <w:numPr>
          <w:ilvl w:val="0"/>
          <w:numId w:val="5"/>
        </w:numPr>
        <w:autoSpaceDE w:val="0"/>
        <w:autoSpaceDN w:val="0"/>
        <w:adjustRightInd w:val="0"/>
        <w:snapToGrid w:val="0"/>
        <w:spacing w:line="440" w:lineRule="exact"/>
        <w:ind w:firstLineChars="0"/>
        <w:jc w:val="left"/>
        <w:outlineLvl w:val="0"/>
        <w:rPr>
          <w:rFonts w:asciiTheme="minorEastAsia" w:eastAsiaTheme="minorEastAsia" w:hAnsiTheme="minorEastAsia"/>
          <w:b/>
          <w:bCs/>
          <w:sz w:val="24"/>
        </w:rPr>
      </w:pPr>
      <w:r>
        <w:rPr>
          <w:rFonts w:asciiTheme="minorEastAsia" w:eastAsiaTheme="minorEastAsia" w:hAnsiTheme="minorEastAsia" w:hint="eastAsia"/>
          <w:b/>
          <w:bCs/>
          <w:sz w:val="24"/>
        </w:rPr>
        <w:t>工期要求：</w:t>
      </w:r>
      <w:bookmarkEnd w:id="3"/>
    </w:p>
    <w:p w14:paraId="41817BC2" w14:textId="77777777" w:rsidR="006E6710" w:rsidRDefault="001F2BF9">
      <w:pPr>
        <w:autoSpaceDE w:val="0"/>
        <w:autoSpaceDN w:val="0"/>
        <w:adjustRightInd w:val="0"/>
        <w:snapToGrid w:val="0"/>
        <w:spacing w:line="44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lastRenderedPageBreak/>
        <w:t xml:space="preserve">1 </w:t>
      </w:r>
      <w:r>
        <w:rPr>
          <w:rFonts w:asciiTheme="minorEastAsia" w:eastAsiaTheme="minorEastAsia" w:hAnsiTheme="minorEastAsia" w:hint="eastAsia"/>
          <w:bCs/>
          <w:sz w:val="24"/>
        </w:rPr>
        <w:t>进场时间：以发包人下发的进场通知为准；</w:t>
      </w:r>
    </w:p>
    <w:p w14:paraId="2E12E5D1" w14:textId="4B76BE4E" w:rsidR="006E6710" w:rsidRDefault="001F2BF9">
      <w:pPr>
        <w:autoSpaceDE w:val="0"/>
        <w:autoSpaceDN w:val="0"/>
        <w:adjustRightInd w:val="0"/>
        <w:snapToGrid w:val="0"/>
        <w:spacing w:line="44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 xml:space="preserve">2 </w:t>
      </w:r>
      <w:r>
        <w:rPr>
          <w:rFonts w:asciiTheme="minorEastAsia" w:eastAsiaTheme="minorEastAsia" w:hAnsiTheme="minorEastAsia" w:hint="eastAsia"/>
          <w:bCs/>
          <w:sz w:val="24"/>
        </w:rPr>
        <w:t>工期要求</w:t>
      </w:r>
      <w:r>
        <w:rPr>
          <w:rFonts w:asciiTheme="minorEastAsia" w:eastAsiaTheme="minorEastAsia" w:hAnsiTheme="minorEastAsia"/>
          <w:bCs/>
          <w:sz w:val="24"/>
        </w:rPr>
        <w:t>：</w:t>
      </w:r>
      <w:r>
        <w:rPr>
          <w:rFonts w:asciiTheme="minorEastAsia" w:eastAsiaTheme="minorEastAsia" w:hAnsiTheme="minorEastAsia" w:hint="eastAsia"/>
          <w:b/>
          <w:sz w:val="24"/>
          <w:u w:val="single"/>
        </w:rPr>
        <w:t>绝对工期</w:t>
      </w:r>
      <w:r>
        <w:rPr>
          <w:rFonts w:asciiTheme="minorEastAsia" w:eastAsiaTheme="minorEastAsia" w:hAnsiTheme="minorEastAsia" w:hint="eastAsia"/>
          <w:b/>
          <w:sz w:val="24"/>
          <w:u w:val="single"/>
        </w:rPr>
        <w:t>110</w:t>
      </w:r>
      <w:r>
        <w:rPr>
          <w:rFonts w:asciiTheme="minorEastAsia" w:eastAsiaTheme="minorEastAsia" w:hAnsiTheme="minorEastAsia" w:hint="eastAsia"/>
          <w:b/>
          <w:sz w:val="24"/>
          <w:u w:val="single"/>
        </w:rPr>
        <w:t>天</w:t>
      </w:r>
      <w:r>
        <w:rPr>
          <w:rFonts w:asciiTheme="minorEastAsia" w:eastAsiaTheme="minorEastAsia" w:hAnsiTheme="minorEastAsia" w:hint="eastAsia"/>
          <w:b/>
          <w:sz w:val="24"/>
          <w:u w:val="single"/>
        </w:rPr>
        <w:t>（</w:t>
      </w:r>
      <w:r>
        <w:rPr>
          <w:rFonts w:asciiTheme="minorEastAsia" w:eastAsiaTheme="minorEastAsia" w:hAnsiTheme="minorEastAsia" w:hint="eastAsia"/>
          <w:b/>
          <w:sz w:val="24"/>
          <w:u w:val="single"/>
        </w:rPr>
        <w:t>含春节</w:t>
      </w:r>
      <w:r>
        <w:rPr>
          <w:rFonts w:asciiTheme="minorEastAsia" w:eastAsiaTheme="minorEastAsia" w:hAnsiTheme="minorEastAsia" w:hint="eastAsia"/>
          <w:b/>
          <w:sz w:val="24"/>
          <w:u w:val="single"/>
        </w:rPr>
        <w:t>）</w:t>
      </w:r>
      <w:r>
        <w:rPr>
          <w:rFonts w:asciiTheme="minorEastAsia" w:eastAsiaTheme="minorEastAsia" w:hAnsiTheme="minorEastAsia" w:hint="eastAsia"/>
          <w:b/>
          <w:sz w:val="24"/>
        </w:rPr>
        <w:t>。</w:t>
      </w:r>
      <w:r>
        <w:rPr>
          <w:rFonts w:asciiTheme="minorEastAsia" w:eastAsiaTheme="minorEastAsia" w:hAnsiTheme="minorEastAsia" w:hint="eastAsia"/>
          <w:bCs/>
          <w:sz w:val="24"/>
        </w:rPr>
        <w:t>计划开始时间：</w:t>
      </w:r>
      <w:r>
        <w:rPr>
          <w:rFonts w:asciiTheme="minorEastAsia" w:eastAsiaTheme="minorEastAsia" w:hAnsiTheme="minorEastAsia" w:hint="eastAsia"/>
          <w:bCs/>
          <w:sz w:val="24"/>
        </w:rPr>
        <w:t>202</w:t>
      </w:r>
      <w:r>
        <w:rPr>
          <w:rFonts w:asciiTheme="minorEastAsia" w:eastAsiaTheme="minorEastAsia" w:hAnsiTheme="minorEastAsia" w:hint="eastAsia"/>
          <w:bCs/>
          <w:sz w:val="24"/>
        </w:rPr>
        <w:t>5</w:t>
      </w:r>
      <w:r>
        <w:rPr>
          <w:rFonts w:asciiTheme="minorEastAsia" w:eastAsiaTheme="minorEastAsia" w:hAnsiTheme="minorEastAsia" w:hint="eastAsia"/>
          <w:bCs/>
          <w:sz w:val="24"/>
        </w:rPr>
        <w:t>年</w:t>
      </w:r>
      <w:r>
        <w:rPr>
          <w:rFonts w:asciiTheme="minorEastAsia" w:eastAsiaTheme="minorEastAsia" w:hAnsiTheme="minorEastAsia" w:hint="eastAsia"/>
          <w:bCs/>
          <w:sz w:val="24"/>
        </w:rPr>
        <w:t>11</w:t>
      </w:r>
      <w:r>
        <w:rPr>
          <w:rFonts w:asciiTheme="minorEastAsia" w:eastAsiaTheme="minorEastAsia" w:hAnsiTheme="minorEastAsia" w:hint="eastAsia"/>
          <w:bCs/>
          <w:sz w:val="24"/>
        </w:rPr>
        <w:t>月</w:t>
      </w:r>
      <w:r>
        <w:rPr>
          <w:rFonts w:asciiTheme="minorEastAsia" w:eastAsiaTheme="minorEastAsia" w:hAnsiTheme="minorEastAsia" w:hint="eastAsia"/>
          <w:bCs/>
          <w:sz w:val="24"/>
        </w:rPr>
        <w:t>2</w:t>
      </w:r>
      <w:r w:rsidR="00B13370">
        <w:rPr>
          <w:rFonts w:asciiTheme="minorEastAsia" w:eastAsiaTheme="minorEastAsia" w:hAnsiTheme="minorEastAsia"/>
          <w:bCs/>
          <w:sz w:val="24"/>
        </w:rPr>
        <w:t>8</w:t>
      </w:r>
      <w:r>
        <w:rPr>
          <w:rFonts w:asciiTheme="minorEastAsia" w:eastAsiaTheme="minorEastAsia" w:hAnsiTheme="minorEastAsia" w:hint="eastAsia"/>
          <w:bCs/>
          <w:sz w:val="24"/>
        </w:rPr>
        <w:t>日；（为暂定时间，以发包人开工令为准或根据实际情况确定安装工期，以确保不影响竣工验收为前提）；</w:t>
      </w:r>
      <w:r>
        <w:rPr>
          <w:rFonts w:asciiTheme="minorEastAsia" w:eastAsiaTheme="minorEastAsia" w:hAnsiTheme="minorEastAsia"/>
          <w:bCs/>
          <w:sz w:val="24"/>
        </w:rPr>
        <w:t xml:space="preserve"> </w:t>
      </w:r>
      <w:r>
        <w:rPr>
          <w:rFonts w:asciiTheme="minorEastAsia" w:eastAsiaTheme="minorEastAsia" w:hAnsiTheme="minorEastAsia" w:hint="eastAsia"/>
          <w:bCs/>
          <w:sz w:val="24"/>
        </w:rPr>
        <w:t>承包人需充分考虑各材料订货周期，无条件配合发包人按节点完成竣工验收（验收时间含在总工期内），否则由此造成的</w:t>
      </w:r>
      <w:bookmarkStart w:id="4" w:name="_GoBack"/>
      <w:bookmarkEnd w:id="4"/>
      <w:r>
        <w:rPr>
          <w:rFonts w:asciiTheme="minorEastAsia" w:eastAsiaTheme="minorEastAsia" w:hAnsiTheme="minorEastAsia" w:hint="eastAsia"/>
          <w:bCs/>
          <w:sz w:val="24"/>
        </w:rPr>
        <w:t>一切责任将由承包人负责。具体开工日期，以发包人签发的开工指令日期为准，绝对工期不予顺延。</w:t>
      </w:r>
    </w:p>
    <w:tbl>
      <w:tblPr>
        <w:tblStyle w:val="af1"/>
        <w:tblW w:w="0" w:type="auto"/>
        <w:tblLook w:val="04A0" w:firstRow="1" w:lastRow="0" w:firstColumn="1" w:lastColumn="0" w:noHBand="0" w:noVBand="1"/>
      </w:tblPr>
      <w:tblGrid>
        <w:gridCol w:w="2130"/>
        <w:gridCol w:w="2130"/>
        <w:gridCol w:w="2131"/>
        <w:gridCol w:w="2131"/>
      </w:tblGrid>
      <w:tr w:rsidR="006E6710" w14:paraId="16F6A087" w14:textId="77777777">
        <w:tc>
          <w:tcPr>
            <w:tcW w:w="2130" w:type="dxa"/>
          </w:tcPr>
          <w:p w14:paraId="764C71BF" w14:textId="77777777" w:rsidR="006E6710" w:rsidRDefault="001F2BF9">
            <w:pPr>
              <w:pStyle w:val="a0"/>
              <w:jc w:val="left"/>
            </w:pPr>
            <w:r>
              <w:rPr>
                <w:rFonts w:hint="eastAsia"/>
              </w:rPr>
              <w:t>节点</w:t>
            </w:r>
          </w:p>
        </w:tc>
        <w:tc>
          <w:tcPr>
            <w:tcW w:w="2130" w:type="dxa"/>
          </w:tcPr>
          <w:p w14:paraId="3B79AB08" w14:textId="77777777" w:rsidR="006E6710" w:rsidRDefault="001F2BF9">
            <w:pPr>
              <w:pStyle w:val="a0"/>
              <w:jc w:val="left"/>
            </w:pPr>
            <w:r>
              <w:rPr>
                <w:rFonts w:hint="eastAsia"/>
              </w:rPr>
              <w:t>开始时间</w:t>
            </w:r>
          </w:p>
        </w:tc>
        <w:tc>
          <w:tcPr>
            <w:tcW w:w="2131" w:type="dxa"/>
          </w:tcPr>
          <w:p w14:paraId="16139165" w14:textId="77777777" w:rsidR="006E6710" w:rsidRDefault="001F2BF9">
            <w:pPr>
              <w:pStyle w:val="a0"/>
              <w:jc w:val="left"/>
            </w:pPr>
            <w:r>
              <w:rPr>
                <w:rFonts w:hint="eastAsia"/>
              </w:rPr>
              <w:t>完成时间</w:t>
            </w:r>
          </w:p>
        </w:tc>
        <w:tc>
          <w:tcPr>
            <w:tcW w:w="2131" w:type="dxa"/>
          </w:tcPr>
          <w:p w14:paraId="3D50342D" w14:textId="77777777" w:rsidR="006E6710" w:rsidRDefault="001F2BF9">
            <w:pPr>
              <w:pStyle w:val="a0"/>
              <w:jc w:val="left"/>
            </w:pPr>
            <w:r>
              <w:rPr>
                <w:rFonts w:hint="eastAsia"/>
              </w:rPr>
              <w:t>工期</w:t>
            </w:r>
          </w:p>
        </w:tc>
      </w:tr>
      <w:tr w:rsidR="006E6710" w14:paraId="326B05D6" w14:textId="77777777">
        <w:tc>
          <w:tcPr>
            <w:tcW w:w="2130" w:type="dxa"/>
          </w:tcPr>
          <w:p w14:paraId="02E43A86" w14:textId="77777777" w:rsidR="006E6710" w:rsidRDefault="001F2BF9">
            <w:pPr>
              <w:widowControl/>
              <w:jc w:val="left"/>
              <w:textAlignment w:val="top"/>
            </w:pPr>
            <w:r>
              <w:rPr>
                <w:rFonts w:ascii="宋体" w:hAnsi="宋体" w:cs="宋体" w:hint="eastAsia"/>
                <w:kern w:val="0"/>
                <w:sz w:val="24"/>
                <w:lang w:bidi="ar"/>
              </w:rPr>
              <w:t>开工</w:t>
            </w:r>
          </w:p>
        </w:tc>
        <w:tc>
          <w:tcPr>
            <w:tcW w:w="4261" w:type="dxa"/>
            <w:gridSpan w:val="2"/>
            <w:vAlign w:val="center"/>
          </w:tcPr>
          <w:p w14:paraId="3000D32A" w14:textId="77777777" w:rsidR="006E6710" w:rsidRDefault="001F2BF9">
            <w:pPr>
              <w:widowControl/>
              <w:jc w:val="center"/>
              <w:textAlignment w:val="center"/>
            </w:pPr>
            <w:r>
              <w:rPr>
                <w:rFonts w:ascii="宋体" w:hAnsi="宋体" w:cs="宋体" w:hint="eastAsia"/>
                <w:kern w:val="0"/>
                <w:sz w:val="24"/>
                <w:lang w:bidi="ar"/>
              </w:rPr>
              <w:t>2025/1</w:t>
            </w:r>
            <w:r>
              <w:rPr>
                <w:rFonts w:ascii="宋体" w:hAnsi="宋体" w:cs="宋体" w:hint="eastAsia"/>
                <w:kern w:val="0"/>
                <w:sz w:val="24"/>
                <w:lang w:bidi="ar"/>
              </w:rPr>
              <w:t>2</w:t>
            </w:r>
            <w:r>
              <w:rPr>
                <w:rFonts w:ascii="宋体" w:hAnsi="宋体" w:cs="宋体" w:hint="eastAsia"/>
                <w:kern w:val="0"/>
                <w:sz w:val="24"/>
                <w:lang w:bidi="ar"/>
              </w:rPr>
              <w:t>/2</w:t>
            </w:r>
            <w:r>
              <w:rPr>
                <w:rFonts w:ascii="宋体" w:hAnsi="宋体" w:cs="宋体" w:hint="eastAsia"/>
                <w:kern w:val="0"/>
                <w:sz w:val="24"/>
                <w:lang w:bidi="ar"/>
              </w:rPr>
              <w:t>8</w:t>
            </w:r>
          </w:p>
        </w:tc>
        <w:tc>
          <w:tcPr>
            <w:tcW w:w="2131" w:type="dxa"/>
            <w:vAlign w:val="center"/>
          </w:tcPr>
          <w:p w14:paraId="79109939" w14:textId="77777777" w:rsidR="006E6710" w:rsidRDefault="001F2BF9">
            <w:pPr>
              <w:widowControl/>
              <w:jc w:val="center"/>
              <w:textAlignment w:val="center"/>
            </w:pPr>
            <w:r>
              <w:rPr>
                <w:rFonts w:ascii="宋体" w:hAnsi="宋体" w:cs="宋体" w:hint="eastAsia"/>
                <w:kern w:val="0"/>
                <w:sz w:val="24"/>
                <w:lang w:bidi="ar"/>
              </w:rPr>
              <w:t>/</w:t>
            </w:r>
          </w:p>
        </w:tc>
      </w:tr>
      <w:tr w:rsidR="006E6710" w14:paraId="6E20643E" w14:textId="77777777">
        <w:tc>
          <w:tcPr>
            <w:tcW w:w="2130" w:type="dxa"/>
            <w:vAlign w:val="center"/>
          </w:tcPr>
          <w:p w14:paraId="0842D181" w14:textId="77777777" w:rsidR="006E6710" w:rsidRDefault="001F2BF9">
            <w:pPr>
              <w:widowControl/>
              <w:jc w:val="left"/>
              <w:textAlignment w:val="center"/>
            </w:pPr>
            <w:r>
              <w:rPr>
                <w:rFonts w:ascii="宋体" w:hAnsi="宋体" w:cs="宋体" w:hint="eastAsia"/>
                <w:kern w:val="0"/>
                <w:sz w:val="24"/>
                <w:lang w:bidi="ar"/>
              </w:rPr>
              <w:t>拆除完成</w:t>
            </w:r>
          </w:p>
        </w:tc>
        <w:tc>
          <w:tcPr>
            <w:tcW w:w="2130" w:type="dxa"/>
            <w:vAlign w:val="center"/>
          </w:tcPr>
          <w:p w14:paraId="0BF46E5D" w14:textId="77777777" w:rsidR="006E6710" w:rsidRDefault="001F2BF9">
            <w:pPr>
              <w:widowControl/>
              <w:jc w:val="center"/>
              <w:textAlignment w:val="center"/>
            </w:pPr>
            <w:r>
              <w:rPr>
                <w:rFonts w:ascii="宋体" w:hAnsi="宋体" w:cs="宋体" w:hint="eastAsia"/>
                <w:kern w:val="0"/>
                <w:sz w:val="24"/>
                <w:lang w:bidi="ar"/>
              </w:rPr>
              <w:t>2025/12/28</w:t>
            </w:r>
          </w:p>
        </w:tc>
        <w:tc>
          <w:tcPr>
            <w:tcW w:w="2131" w:type="dxa"/>
            <w:vAlign w:val="center"/>
          </w:tcPr>
          <w:p w14:paraId="2FA6F408" w14:textId="77777777" w:rsidR="006E6710" w:rsidRDefault="001F2BF9">
            <w:pPr>
              <w:widowControl/>
              <w:jc w:val="center"/>
              <w:textAlignment w:val="center"/>
            </w:pPr>
            <w:r>
              <w:rPr>
                <w:rFonts w:ascii="宋体" w:hAnsi="宋体" w:cs="宋体" w:hint="eastAsia"/>
                <w:kern w:val="0"/>
                <w:sz w:val="24"/>
                <w:lang w:bidi="ar"/>
              </w:rPr>
              <w:t>2026/1/4</w:t>
            </w:r>
          </w:p>
        </w:tc>
        <w:tc>
          <w:tcPr>
            <w:tcW w:w="2131" w:type="dxa"/>
            <w:vAlign w:val="center"/>
          </w:tcPr>
          <w:p w14:paraId="6BF1186F" w14:textId="77777777" w:rsidR="006E6710" w:rsidRDefault="001F2BF9">
            <w:pPr>
              <w:widowControl/>
              <w:jc w:val="center"/>
              <w:textAlignment w:val="center"/>
            </w:pPr>
            <w:r>
              <w:rPr>
                <w:rFonts w:ascii="宋体" w:hAnsi="宋体" w:cs="宋体" w:hint="eastAsia"/>
                <w:kern w:val="0"/>
                <w:sz w:val="24"/>
                <w:lang w:bidi="ar"/>
              </w:rPr>
              <w:t>7</w:t>
            </w:r>
          </w:p>
        </w:tc>
      </w:tr>
      <w:tr w:rsidR="006E6710" w14:paraId="4B98AF40" w14:textId="77777777">
        <w:tc>
          <w:tcPr>
            <w:tcW w:w="2130" w:type="dxa"/>
            <w:vAlign w:val="center"/>
          </w:tcPr>
          <w:p w14:paraId="12690F04" w14:textId="77777777" w:rsidR="006E6710" w:rsidRDefault="001F2BF9">
            <w:pPr>
              <w:widowControl/>
              <w:jc w:val="left"/>
              <w:textAlignment w:val="center"/>
            </w:pPr>
            <w:r>
              <w:rPr>
                <w:rFonts w:ascii="宋体" w:hAnsi="宋体" w:cs="宋体" w:hint="eastAsia"/>
                <w:kern w:val="0"/>
                <w:sz w:val="24"/>
                <w:lang w:bidi="ar"/>
              </w:rPr>
              <w:t>土建改造</w:t>
            </w:r>
          </w:p>
        </w:tc>
        <w:tc>
          <w:tcPr>
            <w:tcW w:w="2130" w:type="dxa"/>
            <w:vAlign w:val="center"/>
          </w:tcPr>
          <w:p w14:paraId="31B252BD" w14:textId="77777777" w:rsidR="006E6710" w:rsidRDefault="001F2BF9">
            <w:pPr>
              <w:widowControl/>
              <w:jc w:val="center"/>
              <w:textAlignment w:val="center"/>
            </w:pPr>
            <w:r>
              <w:rPr>
                <w:rFonts w:ascii="宋体" w:hAnsi="宋体" w:cs="宋体" w:hint="eastAsia"/>
                <w:kern w:val="0"/>
                <w:sz w:val="24"/>
                <w:lang w:bidi="ar"/>
              </w:rPr>
              <w:t>2026/1/4</w:t>
            </w:r>
          </w:p>
        </w:tc>
        <w:tc>
          <w:tcPr>
            <w:tcW w:w="2131" w:type="dxa"/>
            <w:vAlign w:val="center"/>
          </w:tcPr>
          <w:p w14:paraId="066F14EF" w14:textId="77777777" w:rsidR="006E6710" w:rsidRDefault="001F2BF9">
            <w:pPr>
              <w:widowControl/>
              <w:jc w:val="center"/>
              <w:textAlignment w:val="center"/>
            </w:pPr>
            <w:r>
              <w:rPr>
                <w:rFonts w:ascii="宋体" w:hAnsi="宋体" w:cs="宋体" w:hint="eastAsia"/>
                <w:kern w:val="0"/>
                <w:sz w:val="24"/>
                <w:lang w:bidi="ar"/>
              </w:rPr>
              <w:t>2026/1/14</w:t>
            </w:r>
          </w:p>
        </w:tc>
        <w:tc>
          <w:tcPr>
            <w:tcW w:w="2131" w:type="dxa"/>
            <w:vAlign w:val="center"/>
          </w:tcPr>
          <w:p w14:paraId="7F31B9C9" w14:textId="77777777" w:rsidR="006E6710" w:rsidRDefault="001F2BF9">
            <w:pPr>
              <w:widowControl/>
              <w:jc w:val="center"/>
              <w:textAlignment w:val="center"/>
            </w:pPr>
            <w:r>
              <w:rPr>
                <w:rFonts w:ascii="宋体" w:hAnsi="宋体" w:cs="宋体" w:hint="eastAsia"/>
                <w:kern w:val="0"/>
                <w:sz w:val="24"/>
                <w:lang w:bidi="ar"/>
              </w:rPr>
              <w:t>10</w:t>
            </w:r>
          </w:p>
        </w:tc>
      </w:tr>
      <w:tr w:rsidR="006E6710" w14:paraId="4FB31399" w14:textId="77777777">
        <w:tc>
          <w:tcPr>
            <w:tcW w:w="2130" w:type="dxa"/>
            <w:vAlign w:val="center"/>
          </w:tcPr>
          <w:p w14:paraId="6C3E7CF6" w14:textId="77777777" w:rsidR="006E6710" w:rsidRDefault="001F2BF9">
            <w:pPr>
              <w:widowControl/>
              <w:jc w:val="left"/>
              <w:textAlignment w:val="center"/>
            </w:pPr>
            <w:r>
              <w:rPr>
                <w:rFonts w:ascii="宋体" w:hAnsi="宋体" w:cs="宋体" w:hint="eastAsia"/>
                <w:kern w:val="0"/>
                <w:sz w:val="24"/>
                <w:lang w:bidi="ar"/>
              </w:rPr>
              <w:t>机电安装（暖通、智能化）</w:t>
            </w:r>
          </w:p>
        </w:tc>
        <w:tc>
          <w:tcPr>
            <w:tcW w:w="2130" w:type="dxa"/>
            <w:vAlign w:val="center"/>
          </w:tcPr>
          <w:p w14:paraId="45202AB8" w14:textId="77777777" w:rsidR="006E6710" w:rsidRDefault="001F2BF9">
            <w:pPr>
              <w:widowControl/>
              <w:jc w:val="center"/>
              <w:textAlignment w:val="center"/>
            </w:pPr>
            <w:r>
              <w:rPr>
                <w:rFonts w:ascii="宋体" w:hAnsi="宋体" w:cs="宋体" w:hint="eastAsia"/>
                <w:kern w:val="0"/>
                <w:sz w:val="24"/>
                <w:lang w:bidi="ar"/>
              </w:rPr>
              <w:t>2026/1/14</w:t>
            </w:r>
          </w:p>
        </w:tc>
        <w:tc>
          <w:tcPr>
            <w:tcW w:w="2131" w:type="dxa"/>
            <w:vAlign w:val="center"/>
          </w:tcPr>
          <w:p w14:paraId="5124846F" w14:textId="77777777" w:rsidR="006E6710" w:rsidRDefault="001F2BF9">
            <w:pPr>
              <w:widowControl/>
              <w:jc w:val="center"/>
              <w:textAlignment w:val="center"/>
            </w:pPr>
            <w:r>
              <w:rPr>
                <w:rFonts w:ascii="宋体" w:hAnsi="宋体" w:cs="宋体" w:hint="eastAsia"/>
                <w:kern w:val="0"/>
                <w:sz w:val="24"/>
                <w:lang w:bidi="ar"/>
              </w:rPr>
              <w:t>2026/2/6</w:t>
            </w:r>
          </w:p>
        </w:tc>
        <w:tc>
          <w:tcPr>
            <w:tcW w:w="2131" w:type="dxa"/>
            <w:vAlign w:val="center"/>
          </w:tcPr>
          <w:p w14:paraId="7D2C2963" w14:textId="77777777" w:rsidR="006E6710" w:rsidRDefault="001F2BF9">
            <w:pPr>
              <w:widowControl/>
              <w:jc w:val="center"/>
              <w:textAlignment w:val="center"/>
            </w:pPr>
            <w:r>
              <w:rPr>
                <w:rFonts w:ascii="宋体" w:hAnsi="宋体" w:cs="宋体" w:hint="eastAsia"/>
                <w:kern w:val="0"/>
                <w:sz w:val="24"/>
                <w:lang w:bidi="ar"/>
              </w:rPr>
              <w:t>23</w:t>
            </w:r>
          </w:p>
        </w:tc>
      </w:tr>
      <w:tr w:rsidR="006E6710" w14:paraId="30EA8B21" w14:textId="77777777">
        <w:tc>
          <w:tcPr>
            <w:tcW w:w="2130" w:type="dxa"/>
            <w:vAlign w:val="center"/>
          </w:tcPr>
          <w:p w14:paraId="3D15700D" w14:textId="77777777" w:rsidR="006E6710" w:rsidRDefault="001F2BF9">
            <w:pPr>
              <w:widowControl/>
              <w:jc w:val="left"/>
              <w:textAlignment w:val="center"/>
              <w:rPr>
                <w:rFonts w:ascii="宋体" w:hAnsi="宋体" w:cs="宋体"/>
                <w:kern w:val="0"/>
                <w:sz w:val="24"/>
                <w:lang w:bidi="ar"/>
              </w:rPr>
            </w:pPr>
            <w:r>
              <w:rPr>
                <w:rFonts w:ascii="宋体" w:hAnsi="宋体" w:cs="宋体" w:hint="eastAsia"/>
                <w:kern w:val="0"/>
                <w:sz w:val="24"/>
                <w:lang w:bidi="ar"/>
              </w:rPr>
              <w:t>外立面施工</w:t>
            </w:r>
          </w:p>
        </w:tc>
        <w:tc>
          <w:tcPr>
            <w:tcW w:w="2130" w:type="dxa"/>
            <w:vAlign w:val="center"/>
          </w:tcPr>
          <w:p w14:paraId="1E025764" w14:textId="77777777" w:rsidR="006E6710" w:rsidRDefault="001F2BF9">
            <w:pPr>
              <w:widowControl/>
              <w:jc w:val="center"/>
              <w:textAlignment w:val="center"/>
              <w:rPr>
                <w:rFonts w:ascii="宋体" w:hAnsi="宋体" w:cs="宋体"/>
                <w:kern w:val="0"/>
                <w:sz w:val="24"/>
                <w:lang w:bidi="ar"/>
              </w:rPr>
            </w:pPr>
            <w:r>
              <w:rPr>
                <w:rFonts w:ascii="宋体" w:hAnsi="宋体" w:cs="宋体" w:hint="eastAsia"/>
                <w:kern w:val="0"/>
                <w:sz w:val="24"/>
                <w:lang w:bidi="ar"/>
              </w:rPr>
              <w:t>2026/1/8</w:t>
            </w:r>
          </w:p>
        </w:tc>
        <w:tc>
          <w:tcPr>
            <w:tcW w:w="2131" w:type="dxa"/>
            <w:vAlign w:val="center"/>
          </w:tcPr>
          <w:p w14:paraId="40A199A3" w14:textId="77777777" w:rsidR="006E6710" w:rsidRDefault="001F2BF9">
            <w:pPr>
              <w:widowControl/>
              <w:jc w:val="center"/>
              <w:textAlignment w:val="center"/>
              <w:rPr>
                <w:rFonts w:ascii="宋体" w:hAnsi="宋体" w:cs="宋体"/>
                <w:kern w:val="0"/>
                <w:sz w:val="24"/>
                <w:lang w:bidi="ar"/>
              </w:rPr>
            </w:pPr>
            <w:r>
              <w:rPr>
                <w:rFonts w:ascii="宋体" w:hAnsi="宋体" w:cs="宋体" w:hint="eastAsia"/>
                <w:kern w:val="0"/>
                <w:sz w:val="24"/>
                <w:lang w:bidi="ar"/>
              </w:rPr>
              <w:t>2026/2/12</w:t>
            </w:r>
          </w:p>
        </w:tc>
        <w:tc>
          <w:tcPr>
            <w:tcW w:w="2131" w:type="dxa"/>
            <w:vAlign w:val="center"/>
          </w:tcPr>
          <w:p w14:paraId="11B6ED50" w14:textId="77777777" w:rsidR="006E6710" w:rsidRDefault="001F2BF9">
            <w:pPr>
              <w:widowControl/>
              <w:jc w:val="center"/>
              <w:textAlignment w:val="center"/>
              <w:rPr>
                <w:rFonts w:ascii="宋体" w:hAnsi="宋体" w:cs="宋体"/>
                <w:kern w:val="0"/>
                <w:sz w:val="24"/>
                <w:lang w:bidi="ar"/>
              </w:rPr>
            </w:pPr>
            <w:r>
              <w:rPr>
                <w:rFonts w:ascii="宋体" w:hAnsi="宋体" w:cs="宋体" w:hint="eastAsia"/>
                <w:kern w:val="0"/>
                <w:sz w:val="24"/>
                <w:lang w:bidi="ar"/>
              </w:rPr>
              <w:t>35</w:t>
            </w:r>
          </w:p>
        </w:tc>
      </w:tr>
      <w:tr w:rsidR="006E6710" w14:paraId="0AAE25AC" w14:textId="77777777">
        <w:tc>
          <w:tcPr>
            <w:tcW w:w="2130" w:type="dxa"/>
            <w:vAlign w:val="center"/>
          </w:tcPr>
          <w:p w14:paraId="4D534EAB" w14:textId="77777777" w:rsidR="006E6710" w:rsidRDefault="001F2BF9">
            <w:pPr>
              <w:widowControl/>
              <w:jc w:val="left"/>
              <w:textAlignment w:val="center"/>
            </w:pPr>
            <w:r>
              <w:rPr>
                <w:rFonts w:ascii="宋体" w:hAnsi="宋体" w:cs="宋体" w:hint="eastAsia"/>
                <w:kern w:val="0"/>
                <w:sz w:val="24"/>
                <w:lang w:bidi="ar"/>
              </w:rPr>
              <w:t>春节放假</w:t>
            </w:r>
          </w:p>
        </w:tc>
        <w:tc>
          <w:tcPr>
            <w:tcW w:w="2130" w:type="dxa"/>
            <w:vAlign w:val="center"/>
          </w:tcPr>
          <w:p w14:paraId="58AEDFC0" w14:textId="77777777" w:rsidR="006E6710" w:rsidRDefault="001F2BF9">
            <w:pPr>
              <w:widowControl/>
              <w:jc w:val="center"/>
              <w:textAlignment w:val="center"/>
            </w:pPr>
            <w:r>
              <w:rPr>
                <w:rFonts w:ascii="宋体" w:hAnsi="宋体" w:cs="宋体" w:hint="eastAsia"/>
                <w:kern w:val="0"/>
                <w:sz w:val="24"/>
                <w:lang w:bidi="ar"/>
              </w:rPr>
              <w:t>2026/2/12</w:t>
            </w:r>
          </w:p>
        </w:tc>
        <w:tc>
          <w:tcPr>
            <w:tcW w:w="2131" w:type="dxa"/>
            <w:vAlign w:val="center"/>
          </w:tcPr>
          <w:p w14:paraId="713F364F" w14:textId="77777777" w:rsidR="006E6710" w:rsidRDefault="001F2BF9">
            <w:pPr>
              <w:widowControl/>
              <w:jc w:val="center"/>
              <w:textAlignment w:val="center"/>
            </w:pPr>
            <w:r>
              <w:rPr>
                <w:rFonts w:ascii="宋体" w:hAnsi="宋体" w:cs="宋体" w:hint="eastAsia"/>
                <w:kern w:val="0"/>
                <w:sz w:val="24"/>
                <w:lang w:bidi="ar"/>
              </w:rPr>
              <w:t>2026/3/4</w:t>
            </w:r>
          </w:p>
        </w:tc>
        <w:tc>
          <w:tcPr>
            <w:tcW w:w="2131" w:type="dxa"/>
            <w:vAlign w:val="center"/>
          </w:tcPr>
          <w:p w14:paraId="03DCB82B" w14:textId="77777777" w:rsidR="006E6710" w:rsidRDefault="001F2BF9">
            <w:pPr>
              <w:widowControl/>
              <w:jc w:val="center"/>
              <w:textAlignment w:val="center"/>
            </w:pPr>
            <w:r>
              <w:rPr>
                <w:rFonts w:ascii="宋体" w:hAnsi="宋体" w:cs="宋体" w:hint="eastAsia"/>
                <w:kern w:val="0"/>
                <w:sz w:val="24"/>
                <w:lang w:bidi="ar"/>
              </w:rPr>
              <w:t>20</w:t>
            </w:r>
          </w:p>
        </w:tc>
      </w:tr>
      <w:tr w:rsidR="006E6710" w14:paraId="020F1074" w14:textId="77777777">
        <w:tc>
          <w:tcPr>
            <w:tcW w:w="2130" w:type="dxa"/>
            <w:vAlign w:val="center"/>
          </w:tcPr>
          <w:p w14:paraId="7CA8B527" w14:textId="77777777" w:rsidR="006E6710" w:rsidRDefault="001F2BF9">
            <w:pPr>
              <w:widowControl/>
              <w:jc w:val="left"/>
              <w:textAlignment w:val="center"/>
            </w:pPr>
            <w:r>
              <w:rPr>
                <w:rFonts w:ascii="宋体" w:hAnsi="宋体" w:cs="宋体" w:hint="eastAsia"/>
                <w:kern w:val="0"/>
                <w:sz w:val="24"/>
                <w:lang w:bidi="ar"/>
              </w:rPr>
              <w:t>粗装修</w:t>
            </w:r>
          </w:p>
        </w:tc>
        <w:tc>
          <w:tcPr>
            <w:tcW w:w="2130" w:type="dxa"/>
            <w:vAlign w:val="center"/>
          </w:tcPr>
          <w:p w14:paraId="66E9EC82" w14:textId="77777777" w:rsidR="006E6710" w:rsidRDefault="001F2BF9">
            <w:pPr>
              <w:widowControl/>
              <w:jc w:val="center"/>
              <w:textAlignment w:val="center"/>
            </w:pPr>
            <w:r>
              <w:rPr>
                <w:rFonts w:ascii="宋体" w:hAnsi="宋体" w:cs="宋体" w:hint="eastAsia"/>
                <w:kern w:val="0"/>
                <w:sz w:val="24"/>
                <w:lang w:bidi="ar"/>
              </w:rPr>
              <w:t>2026/1/19</w:t>
            </w:r>
          </w:p>
        </w:tc>
        <w:tc>
          <w:tcPr>
            <w:tcW w:w="2131" w:type="dxa"/>
            <w:vAlign w:val="center"/>
          </w:tcPr>
          <w:p w14:paraId="1AFFC75F" w14:textId="77777777" w:rsidR="006E6710" w:rsidRDefault="001F2BF9">
            <w:pPr>
              <w:widowControl/>
              <w:jc w:val="center"/>
              <w:textAlignment w:val="center"/>
            </w:pPr>
            <w:r>
              <w:rPr>
                <w:rFonts w:ascii="宋体" w:hAnsi="宋体" w:cs="宋体" w:hint="eastAsia"/>
                <w:kern w:val="0"/>
                <w:sz w:val="24"/>
                <w:lang w:bidi="ar"/>
              </w:rPr>
              <w:t>2026/3/10</w:t>
            </w:r>
          </w:p>
        </w:tc>
        <w:tc>
          <w:tcPr>
            <w:tcW w:w="2131" w:type="dxa"/>
            <w:vAlign w:val="center"/>
          </w:tcPr>
          <w:p w14:paraId="1D24C430" w14:textId="77777777" w:rsidR="006E6710" w:rsidRDefault="001F2BF9">
            <w:pPr>
              <w:widowControl/>
              <w:jc w:val="center"/>
              <w:textAlignment w:val="center"/>
            </w:pPr>
            <w:r>
              <w:rPr>
                <w:rFonts w:ascii="宋体" w:hAnsi="宋体" w:cs="宋体" w:hint="eastAsia"/>
                <w:kern w:val="0"/>
                <w:sz w:val="24"/>
                <w:lang w:bidi="ar"/>
              </w:rPr>
              <w:t>50</w:t>
            </w:r>
          </w:p>
        </w:tc>
      </w:tr>
      <w:tr w:rsidR="006E6710" w14:paraId="286CBA82" w14:textId="77777777">
        <w:tc>
          <w:tcPr>
            <w:tcW w:w="2130" w:type="dxa"/>
            <w:vAlign w:val="center"/>
          </w:tcPr>
          <w:p w14:paraId="01FB1106" w14:textId="77777777" w:rsidR="006E6710" w:rsidRDefault="001F2BF9">
            <w:pPr>
              <w:widowControl/>
              <w:jc w:val="left"/>
              <w:textAlignment w:val="center"/>
            </w:pPr>
            <w:r>
              <w:rPr>
                <w:rFonts w:ascii="宋体" w:hAnsi="宋体" w:cs="宋体" w:hint="eastAsia"/>
                <w:kern w:val="0"/>
                <w:sz w:val="24"/>
                <w:lang w:bidi="ar"/>
              </w:rPr>
              <w:t>精装修</w:t>
            </w:r>
          </w:p>
        </w:tc>
        <w:tc>
          <w:tcPr>
            <w:tcW w:w="2130" w:type="dxa"/>
            <w:vAlign w:val="center"/>
          </w:tcPr>
          <w:p w14:paraId="4814F09B" w14:textId="77777777" w:rsidR="006E6710" w:rsidRDefault="001F2BF9">
            <w:pPr>
              <w:widowControl/>
              <w:jc w:val="center"/>
              <w:textAlignment w:val="center"/>
            </w:pPr>
            <w:r>
              <w:rPr>
                <w:rFonts w:ascii="宋体" w:hAnsi="宋体" w:cs="宋体" w:hint="eastAsia"/>
                <w:kern w:val="0"/>
                <w:sz w:val="24"/>
                <w:lang w:bidi="ar"/>
              </w:rPr>
              <w:t>2026/3/6</w:t>
            </w:r>
          </w:p>
        </w:tc>
        <w:tc>
          <w:tcPr>
            <w:tcW w:w="2131" w:type="dxa"/>
            <w:vAlign w:val="center"/>
          </w:tcPr>
          <w:p w14:paraId="507F73FB" w14:textId="77777777" w:rsidR="006E6710" w:rsidRDefault="001F2BF9">
            <w:pPr>
              <w:widowControl/>
              <w:jc w:val="center"/>
              <w:textAlignment w:val="center"/>
            </w:pPr>
            <w:r>
              <w:rPr>
                <w:rFonts w:ascii="宋体" w:hAnsi="宋体" w:cs="宋体" w:hint="eastAsia"/>
                <w:kern w:val="0"/>
                <w:sz w:val="24"/>
                <w:lang w:bidi="ar"/>
              </w:rPr>
              <w:t>2026/4/17</w:t>
            </w:r>
          </w:p>
        </w:tc>
        <w:tc>
          <w:tcPr>
            <w:tcW w:w="2131" w:type="dxa"/>
            <w:vAlign w:val="center"/>
          </w:tcPr>
          <w:p w14:paraId="26E5C6E2" w14:textId="77777777" w:rsidR="006E6710" w:rsidRDefault="001F2BF9">
            <w:pPr>
              <w:widowControl/>
              <w:jc w:val="center"/>
              <w:textAlignment w:val="center"/>
            </w:pPr>
            <w:r>
              <w:rPr>
                <w:rFonts w:ascii="宋体" w:hAnsi="宋体" w:cs="宋体" w:hint="eastAsia"/>
                <w:kern w:val="0"/>
                <w:sz w:val="24"/>
                <w:lang w:bidi="ar"/>
              </w:rPr>
              <w:t>42</w:t>
            </w:r>
          </w:p>
        </w:tc>
      </w:tr>
      <w:tr w:rsidR="006E6710" w14:paraId="35136449" w14:textId="77777777">
        <w:tc>
          <w:tcPr>
            <w:tcW w:w="2130" w:type="dxa"/>
          </w:tcPr>
          <w:p w14:paraId="16787619" w14:textId="77777777" w:rsidR="006E6710" w:rsidRDefault="001F2BF9">
            <w:pPr>
              <w:widowControl/>
              <w:jc w:val="left"/>
              <w:textAlignment w:val="top"/>
            </w:pPr>
            <w:r>
              <w:rPr>
                <w:rFonts w:ascii="宋体" w:hAnsi="宋体" w:cs="宋体" w:hint="eastAsia"/>
                <w:kern w:val="0"/>
                <w:sz w:val="24"/>
                <w:lang w:bidi="ar"/>
              </w:rPr>
              <w:t>验收使用</w:t>
            </w:r>
          </w:p>
        </w:tc>
        <w:tc>
          <w:tcPr>
            <w:tcW w:w="4261" w:type="dxa"/>
            <w:gridSpan w:val="2"/>
            <w:vAlign w:val="center"/>
          </w:tcPr>
          <w:p w14:paraId="0F9EA750" w14:textId="77777777" w:rsidR="006E6710" w:rsidRDefault="001F2BF9">
            <w:pPr>
              <w:widowControl/>
              <w:jc w:val="center"/>
              <w:textAlignment w:val="center"/>
            </w:pPr>
            <w:r>
              <w:rPr>
                <w:rFonts w:ascii="宋体" w:hAnsi="宋体" w:cs="宋体" w:hint="eastAsia"/>
                <w:kern w:val="0"/>
                <w:sz w:val="24"/>
                <w:lang w:bidi="ar"/>
              </w:rPr>
              <w:t>2026/</w:t>
            </w:r>
            <w:r>
              <w:rPr>
                <w:rFonts w:ascii="宋体" w:hAnsi="宋体" w:cs="宋体" w:hint="eastAsia"/>
                <w:kern w:val="0"/>
                <w:sz w:val="24"/>
                <w:lang w:bidi="ar"/>
              </w:rPr>
              <w:t>4</w:t>
            </w:r>
            <w:r>
              <w:rPr>
                <w:rFonts w:ascii="宋体" w:hAnsi="宋体" w:cs="宋体" w:hint="eastAsia"/>
                <w:kern w:val="0"/>
                <w:sz w:val="24"/>
                <w:lang w:bidi="ar"/>
              </w:rPr>
              <w:t>/</w:t>
            </w:r>
            <w:r>
              <w:rPr>
                <w:rFonts w:ascii="宋体" w:hAnsi="宋体" w:cs="宋体" w:hint="eastAsia"/>
                <w:kern w:val="0"/>
                <w:sz w:val="24"/>
                <w:lang w:bidi="ar"/>
              </w:rPr>
              <w:t>17</w:t>
            </w:r>
          </w:p>
        </w:tc>
        <w:tc>
          <w:tcPr>
            <w:tcW w:w="2131" w:type="dxa"/>
            <w:vAlign w:val="center"/>
          </w:tcPr>
          <w:p w14:paraId="10B2EFBE" w14:textId="77777777" w:rsidR="006E6710" w:rsidRDefault="006E6710">
            <w:pPr>
              <w:jc w:val="left"/>
            </w:pPr>
          </w:p>
        </w:tc>
      </w:tr>
    </w:tbl>
    <w:p w14:paraId="5AB9C96F" w14:textId="77777777" w:rsidR="006E6710" w:rsidRDefault="001F2BF9">
      <w:pPr>
        <w:autoSpaceDE w:val="0"/>
        <w:autoSpaceDN w:val="0"/>
        <w:adjustRightInd w:val="0"/>
        <w:snapToGrid w:val="0"/>
        <w:spacing w:line="44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sz w:val="24"/>
        </w:rPr>
        <w:t xml:space="preserve">3 </w:t>
      </w:r>
      <w:r>
        <w:rPr>
          <w:rFonts w:asciiTheme="minorEastAsia" w:eastAsiaTheme="minorEastAsia" w:hAnsiTheme="minorEastAsia" w:cs="宋体" w:hint="eastAsia"/>
          <w:sz w:val="24"/>
        </w:rPr>
        <w:t>违约索赔措施：</w:t>
      </w:r>
    </w:p>
    <w:p w14:paraId="2E11C707" w14:textId="77777777" w:rsidR="006E6710" w:rsidRDefault="001F2BF9">
      <w:pPr>
        <w:autoSpaceDE w:val="0"/>
        <w:autoSpaceDN w:val="0"/>
        <w:adjustRightInd w:val="0"/>
        <w:snapToGrid w:val="0"/>
        <w:spacing w:line="44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sz w:val="24"/>
        </w:rPr>
        <w:t xml:space="preserve">3.1 </w:t>
      </w:r>
      <w:r>
        <w:rPr>
          <w:rFonts w:asciiTheme="minorEastAsia" w:eastAsiaTheme="minorEastAsia" w:hAnsiTheme="minorEastAsia" w:cs="宋体" w:hint="eastAsia"/>
          <w:sz w:val="24"/>
        </w:rPr>
        <w:t>合同签订后发包人下达进场通知起，临建工程需在</w:t>
      </w:r>
      <w:r>
        <w:rPr>
          <w:rFonts w:asciiTheme="minorEastAsia" w:eastAsiaTheme="minorEastAsia" w:hAnsiTheme="minorEastAsia" w:cs="宋体" w:hint="eastAsia"/>
          <w:sz w:val="24"/>
        </w:rPr>
        <w:t>7</w:t>
      </w:r>
      <w:r>
        <w:rPr>
          <w:rFonts w:asciiTheme="minorEastAsia" w:eastAsiaTheme="minorEastAsia" w:hAnsiTheme="minorEastAsia" w:cs="宋体" w:hint="eastAsia"/>
          <w:sz w:val="24"/>
        </w:rPr>
        <w:t>天内达到使用条件并通过建设主管部门验收，延期按</w:t>
      </w:r>
      <w:r>
        <w:rPr>
          <w:rFonts w:asciiTheme="minorEastAsia" w:eastAsiaTheme="minorEastAsia" w:hAnsiTheme="minorEastAsia" w:cs="宋体"/>
          <w:sz w:val="24"/>
        </w:rPr>
        <w:t>1</w:t>
      </w:r>
      <w:r>
        <w:rPr>
          <w:rFonts w:asciiTheme="minorEastAsia" w:eastAsiaTheme="minorEastAsia" w:hAnsiTheme="minorEastAsia" w:cs="宋体" w:hint="eastAsia"/>
          <w:sz w:val="24"/>
        </w:rPr>
        <w:t>000</w:t>
      </w:r>
      <w:r>
        <w:rPr>
          <w:rFonts w:asciiTheme="minorEastAsia" w:eastAsiaTheme="minorEastAsia" w:hAnsiTheme="minorEastAsia" w:cs="宋体" w:hint="eastAsia"/>
          <w:sz w:val="24"/>
        </w:rPr>
        <w:t>元</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天索赔，施工现场临建、围挡等除满足建设主管部门现场验收要求外，还不得低于发包人配置标准要求，要求使用集装箱房进行搭设，见《安全健康及环保现场管理标准》。</w:t>
      </w:r>
    </w:p>
    <w:p w14:paraId="076FD786" w14:textId="77777777" w:rsidR="006E6710" w:rsidRDefault="001F2BF9">
      <w:pPr>
        <w:autoSpaceDE w:val="0"/>
        <w:autoSpaceDN w:val="0"/>
        <w:adjustRightInd w:val="0"/>
        <w:snapToGrid w:val="0"/>
        <w:spacing w:line="44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sz w:val="24"/>
        </w:rPr>
        <w:t>3.</w:t>
      </w:r>
      <w:r>
        <w:rPr>
          <w:rFonts w:asciiTheme="minorEastAsia" w:eastAsiaTheme="minorEastAsia" w:hAnsiTheme="minorEastAsia" w:cs="宋体"/>
          <w:sz w:val="24"/>
        </w:rPr>
        <w:t xml:space="preserve">2 </w:t>
      </w:r>
      <w:r>
        <w:rPr>
          <w:rFonts w:asciiTheme="minorEastAsia" w:eastAsiaTheme="minorEastAsia" w:hAnsiTheme="minorEastAsia" w:cs="宋体" w:hint="eastAsia"/>
          <w:sz w:val="24"/>
        </w:rPr>
        <w:t>承包人未按照合同条款约定的时间内开工，每逾期一天，承包人应向发包人支付</w:t>
      </w:r>
      <w:r>
        <w:rPr>
          <w:rFonts w:asciiTheme="minorEastAsia" w:eastAsiaTheme="minorEastAsia" w:hAnsiTheme="minorEastAsia" w:cs="宋体"/>
          <w:sz w:val="24"/>
        </w:rPr>
        <w:t>1</w:t>
      </w:r>
      <w:r>
        <w:rPr>
          <w:rFonts w:asciiTheme="minorEastAsia" w:eastAsiaTheme="minorEastAsia" w:hAnsiTheme="minorEastAsia" w:cs="宋体" w:hint="eastAsia"/>
          <w:sz w:val="24"/>
        </w:rPr>
        <w:t>000</w:t>
      </w:r>
      <w:r>
        <w:rPr>
          <w:rFonts w:asciiTheme="minorEastAsia" w:eastAsiaTheme="minorEastAsia" w:hAnsiTheme="minorEastAsia" w:cs="宋体" w:hint="eastAsia"/>
          <w:sz w:val="24"/>
        </w:rPr>
        <w:t>元</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天的违约金，由此导致发包人遭受的经济损失超出违约金金额的，超出部分，承包人仍应负责赔偿。发包人有权从应付承包人的任何款项中直接扣除违约金及赔偿金。逾期超过</w:t>
      </w:r>
      <w:r>
        <w:rPr>
          <w:rFonts w:asciiTheme="minorEastAsia" w:eastAsiaTheme="minorEastAsia" w:hAnsiTheme="minorEastAsia" w:cs="宋体"/>
          <w:sz w:val="24"/>
        </w:rPr>
        <w:t>2</w:t>
      </w:r>
      <w:r>
        <w:rPr>
          <w:rFonts w:asciiTheme="minorEastAsia" w:eastAsiaTheme="minorEastAsia" w:hAnsiTheme="minorEastAsia" w:cs="宋体" w:hint="eastAsia"/>
          <w:sz w:val="24"/>
        </w:rPr>
        <w:t>0</w:t>
      </w:r>
      <w:r>
        <w:rPr>
          <w:rFonts w:asciiTheme="minorEastAsia" w:eastAsiaTheme="minorEastAsia" w:hAnsiTheme="minorEastAsia" w:cs="宋体" w:hint="eastAsia"/>
          <w:sz w:val="24"/>
        </w:rPr>
        <w:t>日，发包人有权解除合同。</w:t>
      </w:r>
    </w:p>
    <w:p w14:paraId="0D248AD0" w14:textId="77777777" w:rsidR="006E6710" w:rsidRDefault="001F2BF9">
      <w:pPr>
        <w:autoSpaceDE w:val="0"/>
        <w:autoSpaceDN w:val="0"/>
        <w:adjustRightInd w:val="0"/>
        <w:snapToGrid w:val="0"/>
        <w:spacing w:line="44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sz w:val="24"/>
        </w:rPr>
        <w:t>3.3.</w:t>
      </w:r>
      <w:r>
        <w:rPr>
          <w:rFonts w:asciiTheme="minorEastAsia" w:eastAsiaTheme="minorEastAsia" w:hAnsiTheme="minorEastAsia" w:cs="宋体" w:hint="eastAsia"/>
          <w:sz w:val="24"/>
        </w:rPr>
        <w:t>各节点</w:t>
      </w:r>
      <w:r>
        <w:rPr>
          <w:rFonts w:asciiTheme="minorEastAsia" w:eastAsiaTheme="minorEastAsia" w:hAnsiTheme="minorEastAsia" w:cs="宋体"/>
          <w:sz w:val="24"/>
        </w:rPr>
        <w:t>延期</w:t>
      </w:r>
      <w:r>
        <w:rPr>
          <w:rFonts w:asciiTheme="minorEastAsia" w:eastAsiaTheme="minorEastAsia" w:hAnsiTheme="minorEastAsia" w:cs="宋体" w:hint="eastAsia"/>
          <w:sz w:val="24"/>
        </w:rPr>
        <w:t>（除验收节点外），除按</w:t>
      </w:r>
      <w:r>
        <w:rPr>
          <w:rFonts w:asciiTheme="minorEastAsia" w:eastAsiaTheme="minorEastAsia" w:hAnsiTheme="minorEastAsia" w:cs="宋体" w:hint="eastAsia"/>
          <w:sz w:val="24"/>
        </w:rPr>
        <w:t>5.3</w:t>
      </w:r>
      <w:r>
        <w:rPr>
          <w:rFonts w:asciiTheme="minorEastAsia" w:eastAsiaTheme="minorEastAsia" w:hAnsiTheme="minorEastAsia" w:cs="宋体"/>
          <w:sz w:val="24"/>
        </w:rPr>
        <w:t>.1</w:t>
      </w:r>
      <w:r>
        <w:rPr>
          <w:rFonts w:asciiTheme="minorEastAsia" w:eastAsiaTheme="minorEastAsia" w:hAnsiTheme="minorEastAsia" w:cs="宋体" w:hint="eastAsia"/>
          <w:sz w:val="24"/>
        </w:rPr>
        <w:t>条处罚以外，还需向发包人支付</w:t>
      </w:r>
      <w:r>
        <w:rPr>
          <w:rFonts w:asciiTheme="minorEastAsia" w:eastAsiaTheme="minorEastAsia" w:hAnsiTheme="minorEastAsia" w:cs="宋体"/>
          <w:sz w:val="24"/>
        </w:rPr>
        <w:t>1</w:t>
      </w:r>
      <w:r>
        <w:rPr>
          <w:rFonts w:asciiTheme="minorEastAsia" w:eastAsiaTheme="minorEastAsia" w:hAnsiTheme="minorEastAsia" w:cs="宋体" w:hint="eastAsia"/>
          <w:sz w:val="24"/>
        </w:rPr>
        <w:t>000</w:t>
      </w:r>
      <w:r>
        <w:rPr>
          <w:rFonts w:asciiTheme="minorEastAsia" w:eastAsiaTheme="minorEastAsia" w:hAnsiTheme="minorEastAsia" w:cs="宋体" w:hint="eastAsia"/>
          <w:sz w:val="24"/>
        </w:rPr>
        <w:t>元</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天违约金，发</w:t>
      </w:r>
      <w:r>
        <w:rPr>
          <w:rFonts w:asciiTheme="minorEastAsia" w:eastAsiaTheme="minorEastAsia" w:hAnsiTheme="minorEastAsia" w:cs="宋体" w:hint="eastAsia"/>
          <w:sz w:val="24"/>
        </w:rPr>
        <w:t>包人有权在当期工程进度款中扣除；但总工期未拖延、工程质量未受影响，且不影响发包人使用，前期扣除的工期违约金，</w:t>
      </w:r>
      <w:r>
        <w:rPr>
          <w:rFonts w:asciiTheme="minorEastAsia" w:eastAsiaTheme="minorEastAsia" w:hAnsiTheme="minorEastAsia" w:cs="宋体" w:hint="eastAsia"/>
          <w:sz w:val="24"/>
        </w:rPr>
        <w:t>承包人</w:t>
      </w:r>
      <w:r>
        <w:rPr>
          <w:rFonts w:asciiTheme="minorEastAsia" w:eastAsiaTheme="minorEastAsia" w:hAnsiTheme="minorEastAsia" w:cs="宋体" w:hint="eastAsia"/>
          <w:sz w:val="24"/>
        </w:rPr>
        <w:t>可申请免除处罚。</w:t>
      </w:r>
    </w:p>
    <w:p w14:paraId="0E5B2334" w14:textId="77777777" w:rsidR="006E6710" w:rsidRDefault="001F2BF9">
      <w:pPr>
        <w:autoSpaceDE w:val="0"/>
        <w:autoSpaceDN w:val="0"/>
        <w:adjustRightInd w:val="0"/>
        <w:snapToGrid w:val="0"/>
        <w:spacing w:line="44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sz w:val="24"/>
        </w:rPr>
        <w:t xml:space="preserve">3.4 </w:t>
      </w:r>
      <w:r>
        <w:rPr>
          <w:rFonts w:asciiTheme="minorEastAsia" w:eastAsiaTheme="minorEastAsia" w:hAnsiTheme="minorEastAsia" w:cs="宋体" w:hint="eastAsia"/>
          <w:sz w:val="24"/>
        </w:rPr>
        <w:t>验收关键节点延期，工程不能按合同工期竣工备案并移交发包人的，承包人应向发包人支付违约金</w:t>
      </w:r>
      <w:r>
        <w:rPr>
          <w:rFonts w:asciiTheme="minorEastAsia" w:eastAsiaTheme="minorEastAsia" w:hAnsiTheme="minorEastAsia" w:cs="宋体"/>
          <w:sz w:val="24"/>
        </w:rPr>
        <w:t>1</w:t>
      </w:r>
      <w:r>
        <w:rPr>
          <w:rFonts w:asciiTheme="minorEastAsia" w:eastAsiaTheme="minorEastAsia" w:hAnsiTheme="minorEastAsia" w:cs="宋体" w:hint="eastAsia"/>
          <w:sz w:val="24"/>
        </w:rPr>
        <w:t>万元外，每延误一天，还需支付违约金</w:t>
      </w:r>
      <w:r>
        <w:rPr>
          <w:rFonts w:asciiTheme="minorEastAsia" w:eastAsiaTheme="minorEastAsia" w:hAnsiTheme="minorEastAsia" w:cs="宋体"/>
          <w:sz w:val="24"/>
        </w:rPr>
        <w:t>1</w:t>
      </w:r>
      <w:r>
        <w:rPr>
          <w:rFonts w:asciiTheme="minorEastAsia" w:eastAsiaTheme="minorEastAsia" w:hAnsiTheme="minorEastAsia" w:cs="宋体" w:hint="eastAsia"/>
          <w:sz w:val="24"/>
        </w:rPr>
        <w:t>000</w:t>
      </w:r>
      <w:r>
        <w:rPr>
          <w:rFonts w:asciiTheme="minorEastAsia" w:eastAsiaTheme="minorEastAsia" w:hAnsiTheme="minorEastAsia" w:cs="宋体" w:hint="eastAsia"/>
          <w:sz w:val="24"/>
        </w:rPr>
        <w:t>元</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天，发包人可要求承包人直接支付违约金，也可从支付给承包人的任何款项中直接扣</w:t>
      </w:r>
      <w:r>
        <w:rPr>
          <w:rFonts w:asciiTheme="minorEastAsia" w:eastAsiaTheme="minorEastAsia" w:hAnsiTheme="minorEastAsia" w:cs="宋体" w:hint="eastAsia"/>
          <w:sz w:val="24"/>
        </w:rPr>
        <w:lastRenderedPageBreak/>
        <w:t>除违约金，违约金的支付并不能免除承包人应完成工程的责任或本合同规定的其他责任。</w:t>
      </w:r>
    </w:p>
    <w:p w14:paraId="5C32817D" w14:textId="77777777" w:rsidR="006E6710" w:rsidRDefault="001F2BF9">
      <w:pPr>
        <w:autoSpaceDE w:val="0"/>
        <w:autoSpaceDN w:val="0"/>
        <w:adjustRightInd w:val="0"/>
        <w:snapToGrid w:val="0"/>
        <w:spacing w:line="44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sz w:val="24"/>
        </w:rPr>
        <w:t xml:space="preserve">3.5 </w:t>
      </w:r>
      <w:r>
        <w:rPr>
          <w:rFonts w:asciiTheme="minorEastAsia" w:eastAsiaTheme="minorEastAsia" w:hAnsiTheme="minorEastAsia" w:cs="宋体" w:hint="eastAsia"/>
          <w:sz w:val="24"/>
        </w:rPr>
        <w:t>以上施工进度的要求，承包</w:t>
      </w:r>
      <w:r>
        <w:rPr>
          <w:rFonts w:asciiTheme="minorEastAsia" w:eastAsiaTheme="minorEastAsia" w:hAnsiTheme="minorEastAsia" w:cs="宋体" w:hint="eastAsia"/>
          <w:sz w:val="24"/>
        </w:rPr>
        <w:t>方不</w:t>
      </w:r>
      <w:proofErr w:type="gramStart"/>
      <w:r>
        <w:rPr>
          <w:rFonts w:asciiTheme="minorEastAsia" w:eastAsiaTheme="minorEastAsia" w:hAnsiTheme="minorEastAsia" w:cs="宋体" w:hint="eastAsia"/>
          <w:sz w:val="24"/>
        </w:rPr>
        <w:t>得以工程</w:t>
      </w:r>
      <w:proofErr w:type="gramEnd"/>
      <w:r>
        <w:rPr>
          <w:rFonts w:asciiTheme="minorEastAsia" w:eastAsiaTheme="minorEastAsia" w:hAnsiTheme="minorEastAsia" w:cs="宋体" w:hint="eastAsia"/>
          <w:sz w:val="24"/>
        </w:rPr>
        <w:t>进度款未支付理由拒绝施工、申请延期。如若有此类现象，承包单位将在科达公司供应商库中列入黑名单；</w:t>
      </w:r>
    </w:p>
    <w:p w14:paraId="39A2CB9C" w14:textId="77777777" w:rsidR="006E6710" w:rsidRDefault="001F2BF9">
      <w:pPr>
        <w:autoSpaceDE w:val="0"/>
        <w:autoSpaceDN w:val="0"/>
        <w:adjustRightInd w:val="0"/>
        <w:snapToGrid w:val="0"/>
        <w:spacing w:line="44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sz w:val="24"/>
        </w:rPr>
        <w:t xml:space="preserve">3.6 </w:t>
      </w:r>
      <w:r>
        <w:rPr>
          <w:rFonts w:asciiTheme="minorEastAsia" w:eastAsiaTheme="minorEastAsia" w:hAnsiTheme="minorEastAsia" w:cs="宋体" w:hint="eastAsia"/>
          <w:sz w:val="24"/>
        </w:rPr>
        <w:t>投标人必须充分考虑到如天气情况、停水、居民阻工和其他专业工序交叉作业等全部因素对工期及施工的影响。除非发包人要求，乙方不得因包括但不限于上述任何因素而要求工期顺延，不得因上述因素要求签证。</w:t>
      </w:r>
    </w:p>
    <w:p w14:paraId="21D59841" w14:textId="77777777" w:rsidR="006E6710" w:rsidRDefault="001F2BF9">
      <w:pPr>
        <w:autoSpaceDE w:val="0"/>
        <w:autoSpaceDN w:val="0"/>
        <w:adjustRightInd w:val="0"/>
        <w:snapToGrid w:val="0"/>
        <w:spacing w:line="44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sz w:val="24"/>
        </w:rPr>
        <w:t xml:space="preserve">3.7 </w:t>
      </w:r>
      <w:r>
        <w:rPr>
          <w:rFonts w:asciiTheme="minorEastAsia" w:eastAsiaTheme="minorEastAsia" w:hAnsiTheme="minorEastAsia" w:cs="宋体" w:hint="eastAsia"/>
          <w:sz w:val="24"/>
        </w:rPr>
        <w:t>发包人有权在合同工期范围内下发阶段性专项计划指令，承包方需调配一切资源予以保证节点工期。</w:t>
      </w:r>
    </w:p>
    <w:p w14:paraId="230AE99D" w14:textId="77777777" w:rsidR="006E6710" w:rsidRDefault="001F2BF9">
      <w:pPr>
        <w:pStyle w:val="af4"/>
        <w:numPr>
          <w:ilvl w:val="0"/>
          <w:numId w:val="5"/>
        </w:numPr>
        <w:autoSpaceDE w:val="0"/>
        <w:autoSpaceDN w:val="0"/>
        <w:adjustRightInd w:val="0"/>
        <w:snapToGrid w:val="0"/>
        <w:spacing w:line="440" w:lineRule="exact"/>
        <w:ind w:firstLineChars="0"/>
        <w:jc w:val="left"/>
        <w:outlineLvl w:val="0"/>
        <w:rPr>
          <w:rFonts w:asciiTheme="minorEastAsia" w:eastAsiaTheme="minorEastAsia" w:hAnsiTheme="minorEastAsia"/>
          <w:b/>
          <w:bCs/>
          <w:sz w:val="24"/>
        </w:rPr>
      </w:pPr>
      <w:bookmarkStart w:id="5" w:name="_Toc14756"/>
      <w:r>
        <w:rPr>
          <w:rFonts w:asciiTheme="minorEastAsia" w:eastAsiaTheme="minorEastAsia" w:hAnsiTheme="minorEastAsia" w:hint="eastAsia"/>
          <w:b/>
          <w:bCs/>
          <w:sz w:val="24"/>
        </w:rPr>
        <w:t>质量标准：合格；</w:t>
      </w:r>
      <w:bookmarkEnd w:id="5"/>
    </w:p>
    <w:p w14:paraId="3AD30FF2" w14:textId="77777777" w:rsidR="006E6710" w:rsidRDefault="001F2BF9">
      <w:pPr>
        <w:autoSpaceDE w:val="0"/>
        <w:autoSpaceDN w:val="0"/>
        <w:adjustRightInd w:val="0"/>
        <w:snapToGrid w:val="0"/>
        <w:spacing w:line="440" w:lineRule="exact"/>
        <w:ind w:firstLineChars="200" w:firstLine="480"/>
        <w:jc w:val="left"/>
        <w:rPr>
          <w:rFonts w:asciiTheme="minorEastAsia" w:eastAsiaTheme="minorEastAsia" w:hAnsiTheme="minorEastAsia" w:cs="宋体"/>
          <w:bCs/>
          <w:sz w:val="24"/>
        </w:rPr>
      </w:pPr>
      <w:r>
        <w:rPr>
          <w:rFonts w:asciiTheme="minorEastAsia" w:eastAsiaTheme="minorEastAsia" w:hAnsiTheme="minorEastAsia" w:cs="宋体" w:hint="eastAsia"/>
          <w:bCs/>
          <w:sz w:val="24"/>
        </w:rPr>
        <w:t>项目工程要求一次性验收“合格”（按现行国家建筑工程质量验收规范），如项目工程一次性验收达不</w:t>
      </w:r>
      <w:r>
        <w:rPr>
          <w:rFonts w:asciiTheme="minorEastAsia" w:eastAsiaTheme="minorEastAsia" w:hAnsiTheme="minorEastAsia" w:cs="宋体" w:hint="eastAsia"/>
          <w:bCs/>
          <w:sz w:val="24"/>
        </w:rPr>
        <w:t>到现行国家建筑工程质量验收合格标准的（以是否能在合同约定的时间内一次性获取相关部门签认合格的文件为准），乙方需向发包人支付合同工程结算总价</w:t>
      </w:r>
      <w:r>
        <w:rPr>
          <w:rFonts w:asciiTheme="minorEastAsia" w:eastAsiaTheme="minorEastAsia" w:hAnsiTheme="minorEastAsia" w:cs="宋体"/>
          <w:bCs/>
          <w:sz w:val="24"/>
        </w:rPr>
        <w:t>2%</w:t>
      </w:r>
      <w:r>
        <w:rPr>
          <w:rFonts w:asciiTheme="minorEastAsia" w:eastAsiaTheme="minorEastAsia" w:hAnsiTheme="minorEastAsia" w:cs="宋体" w:hint="eastAsia"/>
          <w:bCs/>
          <w:sz w:val="24"/>
        </w:rPr>
        <w:t>的质量违约金；</w:t>
      </w:r>
    </w:p>
    <w:p w14:paraId="19DCED25" w14:textId="77777777" w:rsidR="006E6710" w:rsidRDefault="001F2BF9">
      <w:pPr>
        <w:pStyle w:val="af4"/>
        <w:numPr>
          <w:ilvl w:val="0"/>
          <w:numId w:val="5"/>
        </w:numPr>
        <w:autoSpaceDE w:val="0"/>
        <w:autoSpaceDN w:val="0"/>
        <w:adjustRightInd w:val="0"/>
        <w:snapToGrid w:val="0"/>
        <w:spacing w:line="440" w:lineRule="exact"/>
        <w:ind w:firstLineChars="0"/>
        <w:jc w:val="left"/>
        <w:outlineLvl w:val="0"/>
        <w:rPr>
          <w:rFonts w:asciiTheme="minorEastAsia" w:eastAsiaTheme="minorEastAsia" w:hAnsiTheme="minorEastAsia"/>
          <w:b/>
          <w:bCs/>
          <w:sz w:val="24"/>
        </w:rPr>
      </w:pPr>
      <w:bookmarkStart w:id="6" w:name="_Toc25670"/>
      <w:r>
        <w:rPr>
          <w:rFonts w:asciiTheme="minorEastAsia" w:eastAsiaTheme="minorEastAsia" w:hAnsiTheme="minorEastAsia" w:hint="eastAsia"/>
          <w:b/>
          <w:bCs/>
          <w:sz w:val="24"/>
        </w:rPr>
        <w:t>管理要求</w:t>
      </w:r>
      <w:bookmarkEnd w:id="6"/>
    </w:p>
    <w:p w14:paraId="676CCE58" w14:textId="77777777" w:rsidR="006E6710" w:rsidRDefault="001F2BF9">
      <w:pPr>
        <w:pStyle w:val="af4"/>
        <w:numPr>
          <w:ilvl w:val="1"/>
          <w:numId w:val="5"/>
        </w:numPr>
        <w:autoSpaceDE w:val="0"/>
        <w:autoSpaceDN w:val="0"/>
        <w:adjustRightInd w:val="0"/>
        <w:snapToGrid w:val="0"/>
        <w:spacing w:line="440" w:lineRule="exact"/>
        <w:ind w:firstLineChars="0"/>
        <w:jc w:val="left"/>
        <w:outlineLvl w:val="1"/>
        <w:rPr>
          <w:rFonts w:asciiTheme="minorEastAsia" w:eastAsiaTheme="minorEastAsia" w:hAnsiTheme="minorEastAsia"/>
          <w:bCs/>
          <w:sz w:val="24"/>
        </w:rPr>
      </w:pPr>
      <w:r>
        <w:rPr>
          <w:rFonts w:asciiTheme="minorEastAsia" w:eastAsiaTheme="minorEastAsia" w:hAnsiTheme="minorEastAsia" w:hint="eastAsia"/>
          <w:bCs/>
          <w:sz w:val="24"/>
        </w:rPr>
        <w:t>项目部管理人员配置要求（不允许兼职）：</w:t>
      </w:r>
      <w:r>
        <w:rPr>
          <w:rFonts w:asciiTheme="minorEastAsia" w:eastAsiaTheme="minorEastAsia" w:hAnsiTheme="minorEastAsia"/>
          <w:bCs/>
          <w:sz w:val="24"/>
        </w:rPr>
        <w:t xml:space="preserve"> </w:t>
      </w:r>
    </w:p>
    <w:p w14:paraId="30A77A44" w14:textId="77777777" w:rsidR="006E6710" w:rsidRDefault="001F2BF9">
      <w:pPr>
        <w:autoSpaceDE w:val="0"/>
        <w:autoSpaceDN w:val="0"/>
        <w:adjustRightInd w:val="0"/>
        <w:snapToGrid w:val="0"/>
        <w:spacing w:line="440" w:lineRule="exact"/>
        <w:ind w:left="567"/>
        <w:jc w:val="left"/>
        <w:rPr>
          <w:rFonts w:asciiTheme="minorEastAsia" w:eastAsiaTheme="minorEastAsia" w:hAnsiTheme="minorEastAsia"/>
          <w:sz w:val="24"/>
        </w:rPr>
      </w:pPr>
      <w:r>
        <w:rPr>
          <w:rFonts w:asciiTheme="minorEastAsia" w:eastAsiaTheme="minorEastAsia" w:hAnsiTheme="minorEastAsia" w:hint="eastAsia"/>
          <w:bCs/>
          <w:sz w:val="24"/>
        </w:rPr>
        <w:t>管理人员需当地</w:t>
      </w:r>
      <w:r>
        <w:rPr>
          <w:rFonts w:asciiTheme="minorEastAsia" w:eastAsiaTheme="minorEastAsia" w:hAnsiTheme="minorEastAsia"/>
          <w:bCs/>
          <w:sz w:val="24"/>
        </w:rPr>
        <w:t>建设标准</w:t>
      </w:r>
      <w:r>
        <w:rPr>
          <w:rFonts w:asciiTheme="minorEastAsia" w:eastAsiaTheme="minorEastAsia" w:hAnsiTheme="minorEastAsia" w:hint="eastAsia"/>
          <w:bCs/>
          <w:sz w:val="24"/>
        </w:rPr>
        <w:t>要求进行所有备案工作；</w:t>
      </w:r>
      <w:r>
        <w:rPr>
          <w:rFonts w:asciiTheme="minorEastAsia" w:eastAsiaTheme="minorEastAsia" w:hAnsiTheme="minorEastAsia"/>
          <w:bCs/>
          <w:sz w:val="24"/>
        </w:rPr>
        <w:t>并按实际配置</w:t>
      </w:r>
      <w:r>
        <w:rPr>
          <w:rFonts w:asciiTheme="minorEastAsia" w:eastAsiaTheme="minorEastAsia" w:hAnsiTheme="minorEastAsia" w:hint="eastAsia"/>
          <w:bCs/>
          <w:sz w:val="24"/>
        </w:rPr>
        <w:t>管理</w:t>
      </w:r>
      <w:r>
        <w:rPr>
          <w:rFonts w:asciiTheme="minorEastAsia" w:eastAsiaTheme="minorEastAsia" w:hAnsiTheme="minorEastAsia"/>
          <w:bCs/>
          <w:sz w:val="24"/>
        </w:rPr>
        <w:t>班组</w:t>
      </w:r>
      <w:r>
        <w:rPr>
          <w:rFonts w:asciiTheme="minorEastAsia" w:eastAsiaTheme="minorEastAsia" w:hAnsiTheme="minorEastAsia" w:hint="eastAsia"/>
          <w:bCs/>
          <w:sz w:val="24"/>
        </w:rPr>
        <w:t>，</w:t>
      </w:r>
      <w:r>
        <w:rPr>
          <w:rFonts w:asciiTheme="minorEastAsia" w:eastAsiaTheme="minorEastAsia" w:hAnsiTheme="minorEastAsia" w:hint="eastAsia"/>
          <w:bCs/>
          <w:sz w:val="24"/>
        </w:rPr>
        <w:t>建议</w:t>
      </w:r>
      <w:r>
        <w:rPr>
          <w:rFonts w:asciiTheme="minorEastAsia" w:eastAsiaTheme="minorEastAsia" w:hAnsiTheme="minorEastAsia" w:cs="宋体"/>
          <w:sz w:val="24"/>
        </w:rPr>
        <w:t>班组人员</w:t>
      </w:r>
      <w:r>
        <w:rPr>
          <w:rFonts w:asciiTheme="minorEastAsia" w:eastAsiaTheme="minorEastAsia" w:hAnsiTheme="minorEastAsia" w:cs="宋体" w:hint="eastAsia"/>
          <w:sz w:val="24"/>
        </w:rPr>
        <w:t>不少于</w:t>
      </w:r>
      <w:r>
        <w:rPr>
          <w:rFonts w:asciiTheme="minorEastAsia" w:eastAsiaTheme="minorEastAsia" w:hAnsiTheme="minorEastAsia" w:cs="宋体"/>
          <w:sz w:val="24"/>
        </w:rPr>
        <w:t>5</w:t>
      </w:r>
      <w:r>
        <w:rPr>
          <w:rFonts w:asciiTheme="minorEastAsia" w:eastAsiaTheme="minorEastAsia" w:hAnsiTheme="minorEastAsia" w:cs="宋体" w:hint="eastAsia"/>
          <w:sz w:val="24"/>
        </w:rPr>
        <w:t>人，建议项目组织架构配置</w:t>
      </w:r>
      <w:r>
        <w:rPr>
          <w:rFonts w:asciiTheme="minorEastAsia" w:eastAsiaTheme="minorEastAsia" w:hAnsiTheme="minorEastAsia" w:hint="eastAsia"/>
          <w:bCs/>
          <w:sz w:val="24"/>
        </w:rPr>
        <w:t>应包含：</w:t>
      </w:r>
      <w:r>
        <w:rPr>
          <w:rFonts w:asciiTheme="minorEastAsia" w:eastAsiaTheme="minorEastAsia" w:hAnsiTheme="minorEastAsia" w:cs="宋体" w:hint="eastAsia"/>
          <w:sz w:val="24"/>
        </w:rPr>
        <w:t>项目经理</w:t>
      </w:r>
      <w:r>
        <w:rPr>
          <w:rFonts w:asciiTheme="minorEastAsia" w:eastAsiaTheme="minorEastAsia" w:hAnsiTheme="minorEastAsia" w:cs="宋体"/>
          <w:sz w:val="24"/>
        </w:rPr>
        <w:t>1</w:t>
      </w:r>
      <w:r>
        <w:rPr>
          <w:rFonts w:asciiTheme="minorEastAsia" w:eastAsiaTheme="minorEastAsia" w:hAnsiTheme="minorEastAsia" w:cs="宋体" w:hint="eastAsia"/>
          <w:sz w:val="24"/>
        </w:rPr>
        <w:t>人、技术负责人</w:t>
      </w:r>
      <w:r>
        <w:rPr>
          <w:rFonts w:asciiTheme="minorEastAsia" w:eastAsiaTheme="minorEastAsia" w:hAnsiTheme="minorEastAsia" w:cs="宋体"/>
          <w:sz w:val="24"/>
        </w:rPr>
        <w:t>1</w:t>
      </w:r>
      <w:r>
        <w:rPr>
          <w:rFonts w:asciiTheme="minorEastAsia" w:eastAsiaTheme="minorEastAsia" w:hAnsiTheme="minorEastAsia" w:cs="宋体" w:hint="eastAsia"/>
          <w:sz w:val="24"/>
        </w:rPr>
        <w:t>人、专业工程师</w:t>
      </w:r>
      <w:r>
        <w:rPr>
          <w:rFonts w:asciiTheme="minorEastAsia" w:eastAsiaTheme="minorEastAsia" w:hAnsiTheme="minorEastAsia" w:cs="宋体"/>
          <w:sz w:val="24"/>
        </w:rPr>
        <w:t>1</w:t>
      </w:r>
      <w:r>
        <w:rPr>
          <w:rFonts w:asciiTheme="minorEastAsia" w:eastAsiaTheme="minorEastAsia" w:hAnsiTheme="minorEastAsia" w:cs="宋体" w:hint="eastAsia"/>
          <w:sz w:val="24"/>
        </w:rPr>
        <w:t>人、安全员</w:t>
      </w:r>
      <w:r>
        <w:rPr>
          <w:rFonts w:asciiTheme="minorEastAsia" w:eastAsiaTheme="minorEastAsia" w:hAnsiTheme="minorEastAsia" w:cs="宋体"/>
          <w:sz w:val="24"/>
        </w:rPr>
        <w:t>1</w:t>
      </w:r>
      <w:r>
        <w:rPr>
          <w:rFonts w:asciiTheme="minorEastAsia" w:eastAsiaTheme="minorEastAsia" w:hAnsiTheme="minorEastAsia" w:cs="宋体" w:hint="eastAsia"/>
          <w:sz w:val="24"/>
        </w:rPr>
        <w:t>人、资料员</w:t>
      </w:r>
      <w:r>
        <w:rPr>
          <w:rFonts w:asciiTheme="minorEastAsia" w:eastAsiaTheme="minorEastAsia" w:hAnsiTheme="minorEastAsia" w:cs="宋体" w:hint="eastAsia"/>
          <w:sz w:val="24"/>
        </w:rPr>
        <w:t>1</w:t>
      </w:r>
      <w:r>
        <w:rPr>
          <w:rFonts w:asciiTheme="minorEastAsia" w:eastAsiaTheme="minorEastAsia" w:hAnsiTheme="minorEastAsia" w:cs="宋体"/>
          <w:sz w:val="24"/>
        </w:rPr>
        <w:t>人</w:t>
      </w:r>
      <w:r>
        <w:rPr>
          <w:rFonts w:asciiTheme="minorEastAsia" w:eastAsiaTheme="minorEastAsia" w:hAnsiTheme="minorEastAsia" w:hint="eastAsia"/>
          <w:bCs/>
          <w:sz w:val="24"/>
        </w:rPr>
        <w:t>等。现场项目经理及关键</w:t>
      </w:r>
      <w:r>
        <w:rPr>
          <w:rFonts w:asciiTheme="minorEastAsia" w:eastAsiaTheme="minorEastAsia" w:hAnsiTheme="minorEastAsia"/>
          <w:bCs/>
          <w:sz w:val="24"/>
        </w:rPr>
        <w:t>人员</w:t>
      </w:r>
      <w:r>
        <w:rPr>
          <w:rFonts w:asciiTheme="minorEastAsia" w:eastAsiaTheme="minorEastAsia" w:hAnsiTheme="minorEastAsia" w:hint="eastAsia"/>
          <w:bCs/>
          <w:sz w:val="24"/>
        </w:rPr>
        <w:t>应与投标时的人员相一致，未经发包人同意不得更换。</w:t>
      </w:r>
    </w:p>
    <w:p w14:paraId="6AE21C15" w14:textId="77777777" w:rsidR="006E6710" w:rsidRDefault="001F2BF9">
      <w:pPr>
        <w:pStyle w:val="af4"/>
        <w:numPr>
          <w:ilvl w:val="1"/>
          <w:numId w:val="5"/>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承包人承诺按照我司要求的考勤方式管理人员的出勤情况，项目经理和主要施工管理人离开工地未向发包人现场代表或监理人书面请假并获得批准</w:t>
      </w:r>
      <w:r>
        <w:rPr>
          <w:rFonts w:asciiTheme="minorEastAsia" w:eastAsiaTheme="minorEastAsia" w:hAnsiTheme="minorEastAsia" w:hint="eastAsia"/>
          <w:bCs/>
          <w:sz w:val="24"/>
        </w:rPr>
        <w:t>。</w:t>
      </w:r>
    </w:p>
    <w:p w14:paraId="6E4EE05E" w14:textId="77777777" w:rsidR="006E6710" w:rsidRDefault="001F2BF9">
      <w:pPr>
        <w:pStyle w:val="af4"/>
        <w:numPr>
          <w:ilvl w:val="1"/>
          <w:numId w:val="5"/>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合同后需附项目管理人员名单、职称、证书编号及联系电话等。</w:t>
      </w:r>
    </w:p>
    <w:p w14:paraId="7FD388F7" w14:textId="77777777" w:rsidR="006E6710" w:rsidRDefault="001F2BF9">
      <w:pPr>
        <w:pStyle w:val="af4"/>
        <w:numPr>
          <w:ilvl w:val="1"/>
          <w:numId w:val="5"/>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承包人项目经理、项目技术负责人、必须参加每</w:t>
      </w:r>
      <w:proofErr w:type="gramStart"/>
      <w:r>
        <w:rPr>
          <w:rFonts w:asciiTheme="minorEastAsia" w:eastAsiaTheme="minorEastAsia" w:hAnsiTheme="minorEastAsia" w:hint="eastAsia"/>
          <w:bCs/>
          <w:sz w:val="24"/>
        </w:rPr>
        <w:t>周工程</w:t>
      </w:r>
      <w:proofErr w:type="gramEnd"/>
      <w:r>
        <w:rPr>
          <w:rFonts w:asciiTheme="minorEastAsia" w:eastAsiaTheme="minorEastAsia" w:hAnsiTheme="minorEastAsia" w:hint="eastAsia"/>
          <w:bCs/>
          <w:sz w:val="24"/>
        </w:rPr>
        <w:t>例会。</w:t>
      </w:r>
    </w:p>
    <w:p w14:paraId="1338E2E1" w14:textId="77777777" w:rsidR="006E6710" w:rsidRDefault="001F2BF9">
      <w:pPr>
        <w:pStyle w:val="af4"/>
        <w:numPr>
          <w:ilvl w:val="1"/>
          <w:numId w:val="5"/>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承包人应当确保其派至本项目的核心岗位（专业工程师）人员的稳定性。未经发包人同意，承包人的核心管理人员不得撤离或调离本项目</w:t>
      </w:r>
      <w:r>
        <w:rPr>
          <w:rFonts w:asciiTheme="minorEastAsia" w:eastAsiaTheme="minorEastAsia" w:hAnsiTheme="minorEastAsia" w:hint="eastAsia"/>
          <w:bCs/>
          <w:sz w:val="24"/>
        </w:rPr>
        <w:t>。</w:t>
      </w:r>
    </w:p>
    <w:p w14:paraId="343D8BD9" w14:textId="77777777" w:rsidR="006E6710" w:rsidRDefault="001F2BF9">
      <w:pPr>
        <w:pStyle w:val="af4"/>
        <w:numPr>
          <w:ilvl w:val="1"/>
          <w:numId w:val="5"/>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因承包人劳动人员组织不力，工程材料以及施工机具设备、</w:t>
      </w:r>
      <w:r>
        <w:rPr>
          <w:rFonts w:asciiTheme="minorEastAsia" w:eastAsiaTheme="minorEastAsia" w:hAnsiTheme="minorEastAsia" w:hint="eastAsia"/>
          <w:bCs/>
          <w:sz w:val="24"/>
        </w:rPr>
        <w:t xml:space="preserve"> </w:t>
      </w:r>
      <w:r>
        <w:rPr>
          <w:rFonts w:asciiTheme="minorEastAsia" w:eastAsiaTheme="minorEastAsia" w:hAnsiTheme="minorEastAsia" w:hint="eastAsia"/>
          <w:bCs/>
          <w:sz w:val="24"/>
        </w:rPr>
        <w:t>周转材料等组织不到位，而影响工程进度或对其它施工单位的进度造成影响</w:t>
      </w:r>
      <w:r>
        <w:rPr>
          <w:rFonts w:asciiTheme="minorEastAsia" w:eastAsiaTheme="minorEastAsia" w:hAnsiTheme="minorEastAsia" w:hint="eastAsia"/>
          <w:bCs/>
          <w:sz w:val="24"/>
        </w:rPr>
        <w:t xml:space="preserve"> </w:t>
      </w:r>
      <w:r>
        <w:rPr>
          <w:rFonts w:asciiTheme="minorEastAsia" w:eastAsiaTheme="minorEastAsia" w:hAnsiTheme="minorEastAsia" w:hint="eastAsia"/>
          <w:bCs/>
          <w:sz w:val="24"/>
        </w:rPr>
        <w:t>，扣罚管理费</w:t>
      </w:r>
      <w:r>
        <w:rPr>
          <w:rFonts w:asciiTheme="minorEastAsia" w:eastAsiaTheme="minorEastAsia" w:hAnsiTheme="minorEastAsia"/>
          <w:bCs/>
          <w:sz w:val="24"/>
        </w:rPr>
        <w:t>5</w:t>
      </w:r>
      <w:r>
        <w:rPr>
          <w:rFonts w:asciiTheme="minorEastAsia" w:eastAsiaTheme="minorEastAsia" w:hAnsiTheme="minorEastAsia" w:hint="eastAsia"/>
          <w:bCs/>
          <w:sz w:val="24"/>
        </w:rPr>
        <w:t>000</w:t>
      </w:r>
      <w:r>
        <w:rPr>
          <w:rFonts w:asciiTheme="minorEastAsia" w:eastAsiaTheme="minorEastAsia" w:hAnsiTheme="minorEastAsia" w:hint="eastAsia"/>
          <w:bCs/>
          <w:sz w:val="24"/>
        </w:rPr>
        <w:t>元</w:t>
      </w:r>
      <w:r>
        <w:rPr>
          <w:rFonts w:asciiTheme="minorEastAsia" w:eastAsiaTheme="minorEastAsia" w:hAnsiTheme="minorEastAsia" w:hint="eastAsia"/>
          <w:bCs/>
          <w:sz w:val="24"/>
        </w:rPr>
        <w:t>/</w:t>
      </w:r>
      <w:r>
        <w:rPr>
          <w:rFonts w:asciiTheme="minorEastAsia" w:eastAsiaTheme="minorEastAsia" w:hAnsiTheme="minorEastAsia" w:hint="eastAsia"/>
          <w:bCs/>
          <w:sz w:val="24"/>
        </w:rPr>
        <w:t>次。</w:t>
      </w:r>
    </w:p>
    <w:p w14:paraId="65694266" w14:textId="77777777" w:rsidR="006E6710" w:rsidRDefault="001F2BF9">
      <w:pPr>
        <w:pStyle w:val="af4"/>
        <w:numPr>
          <w:ilvl w:val="1"/>
          <w:numId w:val="5"/>
        </w:numPr>
        <w:autoSpaceDE w:val="0"/>
        <w:autoSpaceDN w:val="0"/>
        <w:adjustRightInd w:val="0"/>
        <w:snapToGrid w:val="0"/>
        <w:spacing w:line="440" w:lineRule="exact"/>
        <w:ind w:firstLineChars="0"/>
        <w:jc w:val="left"/>
        <w:outlineLvl w:val="1"/>
        <w:rPr>
          <w:rFonts w:asciiTheme="minorEastAsia" w:eastAsiaTheme="minorEastAsia" w:hAnsiTheme="minorEastAsia"/>
          <w:bCs/>
          <w:sz w:val="24"/>
        </w:rPr>
      </w:pPr>
      <w:r>
        <w:rPr>
          <w:rFonts w:asciiTheme="minorEastAsia" w:eastAsiaTheme="minorEastAsia" w:hAnsiTheme="minorEastAsia" w:hint="eastAsia"/>
          <w:bCs/>
          <w:sz w:val="24"/>
        </w:rPr>
        <w:t>对拟派项目经理的要求：</w:t>
      </w:r>
      <w:r>
        <w:rPr>
          <w:rFonts w:asciiTheme="minorEastAsia" w:eastAsiaTheme="minorEastAsia" w:hAnsiTheme="minorEastAsia"/>
          <w:bCs/>
          <w:color w:val="FF0000"/>
          <w:sz w:val="24"/>
        </w:rPr>
        <w:t xml:space="preserve"> </w:t>
      </w:r>
    </w:p>
    <w:p w14:paraId="6153EF5B" w14:textId="77777777" w:rsidR="006E6710" w:rsidRDefault="001F2BF9">
      <w:pPr>
        <w:pStyle w:val="af4"/>
        <w:numPr>
          <w:ilvl w:val="0"/>
          <w:numId w:val="8"/>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拟委任项目经理须具备</w:t>
      </w:r>
      <w:r>
        <w:rPr>
          <w:rFonts w:asciiTheme="minorEastAsia" w:eastAsiaTheme="minorEastAsia" w:hAnsiTheme="minorEastAsia" w:hint="eastAsia"/>
          <w:bCs/>
          <w:sz w:val="24"/>
          <w:u w:val="single"/>
        </w:rPr>
        <w:t>建筑工程专业二级及以上注册建造师资</w:t>
      </w:r>
      <w:r>
        <w:rPr>
          <w:rFonts w:asciiTheme="minorEastAsia" w:eastAsiaTheme="minorEastAsia" w:hAnsiTheme="minorEastAsia" w:hint="eastAsia"/>
          <w:bCs/>
          <w:sz w:val="24"/>
        </w:rPr>
        <w:t>格，具备</w:t>
      </w:r>
      <w:r>
        <w:rPr>
          <w:rFonts w:asciiTheme="minorEastAsia" w:eastAsiaTheme="minorEastAsia" w:hAnsiTheme="minorEastAsia" w:hint="eastAsia"/>
          <w:bCs/>
          <w:sz w:val="24"/>
        </w:rPr>
        <w:lastRenderedPageBreak/>
        <w:t>有效的安全生产考核合格证书。</w:t>
      </w:r>
    </w:p>
    <w:p w14:paraId="7B905E66" w14:textId="77777777" w:rsidR="006E6710" w:rsidRDefault="001F2BF9">
      <w:pPr>
        <w:pStyle w:val="af4"/>
        <w:numPr>
          <w:ilvl w:val="0"/>
          <w:numId w:val="8"/>
        </w:numPr>
        <w:autoSpaceDE w:val="0"/>
        <w:autoSpaceDN w:val="0"/>
        <w:adjustRightInd w:val="0"/>
        <w:snapToGrid w:val="0"/>
        <w:spacing w:line="440" w:lineRule="exact"/>
        <w:ind w:firstLineChars="0"/>
        <w:jc w:val="left"/>
        <w:rPr>
          <w:rFonts w:asciiTheme="minorEastAsia" w:eastAsiaTheme="minorEastAsia" w:hAnsiTheme="minorEastAsia"/>
          <w:bCs/>
          <w:sz w:val="24"/>
          <w:u w:val="single"/>
        </w:rPr>
      </w:pPr>
      <w:r>
        <w:rPr>
          <w:rFonts w:asciiTheme="minorEastAsia" w:eastAsiaTheme="minorEastAsia" w:hAnsiTheme="minorEastAsia" w:hint="eastAsia"/>
          <w:bCs/>
          <w:sz w:val="24"/>
        </w:rPr>
        <w:t>近五年内必须担任过</w:t>
      </w:r>
      <w:r>
        <w:rPr>
          <w:rFonts w:asciiTheme="minorEastAsia" w:eastAsiaTheme="minorEastAsia" w:hAnsiTheme="minorEastAsia" w:hint="eastAsia"/>
          <w:bCs/>
          <w:sz w:val="24"/>
          <w:u w:val="single"/>
        </w:rPr>
        <w:t>至少一个</w:t>
      </w:r>
      <w:r>
        <w:rPr>
          <w:rFonts w:asciiTheme="minorEastAsia" w:eastAsiaTheme="minorEastAsia" w:hAnsiTheme="minorEastAsia" w:hint="eastAsia"/>
          <w:bCs/>
          <w:sz w:val="24"/>
          <w:u w:val="single"/>
        </w:rPr>
        <w:t>合同额</w:t>
      </w:r>
      <w:r>
        <w:rPr>
          <w:rFonts w:asciiTheme="minorEastAsia" w:eastAsiaTheme="minorEastAsia" w:hAnsiTheme="minorEastAsia" w:hint="eastAsia"/>
          <w:bCs/>
          <w:sz w:val="24"/>
          <w:u w:val="single"/>
        </w:rPr>
        <w:t>≥</w:t>
      </w:r>
      <w:r>
        <w:rPr>
          <w:rFonts w:asciiTheme="minorEastAsia" w:eastAsiaTheme="minorEastAsia" w:hAnsiTheme="minorEastAsia" w:hint="eastAsia"/>
          <w:bCs/>
          <w:sz w:val="24"/>
          <w:u w:val="single"/>
        </w:rPr>
        <w:t>20</w:t>
      </w:r>
      <w:r>
        <w:rPr>
          <w:rFonts w:asciiTheme="minorEastAsia" w:eastAsiaTheme="minorEastAsia" w:hAnsiTheme="minorEastAsia"/>
          <w:bCs/>
          <w:sz w:val="24"/>
          <w:u w:val="single"/>
        </w:rPr>
        <w:t>0</w:t>
      </w:r>
      <w:r>
        <w:rPr>
          <w:rFonts w:asciiTheme="minorEastAsia" w:eastAsiaTheme="minorEastAsia" w:hAnsiTheme="minorEastAsia" w:hint="eastAsia"/>
          <w:bCs/>
          <w:sz w:val="24"/>
          <w:u w:val="single"/>
        </w:rPr>
        <w:t>万元建筑装饰工程或建筑工程（含装饰）项目经理。</w:t>
      </w:r>
    </w:p>
    <w:p w14:paraId="40D71D0E" w14:textId="77777777" w:rsidR="006E6710" w:rsidRDefault="001F2BF9">
      <w:pPr>
        <w:pStyle w:val="af4"/>
        <w:numPr>
          <w:ilvl w:val="1"/>
          <w:numId w:val="5"/>
        </w:numPr>
        <w:autoSpaceDE w:val="0"/>
        <w:autoSpaceDN w:val="0"/>
        <w:adjustRightInd w:val="0"/>
        <w:snapToGrid w:val="0"/>
        <w:spacing w:line="440" w:lineRule="exact"/>
        <w:ind w:firstLineChars="0"/>
        <w:jc w:val="left"/>
        <w:outlineLvl w:val="1"/>
        <w:rPr>
          <w:rFonts w:asciiTheme="minorEastAsia" w:eastAsiaTheme="minorEastAsia" w:hAnsiTheme="minorEastAsia"/>
          <w:bCs/>
          <w:sz w:val="24"/>
        </w:rPr>
      </w:pPr>
      <w:r>
        <w:rPr>
          <w:rFonts w:asciiTheme="minorEastAsia" w:eastAsiaTheme="minorEastAsia" w:hAnsiTheme="minorEastAsia" w:hint="eastAsia"/>
          <w:bCs/>
          <w:sz w:val="24"/>
        </w:rPr>
        <w:t>对专职安全人员的要求：</w:t>
      </w:r>
      <w:r>
        <w:rPr>
          <w:rFonts w:asciiTheme="minorEastAsia" w:eastAsiaTheme="minorEastAsia" w:hAnsiTheme="minorEastAsia"/>
          <w:bCs/>
          <w:sz w:val="24"/>
        </w:rPr>
        <w:t xml:space="preserve"> </w:t>
      </w:r>
    </w:p>
    <w:p w14:paraId="2C6724AA" w14:textId="77777777" w:rsidR="006E6710" w:rsidRDefault="001F2BF9">
      <w:pPr>
        <w:pStyle w:val="af4"/>
        <w:numPr>
          <w:ilvl w:val="0"/>
          <w:numId w:val="9"/>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专职安全人员</w:t>
      </w:r>
      <w:r>
        <w:rPr>
          <w:rFonts w:asciiTheme="minorEastAsia" w:eastAsiaTheme="minorEastAsia" w:hAnsiTheme="minorEastAsia"/>
          <w:bCs/>
          <w:sz w:val="24"/>
          <w:u w:val="single"/>
        </w:rPr>
        <w:t>1</w:t>
      </w:r>
      <w:r>
        <w:rPr>
          <w:rFonts w:asciiTheme="minorEastAsia" w:eastAsiaTheme="minorEastAsia" w:hAnsiTheme="minorEastAsia" w:hint="eastAsia"/>
          <w:bCs/>
          <w:sz w:val="24"/>
          <w:u w:val="single"/>
        </w:rPr>
        <w:t>名</w:t>
      </w:r>
      <w:r>
        <w:rPr>
          <w:rFonts w:asciiTheme="minorEastAsia" w:eastAsiaTheme="minorEastAsia" w:hAnsiTheme="minorEastAsia" w:hint="eastAsia"/>
          <w:bCs/>
          <w:sz w:val="24"/>
        </w:rPr>
        <w:t>，须具有有效的安全生产考核合格证（</w:t>
      </w:r>
      <w:r>
        <w:rPr>
          <w:rFonts w:asciiTheme="minorEastAsia" w:eastAsiaTheme="minorEastAsia" w:hAnsiTheme="minorEastAsia" w:hint="eastAsia"/>
          <w:bCs/>
          <w:sz w:val="24"/>
        </w:rPr>
        <w:t>C</w:t>
      </w:r>
      <w:r>
        <w:rPr>
          <w:rFonts w:asciiTheme="minorEastAsia" w:eastAsiaTheme="minorEastAsia" w:hAnsiTheme="minorEastAsia" w:hint="eastAsia"/>
          <w:bCs/>
          <w:sz w:val="24"/>
        </w:rPr>
        <w:t>证）（申请人可提供所在省份相关建筑施工企业管理人员安全生产考核信息系统的证书查询信息网页打印件或电子证照打印件），且申请人为在职人员。</w:t>
      </w:r>
    </w:p>
    <w:p w14:paraId="38FF66A6" w14:textId="77777777" w:rsidR="006E6710" w:rsidRDefault="001F2BF9">
      <w:pPr>
        <w:pStyle w:val="af4"/>
        <w:numPr>
          <w:ilvl w:val="1"/>
          <w:numId w:val="5"/>
        </w:numPr>
        <w:autoSpaceDE w:val="0"/>
        <w:autoSpaceDN w:val="0"/>
        <w:adjustRightInd w:val="0"/>
        <w:snapToGrid w:val="0"/>
        <w:spacing w:line="440" w:lineRule="exact"/>
        <w:ind w:firstLineChars="0"/>
        <w:jc w:val="left"/>
        <w:outlineLvl w:val="1"/>
        <w:rPr>
          <w:rFonts w:asciiTheme="minorEastAsia" w:eastAsiaTheme="minorEastAsia" w:hAnsiTheme="minorEastAsia"/>
          <w:bCs/>
          <w:sz w:val="24"/>
        </w:rPr>
      </w:pPr>
      <w:r>
        <w:rPr>
          <w:rFonts w:asciiTheme="minorEastAsia" w:eastAsiaTheme="minorEastAsia" w:hAnsiTheme="minorEastAsia" w:hint="eastAsia"/>
          <w:bCs/>
          <w:sz w:val="24"/>
        </w:rPr>
        <w:t>安全文明管理要求</w:t>
      </w:r>
    </w:p>
    <w:p w14:paraId="09778BC2" w14:textId="77777777" w:rsidR="006E6710" w:rsidRDefault="001F2BF9">
      <w:pPr>
        <w:autoSpaceDE w:val="0"/>
        <w:autoSpaceDN w:val="0"/>
        <w:adjustRightInd w:val="0"/>
        <w:snapToGrid w:val="0"/>
        <w:spacing w:line="44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一、材料调运、存放</w:t>
      </w:r>
    </w:p>
    <w:p w14:paraId="70CC9901" w14:textId="77777777" w:rsidR="006E6710" w:rsidRDefault="001F2BF9">
      <w:pPr>
        <w:pStyle w:val="af4"/>
        <w:autoSpaceDE w:val="0"/>
        <w:autoSpaceDN w:val="0"/>
        <w:adjustRightInd w:val="0"/>
        <w:snapToGrid w:val="0"/>
        <w:spacing w:line="440" w:lineRule="exact"/>
        <w:ind w:left="178" w:hangingChars="74" w:hanging="178"/>
        <w:jc w:val="left"/>
        <w:rPr>
          <w:rFonts w:asciiTheme="minorEastAsia" w:eastAsiaTheme="minorEastAsia" w:hAnsiTheme="minorEastAsia"/>
          <w:bCs/>
          <w:sz w:val="24"/>
        </w:rPr>
      </w:pPr>
      <w:r>
        <w:rPr>
          <w:rFonts w:asciiTheme="minorEastAsia" w:eastAsiaTheme="minorEastAsia" w:hAnsiTheme="minorEastAsia"/>
          <w:bCs/>
          <w:sz w:val="24"/>
        </w:rPr>
        <w:t xml:space="preserve">   </w:t>
      </w:r>
      <w:r>
        <w:rPr>
          <w:rFonts w:asciiTheme="minorEastAsia" w:eastAsiaTheme="minorEastAsia" w:hAnsiTheme="minorEastAsia" w:hint="eastAsia"/>
          <w:bCs/>
          <w:sz w:val="24"/>
        </w:rPr>
        <w:t>a</w:t>
      </w:r>
      <w:r>
        <w:rPr>
          <w:rFonts w:asciiTheme="minorEastAsia" w:eastAsiaTheme="minorEastAsia" w:hAnsiTheme="minorEastAsia"/>
          <w:bCs/>
          <w:sz w:val="24"/>
        </w:rPr>
        <w:t>)</w:t>
      </w:r>
      <w:r>
        <w:rPr>
          <w:rFonts w:asciiTheme="minorEastAsia" w:eastAsiaTheme="minorEastAsia" w:hAnsiTheme="minorEastAsia"/>
          <w:bCs/>
          <w:sz w:val="24"/>
        </w:rPr>
        <w:t>、材料调运过程应设置专人安全监护，做好安全隔离。</w:t>
      </w:r>
    </w:p>
    <w:p w14:paraId="55EF49F7" w14:textId="77777777" w:rsidR="006E6710" w:rsidRDefault="001F2BF9">
      <w:pPr>
        <w:pStyle w:val="af4"/>
        <w:autoSpaceDE w:val="0"/>
        <w:autoSpaceDN w:val="0"/>
        <w:adjustRightInd w:val="0"/>
        <w:snapToGrid w:val="0"/>
        <w:spacing w:line="440" w:lineRule="exact"/>
        <w:ind w:left="418" w:hangingChars="174" w:hanging="418"/>
        <w:jc w:val="left"/>
        <w:rPr>
          <w:rFonts w:asciiTheme="minorEastAsia" w:eastAsiaTheme="minorEastAsia" w:hAnsiTheme="minorEastAsia"/>
          <w:bCs/>
          <w:sz w:val="24"/>
        </w:rPr>
      </w:pPr>
      <w:r>
        <w:rPr>
          <w:rFonts w:asciiTheme="minorEastAsia" w:eastAsiaTheme="minorEastAsia" w:hAnsiTheme="minorEastAsia"/>
          <w:bCs/>
          <w:sz w:val="24"/>
        </w:rPr>
        <w:t xml:space="preserve">   b)</w:t>
      </w:r>
      <w:r>
        <w:rPr>
          <w:rFonts w:asciiTheme="minorEastAsia" w:eastAsiaTheme="minorEastAsia" w:hAnsiTheme="minorEastAsia"/>
          <w:bCs/>
          <w:sz w:val="24"/>
        </w:rPr>
        <w:t>、吊装时地面作业人员应扶</w:t>
      </w:r>
      <w:proofErr w:type="gramStart"/>
      <w:r>
        <w:rPr>
          <w:rFonts w:asciiTheme="minorEastAsia" w:eastAsiaTheme="minorEastAsia" w:hAnsiTheme="minorEastAsia"/>
          <w:bCs/>
          <w:sz w:val="24"/>
        </w:rPr>
        <w:t>住材料</w:t>
      </w:r>
      <w:proofErr w:type="gramEnd"/>
      <w:r>
        <w:rPr>
          <w:rFonts w:asciiTheme="minorEastAsia" w:eastAsiaTheme="minorEastAsia" w:hAnsiTheme="minorEastAsia"/>
          <w:bCs/>
          <w:sz w:val="24"/>
        </w:rPr>
        <w:t>防止晃动，待调运材料升高至</w:t>
      </w:r>
      <w:r>
        <w:rPr>
          <w:rFonts w:asciiTheme="minorEastAsia" w:eastAsiaTheme="minorEastAsia" w:hAnsiTheme="minorEastAsia"/>
          <w:bCs/>
          <w:sz w:val="24"/>
        </w:rPr>
        <w:t xml:space="preserve"> 0.5</w:t>
      </w:r>
      <w:r>
        <w:rPr>
          <w:rFonts w:asciiTheme="minorEastAsia" w:eastAsiaTheme="minorEastAsia" w:hAnsiTheme="minorEastAsia"/>
          <w:bCs/>
          <w:sz w:val="24"/>
        </w:rPr>
        <w:t>米，确认正常后，</w:t>
      </w:r>
      <w:r>
        <w:rPr>
          <w:rFonts w:asciiTheme="minorEastAsia" w:eastAsiaTheme="minorEastAsia" w:hAnsiTheme="minorEastAsia"/>
          <w:bCs/>
          <w:sz w:val="24"/>
        </w:rPr>
        <w:t xml:space="preserve"> </w:t>
      </w:r>
      <w:r>
        <w:rPr>
          <w:rFonts w:asciiTheme="minorEastAsia" w:eastAsiaTheme="minorEastAsia" w:hAnsiTheme="minorEastAsia"/>
          <w:bCs/>
          <w:sz w:val="24"/>
        </w:rPr>
        <w:t>地面人员从起吊点撤离，吊车在指挥员的指示下匀速将材料提升至指定高度缓慢转运。</w:t>
      </w:r>
    </w:p>
    <w:p w14:paraId="2A859A18" w14:textId="77777777" w:rsidR="006E6710" w:rsidRDefault="001F2BF9">
      <w:pPr>
        <w:pStyle w:val="af4"/>
        <w:autoSpaceDE w:val="0"/>
        <w:autoSpaceDN w:val="0"/>
        <w:adjustRightInd w:val="0"/>
        <w:snapToGrid w:val="0"/>
        <w:spacing w:line="440" w:lineRule="exact"/>
        <w:ind w:left="418" w:hangingChars="174" w:hanging="418"/>
        <w:jc w:val="left"/>
        <w:rPr>
          <w:rFonts w:asciiTheme="minorEastAsia" w:eastAsiaTheme="minorEastAsia" w:hAnsiTheme="minorEastAsia"/>
          <w:bCs/>
          <w:sz w:val="24"/>
        </w:rPr>
      </w:pPr>
      <w:r>
        <w:rPr>
          <w:rFonts w:asciiTheme="minorEastAsia" w:eastAsiaTheme="minorEastAsia" w:hAnsiTheme="minorEastAsia"/>
          <w:bCs/>
          <w:sz w:val="24"/>
        </w:rPr>
        <w:t xml:space="preserve">   c)</w:t>
      </w:r>
      <w:r>
        <w:rPr>
          <w:rFonts w:asciiTheme="minorEastAsia" w:eastAsiaTheme="minorEastAsia" w:hAnsiTheme="minorEastAsia"/>
          <w:bCs/>
          <w:sz w:val="24"/>
        </w:rPr>
        <w:t>、不同类型的材料应单独储存、堆放，保证存放边角整齐，并预留出净宽和净高度均不小于</w:t>
      </w:r>
      <w:r>
        <w:rPr>
          <w:rFonts w:asciiTheme="minorEastAsia" w:eastAsiaTheme="minorEastAsia" w:hAnsiTheme="minorEastAsia"/>
          <w:bCs/>
          <w:sz w:val="24"/>
        </w:rPr>
        <w:t>4</w:t>
      </w:r>
      <w:r>
        <w:rPr>
          <w:rFonts w:asciiTheme="minorEastAsia" w:eastAsiaTheme="minorEastAsia" w:hAnsiTheme="minorEastAsia"/>
          <w:bCs/>
          <w:sz w:val="24"/>
        </w:rPr>
        <w:t>米的消防通道。</w:t>
      </w:r>
      <w:r>
        <w:rPr>
          <w:rFonts w:asciiTheme="minorEastAsia" w:eastAsiaTheme="minorEastAsia" w:hAnsiTheme="minorEastAsia"/>
          <w:bCs/>
          <w:sz w:val="24"/>
        </w:rPr>
        <w:t xml:space="preserve"> </w:t>
      </w:r>
    </w:p>
    <w:p w14:paraId="677BB194" w14:textId="77777777" w:rsidR="006E6710" w:rsidRDefault="001F2BF9">
      <w:pPr>
        <w:pStyle w:val="af4"/>
        <w:autoSpaceDE w:val="0"/>
        <w:autoSpaceDN w:val="0"/>
        <w:adjustRightInd w:val="0"/>
        <w:snapToGrid w:val="0"/>
        <w:spacing w:line="440" w:lineRule="exact"/>
        <w:ind w:left="178" w:firstLineChars="100" w:firstLine="240"/>
        <w:jc w:val="left"/>
        <w:rPr>
          <w:rFonts w:asciiTheme="minorEastAsia" w:eastAsiaTheme="minorEastAsia" w:hAnsiTheme="minorEastAsia"/>
          <w:bCs/>
          <w:sz w:val="24"/>
        </w:rPr>
      </w:pPr>
      <w:r>
        <w:rPr>
          <w:rFonts w:asciiTheme="minorEastAsia" w:eastAsiaTheme="minorEastAsia" w:hAnsiTheme="minorEastAsia"/>
          <w:bCs/>
          <w:sz w:val="24"/>
        </w:rPr>
        <w:t>d)</w:t>
      </w:r>
      <w:r>
        <w:rPr>
          <w:rFonts w:asciiTheme="minorEastAsia" w:eastAsiaTheme="minorEastAsia" w:hAnsiTheme="minorEastAsia"/>
          <w:bCs/>
          <w:sz w:val="24"/>
        </w:rPr>
        <w:t>、易燃材料应加强防火措施，悬挂严禁烟火标识牌，配备足量的灭火器材。</w:t>
      </w:r>
    </w:p>
    <w:p w14:paraId="6B1B929F"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二、安全防护</w:t>
      </w:r>
      <w:r>
        <w:rPr>
          <w:rFonts w:asciiTheme="minorEastAsia" w:eastAsiaTheme="minorEastAsia" w:hAnsiTheme="minorEastAsia"/>
          <w:bCs/>
          <w:sz w:val="24"/>
        </w:rPr>
        <w:t xml:space="preserve"> </w:t>
      </w:r>
    </w:p>
    <w:p w14:paraId="01F401C0"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1</w:t>
      </w:r>
      <w:r>
        <w:rPr>
          <w:rFonts w:asciiTheme="minorEastAsia" w:eastAsiaTheme="minorEastAsia" w:hAnsiTheme="minorEastAsia"/>
          <w:bCs/>
          <w:sz w:val="24"/>
        </w:rPr>
        <w:t>、安全带</w:t>
      </w:r>
      <w:r>
        <w:rPr>
          <w:rFonts w:asciiTheme="minorEastAsia" w:eastAsiaTheme="minorEastAsia" w:hAnsiTheme="minorEastAsia"/>
          <w:bCs/>
          <w:sz w:val="24"/>
        </w:rPr>
        <w:t xml:space="preserve"> </w:t>
      </w:r>
    </w:p>
    <w:p w14:paraId="4010D13E"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a</w:t>
      </w:r>
      <w:r>
        <w:rPr>
          <w:rFonts w:asciiTheme="minorEastAsia" w:eastAsiaTheme="minorEastAsia" w:hAnsiTheme="minorEastAsia"/>
          <w:bCs/>
          <w:sz w:val="24"/>
        </w:rPr>
        <w:t>）安全带应符合</w:t>
      </w:r>
      <w:r>
        <w:rPr>
          <w:rFonts w:asciiTheme="minorEastAsia" w:eastAsiaTheme="minorEastAsia" w:hAnsiTheme="minorEastAsia"/>
          <w:bCs/>
          <w:sz w:val="24"/>
        </w:rPr>
        <w:t xml:space="preserve">GB </w:t>
      </w:r>
      <w:r>
        <w:rPr>
          <w:rFonts w:asciiTheme="minorEastAsia" w:eastAsiaTheme="minorEastAsia" w:hAnsiTheme="minorEastAsia"/>
          <w:bCs/>
          <w:sz w:val="24"/>
        </w:rPr>
        <w:t>6095-2009</w:t>
      </w:r>
      <w:r>
        <w:rPr>
          <w:rFonts w:asciiTheme="minorEastAsia" w:eastAsiaTheme="minorEastAsia" w:hAnsiTheme="minorEastAsia"/>
          <w:bCs/>
          <w:sz w:val="24"/>
        </w:rPr>
        <w:t>《安全带》的技术和检验要求。进场应提供生产日期、</w:t>
      </w:r>
      <w:r>
        <w:rPr>
          <w:rFonts w:asciiTheme="minorEastAsia" w:eastAsiaTheme="minorEastAsia" w:hAnsiTheme="minorEastAsia"/>
          <w:bCs/>
          <w:sz w:val="24"/>
        </w:rPr>
        <w:t xml:space="preserve"> </w:t>
      </w:r>
      <w:r>
        <w:rPr>
          <w:rFonts w:asciiTheme="minorEastAsia" w:eastAsiaTheme="minorEastAsia" w:hAnsiTheme="minorEastAsia"/>
          <w:bCs/>
          <w:sz w:val="24"/>
        </w:rPr>
        <w:t>生产许可证、产品合格证、检验证。</w:t>
      </w:r>
    </w:p>
    <w:p w14:paraId="625B75DD"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b</w:t>
      </w:r>
      <w:r>
        <w:rPr>
          <w:rFonts w:asciiTheme="minorEastAsia" w:eastAsiaTheme="minorEastAsia" w:hAnsiTheme="minorEastAsia"/>
          <w:bCs/>
          <w:sz w:val="24"/>
        </w:rPr>
        <w:t>）高空作业场所应佩戴全身背带式安全带。</w:t>
      </w:r>
      <w:r>
        <w:rPr>
          <w:rFonts w:asciiTheme="minorEastAsia" w:eastAsiaTheme="minorEastAsia" w:hAnsiTheme="minorEastAsia"/>
          <w:bCs/>
          <w:sz w:val="24"/>
        </w:rPr>
        <w:t xml:space="preserve"> </w:t>
      </w:r>
    </w:p>
    <w:p w14:paraId="3D464FFE"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c</w:t>
      </w:r>
      <w:r>
        <w:rPr>
          <w:rFonts w:asciiTheme="minorEastAsia" w:eastAsiaTheme="minorEastAsia" w:hAnsiTheme="minorEastAsia"/>
          <w:bCs/>
          <w:sz w:val="24"/>
        </w:rPr>
        <w:t>）安全带上的各种部件不得任意拆除、接长使用。安全带应高挂低用使用</w:t>
      </w:r>
      <w:r>
        <w:rPr>
          <w:rFonts w:asciiTheme="minorEastAsia" w:eastAsiaTheme="minorEastAsia" w:hAnsiTheme="minorEastAsia"/>
          <w:bCs/>
          <w:sz w:val="24"/>
        </w:rPr>
        <w:t>3m</w:t>
      </w:r>
      <w:r>
        <w:rPr>
          <w:rFonts w:asciiTheme="minorEastAsia" w:eastAsiaTheme="minorEastAsia" w:hAnsiTheme="minorEastAsia"/>
          <w:bCs/>
          <w:sz w:val="24"/>
        </w:rPr>
        <w:t>以上</w:t>
      </w:r>
      <w:proofErr w:type="gramStart"/>
      <w:r>
        <w:rPr>
          <w:rFonts w:asciiTheme="minorEastAsia" w:eastAsiaTheme="minorEastAsia" w:hAnsiTheme="minorEastAsia"/>
          <w:bCs/>
          <w:sz w:val="24"/>
        </w:rPr>
        <w:t>长绳应加</w:t>
      </w:r>
      <w:proofErr w:type="gramEnd"/>
      <w:r>
        <w:rPr>
          <w:rFonts w:asciiTheme="minorEastAsia" w:eastAsiaTheme="minorEastAsia" w:hAnsiTheme="minorEastAsia"/>
          <w:bCs/>
          <w:sz w:val="24"/>
        </w:rPr>
        <w:t>缓冲器。</w:t>
      </w:r>
      <w:r>
        <w:rPr>
          <w:rFonts w:asciiTheme="minorEastAsia" w:eastAsiaTheme="minorEastAsia" w:hAnsiTheme="minorEastAsia"/>
          <w:bCs/>
          <w:sz w:val="24"/>
        </w:rPr>
        <w:t xml:space="preserve"> </w:t>
      </w:r>
    </w:p>
    <w:p w14:paraId="07FF47A5"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d</w:t>
      </w:r>
      <w:r>
        <w:rPr>
          <w:rFonts w:asciiTheme="minorEastAsia" w:eastAsiaTheme="minorEastAsia" w:hAnsiTheme="minorEastAsia"/>
          <w:bCs/>
          <w:sz w:val="24"/>
        </w:rPr>
        <w:t>）个人劳动防护用品需经项目部检查合格后方可投入使用并建立采购验收发放台账。禁止质量不合格、资料不齐全或假冒伪劣的安全带进入施工现场。</w:t>
      </w:r>
      <w:r>
        <w:rPr>
          <w:rFonts w:asciiTheme="minorEastAsia" w:eastAsiaTheme="minorEastAsia" w:hAnsiTheme="minorEastAsia"/>
          <w:bCs/>
          <w:sz w:val="24"/>
        </w:rPr>
        <w:t xml:space="preserve"> e</w:t>
      </w:r>
      <w:r>
        <w:rPr>
          <w:rFonts w:asciiTheme="minorEastAsia" w:eastAsiaTheme="minorEastAsia" w:hAnsiTheme="minorEastAsia"/>
          <w:bCs/>
          <w:sz w:val="24"/>
        </w:rPr>
        <w:t>）应建立安全带管理台账，专人管理，加强现场巡查纠正违章行为。</w:t>
      </w:r>
    </w:p>
    <w:p w14:paraId="2C7958C3"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2</w:t>
      </w:r>
      <w:r>
        <w:rPr>
          <w:rFonts w:asciiTheme="minorEastAsia" w:eastAsiaTheme="minorEastAsia" w:hAnsiTheme="minorEastAsia"/>
          <w:bCs/>
          <w:sz w:val="24"/>
        </w:rPr>
        <w:t>、安全绳</w:t>
      </w:r>
      <w:r>
        <w:rPr>
          <w:rFonts w:asciiTheme="minorEastAsia" w:eastAsiaTheme="minorEastAsia" w:hAnsiTheme="minorEastAsia"/>
          <w:bCs/>
          <w:sz w:val="24"/>
        </w:rPr>
        <w:t xml:space="preserve"> </w:t>
      </w:r>
    </w:p>
    <w:p w14:paraId="56029BAA"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a</w:t>
      </w:r>
      <w:r>
        <w:rPr>
          <w:rFonts w:asciiTheme="minorEastAsia" w:eastAsiaTheme="minorEastAsia" w:hAnsiTheme="minorEastAsia"/>
          <w:bCs/>
          <w:sz w:val="24"/>
        </w:rPr>
        <w:t>）若绳索为多股绳，则股数不应少于三股，绳头不应留有散丝。</w:t>
      </w:r>
    </w:p>
    <w:p w14:paraId="52258095"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b</w:t>
      </w:r>
      <w:r>
        <w:rPr>
          <w:rFonts w:asciiTheme="minorEastAsia" w:eastAsiaTheme="minorEastAsia" w:hAnsiTheme="minorEastAsia"/>
          <w:bCs/>
          <w:sz w:val="24"/>
        </w:rPr>
        <w:t>）绳末端连接金属件时，未端环眼内应加支架。</w:t>
      </w:r>
      <w:r>
        <w:rPr>
          <w:rFonts w:asciiTheme="minorEastAsia" w:eastAsiaTheme="minorEastAsia" w:hAnsiTheme="minorEastAsia"/>
          <w:bCs/>
          <w:sz w:val="24"/>
        </w:rPr>
        <w:t xml:space="preserve"> </w:t>
      </w:r>
    </w:p>
    <w:p w14:paraId="1BD20F46"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c</w:t>
      </w:r>
      <w:r>
        <w:rPr>
          <w:rFonts w:asciiTheme="minorEastAsia" w:eastAsiaTheme="minorEastAsia" w:hAnsiTheme="minorEastAsia"/>
          <w:bCs/>
          <w:sz w:val="24"/>
        </w:rPr>
        <w:t>）</w:t>
      </w:r>
      <w:proofErr w:type="gramStart"/>
      <w:r>
        <w:rPr>
          <w:rFonts w:asciiTheme="minorEastAsia" w:eastAsiaTheme="minorEastAsia" w:hAnsiTheme="minorEastAsia"/>
          <w:bCs/>
          <w:sz w:val="24"/>
        </w:rPr>
        <w:t>绳体在</w:t>
      </w:r>
      <w:proofErr w:type="gramEnd"/>
      <w:r>
        <w:rPr>
          <w:rFonts w:asciiTheme="minorEastAsia" w:eastAsiaTheme="minorEastAsia" w:hAnsiTheme="minorEastAsia"/>
          <w:bCs/>
          <w:sz w:val="24"/>
        </w:rPr>
        <w:t>结构上和使用过程中不应打结。</w:t>
      </w:r>
      <w:r>
        <w:rPr>
          <w:rFonts w:asciiTheme="minorEastAsia" w:eastAsiaTheme="minorEastAsia" w:hAnsiTheme="minorEastAsia"/>
          <w:bCs/>
          <w:sz w:val="24"/>
        </w:rPr>
        <w:t xml:space="preserve"> </w:t>
      </w:r>
    </w:p>
    <w:p w14:paraId="0DDDC754"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d</w:t>
      </w:r>
      <w:r>
        <w:rPr>
          <w:rFonts w:asciiTheme="minorEastAsia" w:eastAsiaTheme="minorEastAsia" w:hAnsiTheme="minorEastAsia"/>
          <w:bCs/>
          <w:sz w:val="24"/>
        </w:rPr>
        <w:t>）所有零部件应顺滑，无材料或制造缺陷，无尖角或锋利边缘。</w:t>
      </w:r>
      <w:r>
        <w:rPr>
          <w:rFonts w:asciiTheme="minorEastAsia" w:eastAsiaTheme="minorEastAsia" w:hAnsiTheme="minorEastAsia"/>
          <w:bCs/>
          <w:sz w:val="24"/>
        </w:rPr>
        <w:t xml:space="preserve"> </w:t>
      </w:r>
    </w:p>
    <w:p w14:paraId="2B3E2EAA"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lastRenderedPageBreak/>
        <w:t>e</w:t>
      </w:r>
      <w:r>
        <w:rPr>
          <w:rFonts w:asciiTheme="minorEastAsia" w:eastAsiaTheme="minorEastAsia" w:hAnsiTheme="minorEastAsia"/>
          <w:bCs/>
          <w:sz w:val="24"/>
        </w:rPr>
        <w:t>）安全绳的性能指标应符合</w:t>
      </w:r>
      <w:r>
        <w:rPr>
          <w:rFonts w:asciiTheme="minorEastAsia" w:eastAsiaTheme="minorEastAsia" w:hAnsiTheme="minorEastAsia"/>
          <w:bCs/>
          <w:sz w:val="24"/>
        </w:rPr>
        <w:t>GB6095-2020</w:t>
      </w:r>
      <w:r>
        <w:rPr>
          <w:rFonts w:asciiTheme="minorEastAsia" w:eastAsiaTheme="minorEastAsia" w:hAnsiTheme="minorEastAsia"/>
          <w:bCs/>
          <w:sz w:val="24"/>
        </w:rPr>
        <w:t>的规定，绳子的直径在</w:t>
      </w:r>
      <w:r>
        <w:rPr>
          <w:rFonts w:asciiTheme="minorEastAsia" w:eastAsiaTheme="minorEastAsia" w:hAnsiTheme="minorEastAsia"/>
          <w:bCs/>
          <w:sz w:val="24"/>
        </w:rPr>
        <w:t>16mm-18mm</w:t>
      </w:r>
      <w:r>
        <w:rPr>
          <w:rFonts w:asciiTheme="minorEastAsia" w:eastAsiaTheme="minorEastAsia" w:hAnsiTheme="minorEastAsia"/>
          <w:bCs/>
          <w:sz w:val="24"/>
        </w:rPr>
        <w:t>之间，不符合规定的不得使用。</w:t>
      </w:r>
      <w:r>
        <w:rPr>
          <w:rFonts w:asciiTheme="minorEastAsia" w:eastAsiaTheme="minorEastAsia" w:hAnsiTheme="minorEastAsia"/>
          <w:bCs/>
          <w:sz w:val="24"/>
        </w:rPr>
        <w:t xml:space="preserve"> </w:t>
      </w:r>
    </w:p>
    <w:p w14:paraId="0CC6174A"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f</w:t>
      </w:r>
      <w:r>
        <w:rPr>
          <w:rFonts w:asciiTheme="minorEastAsia" w:eastAsiaTheme="minorEastAsia" w:hAnsiTheme="minorEastAsia"/>
          <w:bCs/>
          <w:sz w:val="24"/>
        </w:rPr>
        <w:t>）将安全绳牢固地固定在建筑物或构筑物上，不得固定在吊篮的悬挂控制机构上。</w:t>
      </w:r>
    </w:p>
    <w:p w14:paraId="31021252"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g</w:t>
      </w:r>
      <w:r>
        <w:rPr>
          <w:rFonts w:asciiTheme="minorEastAsia" w:eastAsiaTheme="minorEastAsia" w:hAnsiTheme="minorEastAsia"/>
          <w:bCs/>
          <w:sz w:val="24"/>
        </w:rPr>
        <w:t>）将安全带扣到安全绳上时，必须采用专用设备配套的自锁器或具有一定相同产品功能</w:t>
      </w:r>
      <w:r>
        <w:rPr>
          <w:rFonts w:asciiTheme="minorEastAsia" w:eastAsiaTheme="minorEastAsia" w:hAnsiTheme="minorEastAsia"/>
          <w:bCs/>
          <w:sz w:val="24"/>
        </w:rPr>
        <w:t xml:space="preserve"> </w:t>
      </w:r>
      <w:r>
        <w:rPr>
          <w:rFonts w:asciiTheme="minorEastAsia" w:eastAsiaTheme="minorEastAsia" w:hAnsiTheme="minorEastAsia"/>
          <w:bCs/>
          <w:sz w:val="24"/>
        </w:rPr>
        <w:t>的单向自锁卡扣，自锁器不得反装。</w:t>
      </w:r>
      <w:r>
        <w:rPr>
          <w:rFonts w:asciiTheme="minorEastAsia" w:eastAsiaTheme="minorEastAsia" w:hAnsiTheme="minorEastAsia"/>
          <w:bCs/>
          <w:sz w:val="24"/>
        </w:rPr>
        <w:t xml:space="preserve"> </w:t>
      </w:r>
    </w:p>
    <w:p w14:paraId="5EA6BF3E"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h</w:t>
      </w:r>
      <w:r>
        <w:rPr>
          <w:rFonts w:asciiTheme="minorEastAsia" w:eastAsiaTheme="minorEastAsia" w:hAnsiTheme="minorEastAsia"/>
          <w:bCs/>
          <w:sz w:val="24"/>
        </w:rPr>
        <w:t>）施工区域的下方地面必须设置醒目的安全警戒范围</w:t>
      </w:r>
      <w:r>
        <w:rPr>
          <w:rFonts w:asciiTheme="minorEastAsia" w:eastAsiaTheme="minorEastAsia" w:hAnsiTheme="minorEastAsia"/>
          <w:bCs/>
          <w:sz w:val="24"/>
        </w:rPr>
        <w:t>，施工过程设置专人安全监护，禁止无关人员进入。</w:t>
      </w:r>
    </w:p>
    <w:p w14:paraId="18F148B7"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3</w:t>
      </w:r>
      <w:r>
        <w:rPr>
          <w:rFonts w:asciiTheme="minorEastAsia" w:eastAsiaTheme="minorEastAsia" w:hAnsiTheme="minorEastAsia"/>
          <w:bCs/>
          <w:sz w:val="24"/>
        </w:rPr>
        <w:t>、临边防护</w:t>
      </w:r>
      <w:r>
        <w:rPr>
          <w:rFonts w:asciiTheme="minorEastAsia" w:eastAsiaTheme="minorEastAsia" w:hAnsiTheme="minorEastAsia"/>
          <w:bCs/>
          <w:sz w:val="24"/>
        </w:rPr>
        <w:t xml:space="preserve"> </w:t>
      </w:r>
    </w:p>
    <w:p w14:paraId="284B2120"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a</w:t>
      </w:r>
      <w:r>
        <w:rPr>
          <w:rFonts w:asciiTheme="minorEastAsia" w:eastAsiaTheme="minorEastAsia" w:hAnsiTheme="minorEastAsia"/>
          <w:bCs/>
          <w:sz w:val="24"/>
        </w:rPr>
        <w:t>）坠落高度基准面</w:t>
      </w:r>
      <w:r>
        <w:rPr>
          <w:rFonts w:asciiTheme="minorEastAsia" w:eastAsiaTheme="minorEastAsia" w:hAnsiTheme="minorEastAsia"/>
          <w:bCs/>
          <w:sz w:val="24"/>
        </w:rPr>
        <w:t>2m</w:t>
      </w:r>
      <w:r>
        <w:rPr>
          <w:rFonts w:asciiTheme="minorEastAsia" w:eastAsiaTheme="minorEastAsia" w:hAnsiTheme="minorEastAsia"/>
          <w:bCs/>
          <w:sz w:val="24"/>
        </w:rPr>
        <w:t>及以上进行临边作业时，应在临空一侧设置防护栏杆，并应采用</w:t>
      </w:r>
      <w:r>
        <w:rPr>
          <w:rFonts w:asciiTheme="minorEastAsia" w:eastAsiaTheme="minorEastAsia" w:hAnsiTheme="minorEastAsia"/>
          <w:bCs/>
          <w:sz w:val="24"/>
        </w:rPr>
        <w:t xml:space="preserve"> </w:t>
      </w:r>
      <w:r>
        <w:rPr>
          <w:rFonts w:asciiTheme="minorEastAsia" w:eastAsiaTheme="minorEastAsia" w:hAnsiTheme="minorEastAsia"/>
          <w:bCs/>
          <w:sz w:val="24"/>
        </w:rPr>
        <w:t>密目式安全立网或工具式栏板封闭。</w:t>
      </w:r>
      <w:r>
        <w:rPr>
          <w:rFonts w:asciiTheme="minorEastAsia" w:eastAsiaTheme="minorEastAsia" w:hAnsiTheme="minorEastAsia"/>
          <w:bCs/>
          <w:sz w:val="24"/>
        </w:rPr>
        <w:t xml:space="preserve"> </w:t>
      </w:r>
    </w:p>
    <w:p w14:paraId="28F4E6AE"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b</w:t>
      </w:r>
      <w:r>
        <w:rPr>
          <w:rFonts w:asciiTheme="minorEastAsia" w:eastAsiaTheme="minorEastAsia" w:hAnsiTheme="minorEastAsia"/>
          <w:bCs/>
          <w:sz w:val="24"/>
        </w:rPr>
        <w:t>）栏杆柱的固定及其与横向杆的连接，其整体构造应使防护栏杆在上杆任何处，能经受</w:t>
      </w:r>
      <w:r>
        <w:rPr>
          <w:rFonts w:asciiTheme="minorEastAsia" w:eastAsiaTheme="minorEastAsia" w:hAnsiTheme="minorEastAsia"/>
          <w:bCs/>
          <w:sz w:val="24"/>
        </w:rPr>
        <w:t xml:space="preserve"> </w:t>
      </w:r>
      <w:r>
        <w:rPr>
          <w:rFonts w:asciiTheme="minorEastAsia" w:eastAsiaTheme="minorEastAsia" w:hAnsiTheme="minorEastAsia"/>
          <w:bCs/>
          <w:sz w:val="24"/>
        </w:rPr>
        <w:t>任何方向的</w:t>
      </w:r>
      <w:r>
        <w:rPr>
          <w:rFonts w:asciiTheme="minorEastAsia" w:eastAsiaTheme="minorEastAsia" w:hAnsiTheme="minorEastAsia"/>
          <w:bCs/>
          <w:sz w:val="24"/>
        </w:rPr>
        <w:t>1000N</w:t>
      </w:r>
      <w:r>
        <w:rPr>
          <w:rFonts w:asciiTheme="minorEastAsia" w:eastAsiaTheme="minorEastAsia" w:hAnsiTheme="minorEastAsia"/>
          <w:bCs/>
          <w:sz w:val="24"/>
        </w:rPr>
        <w:t>外力。</w:t>
      </w:r>
      <w:r>
        <w:rPr>
          <w:rFonts w:asciiTheme="minorEastAsia" w:eastAsiaTheme="minorEastAsia" w:hAnsiTheme="minorEastAsia"/>
          <w:bCs/>
          <w:sz w:val="24"/>
        </w:rPr>
        <w:t xml:space="preserve"> </w:t>
      </w:r>
    </w:p>
    <w:p w14:paraId="4B82669C"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c</w:t>
      </w:r>
      <w:r>
        <w:rPr>
          <w:rFonts w:asciiTheme="minorEastAsia" w:eastAsiaTheme="minorEastAsia" w:hAnsiTheme="minorEastAsia"/>
          <w:bCs/>
          <w:sz w:val="24"/>
        </w:rPr>
        <w:t>）防护栏杆必须自上而下用安全立网封闭，或在栏杆下边设置严密固定的高度不低于</w:t>
      </w:r>
      <w:r>
        <w:rPr>
          <w:rFonts w:asciiTheme="minorEastAsia" w:eastAsiaTheme="minorEastAsia" w:hAnsiTheme="minorEastAsia"/>
          <w:bCs/>
          <w:sz w:val="24"/>
        </w:rPr>
        <w:t xml:space="preserve"> 18cm</w:t>
      </w:r>
      <w:r>
        <w:rPr>
          <w:rFonts w:asciiTheme="minorEastAsia" w:eastAsiaTheme="minorEastAsia" w:hAnsiTheme="minorEastAsia"/>
          <w:bCs/>
          <w:sz w:val="24"/>
        </w:rPr>
        <w:t>的挡脚板。挡脚板如有孔眼，不应大于</w:t>
      </w:r>
      <w:r>
        <w:rPr>
          <w:rFonts w:asciiTheme="minorEastAsia" w:eastAsiaTheme="minorEastAsia" w:hAnsiTheme="minorEastAsia"/>
          <w:bCs/>
          <w:sz w:val="24"/>
        </w:rPr>
        <w:t>25mm,</w:t>
      </w:r>
      <w:r>
        <w:rPr>
          <w:rFonts w:asciiTheme="minorEastAsia" w:eastAsiaTheme="minorEastAsia" w:hAnsiTheme="minorEastAsia"/>
          <w:bCs/>
          <w:sz w:val="24"/>
        </w:rPr>
        <w:t>边距离底面的空隙不应大于</w:t>
      </w:r>
      <w:r>
        <w:rPr>
          <w:rFonts w:asciiTheme="minorEastAsia" w:eastAsiaTheme="minorEastAsia" w:hAnsiTheme="minorEastAsia"/>
          <w:bCs/>
          <w:sz w:val="24"/>
        </w:rPr>
        <w:t>10mm</w:t>
      </w:r>
      <w:r>
        <w:rPr>
          <w:rFonts w:asciiTheme="minorEastAsia" w:eastAsiaTheme="minorEastAsia" w:hAnsiTheme="minorEastAsia"/>
          <w:bCs/>
          <w:sz w:val="24"/>
        </w:rPr>
        <w:t>。</w:t>
      </w:r>
      <w:r>
        <w:rPr>
          <w:rFonts w:asciiTheme="minorEastAsia" w:eastAsiaTheme="minorEastAsia" w:hAnsiTheme="minorEastAsia"/>
          <w:bCs/>
          <w:sz w:val="24"/>
        </w:rPr>
        <w:t xml:space="preserve"> </w:t>
      </w:r>
    </w:p>
    <w:p w14:paraId="76E6817D"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d</w:t>
      </w:r>
      <w:r>
        <w:rPr>
          <w:rFonts w:asciiTheme="minorEastAsia" w:eastAsiaTheme="minorEastAsia" w:hAnsiTheme="minorEastAsia"/>
          <w:bCs/>
          <w:sz w:val="24"/>
        </w:rPr>
        <w:t>）接料平台两侧护栏，必须自上而下加挂安全立网。</w:t>
      </w:r>
      <w:r>
        <w:rPr>
          <w:rFonts w:asciiTheme="minorEastAsia" w:eastAsiaTheme="minorEastAsia" w:hAnsiTheme="minorEastAsia"/>
          <w:bCs/>
          <w:sz w:val="24"/>
        </w:rPr>
        <w:t xml:space="preserve"> </w:t>
      </w:r>
    </w:p>
    <w:p w14:paraId="159339AA"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e</w:t>
      </w:r>
      <w:r>
        <w:rPr>
          <w:rFonts w:asciiTheme="minorEastAsia" w:eastAsiaTheme="minorEastAsia" w:hAnsiTheme="minorEastAsia"/>
          <w:bCs/>
          <w:sz w:val="24"/>
        </w:rPr>
        <w:t>）当临边的外侧面临街道时，除防护栏杆外，敞口立面必须采取满挂安全网或其他可靠</w:t>
      </w:r>
      <w:r>
        <w:rPr>
          <w:rFonts w:asciiTheme="minorEastAsia" w:eastAsiaTheme="minorEastAsia" w:hAnsiTheme="minorEastAsia"/>
          <w:bCs/>
          <w:sz w:val="24"/>
        </w:rPr>
        <w:t xml:space="preserve"> </w:t>
      </w:r>
      <w:r>
        <w:rPr>
          <w:rFonts w:asciiTheme="minorEastAsia" w:eastAsiaTheme="minorEastAsia" w:hAnsiTheme="minorEastAsia"/>
          <w:bCs/>
          <w:sz w:val="24"/>
        </w:rPr>
        <w:t>措施作全封闭处理。</w:t>
      </w:r>
    </w:p>
    <w:p w14:paraId="687E326A"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三、动火安全</w:t>
      </w:r>
      <w:r>
        <w:rPr>
          <w:rFonts w:asciiTheme="minorEastAsia" w:eastAsiaTheme="minorEastAsia" w:hAnsiTheme="minorEastAsia"/>
          <w:bCs/>
          <w:sz w:val="24"/>
        </w:rPr>
        <w:t xml:space="preserve"> </w:t>
      </w:r>
    </w:p>
    <w:p w14:paraId="1D0ABC2F"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a</w:t>
      </w:r>
      <w:r>
        <w:rPr>
          <w:rFonts w:asciiTheme="minorEastAsia" w:eastAsiaTheme="minorEastAsia" w:hAnsiTheme="minorEastAsia" w:hint="eastAsia"/>
          <w:bCs/>
          <w:sz w:val="24"/>
        </w:rPr>
        <w:t>)</w:t>
      </w:r>
      <w:r>
        <w:rPr>
          <w:rFonts w:asciiTheme="minorEastAsia" w:eastAsiaTheme="minorEastAsia" w:hAnsiTheme="minorEastAsia"/>
          <w:bCs/>
          <w:sz w:val="24"/>
        </w:rPr>
        <w:t xml:space="preserve"> </w:t>
      </w:r>
      <w:r>
        <w:rPr>
          <w:rFonts w:asciiTheme="minorEastAsia" w:eastAsiaTheme="minorEastAsia" w:hAnsiTheme="minorEastAsia"/>
          <w:bCs/>
          <w:sz w:val="24"/>
        </w:rPr>
        <w:t>动火作业前，应办理动火许可证，经项目生产经理完成安全作业条件验收后，下发动火许可证</w:t>
      </w:r>
      <w:r>
        <w:rPr>
          <w:rFonts w:asciiTheme="minorEastAsia" w:eastAsiaTheme="minorEastAsia" w:hAnsiTheme="minorEastAsia" w:hint="eastAsia"/>
          <w:bCs/>
          <w:sz w:val="24"/>
        </w:rPr>
        <w:t>.</w:t>
      </w:r>
    </w:p>
    <w:p w14:paraId="4AF59299"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b)</w:t>
      </w:r>
      <w:r>
        <w:rPr>
          <w:rFonts w:asciiTheme="minorEastAsia" w:eastAsiaTheme="minorEastAsia" w:hAnsiTheme="minorEastAsia" w:hint="eastAsia"/>
          <w:bCs/>
          <w:sz w:val="24"/>
        </w:rPr>
        <w:t xml:space="preserve"> </w:t>
      </w:r>
      <w:r>
        <w:rPr>
          <w:rFonts w:asciiTheme="minorEastAsia" w:eastAsiaTheme="minorEastAsia" w:hAnsiTheme="minorEastAsia"/>
          <w:bCs/>
          <w:sz w:val="24"/>
        </w:rPr>
        <w:t>施工现场高空进行焊接、切割等易产生金属火花的施工作业时，下方应设置接火斗，并在里面铺设防溅的防火棉，接火斗的尺寸、位置应视现场风力、风向等实际情况实时</w:t>
      </w:r>
      <w:r>
        <w:rPr>
          <w:rFonts w:asciiTheme="minorEastAsia" w:eastAsiaTheme="minorEastAsia" w:hAnsiTheme="minorEastAsia"/>
          <w:bCs/>
          <w:sz w:val="24"/>
        </w:rPr>
        <w:t xml:space="preserve"> </w:t>
      </w:r>
      <w:r>
        <w:rPr>
          <w:rFonts w:asciiTheme="minorEastAsia" w:eastAsiaTheme="minorEastAsia" w:hAnsiTheme="minorEastAsia"/>
          <w:bCs/>
          <w:sz w:val="24"/>
        </w:rPr>
        <w:t>调整，确保焊接产生的火花、焊</w:t>
      </w:r>
      <w:proofErr w:type="gramStart"/>
      <w:r>
        <w:rPr>
          <w:rFonts w:asciiTheme="minorEastAsia" w:eastAsiaTheme="minorEastAsia" w:hAnsiTheme="minorEastAsia"/>
          <w:bCs/>
          <w:sz w:val="24"/>
        </w:rPr>
        <w:t>渣全部</w:t>
      </w:r>
      <w:proofErr w:type="gramEnd"/>
      <w:r>
        <w:rPr>
          <w:rFonts w:asciiTheme="minorEastAsia" w:eastAsiaTheme="minorEastAsia" w:hAnsiTheme="minorEastAsia"/>
          <w:bCs/>
          <w:sz w:val="24"/>
        </w:rPr>
        <w:t>落入接火盆内。</w:t>
      </w:r>
      <w:r>
        <w:rPr>
          <w:rFonts w:asciiTheme="minorEastAsia" w:eastAsiaTheme="minorEastAsia" w:hAnsiTheme="minorEastAsia"/>
          <w:bCs/>
          <w:sz w:val="24"/>
        </w:rPr>
        <w:t xml:space="preserve"> </w:t>
      </w:r>
    </w:p>
    <w:p w14:paraId="3E431B0D"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 xml:space="preserve">c) </w:t>
      </w:r>
      <w:r>
        <w:rPr>
          <w:rFonts w:asciiTheme="minorEastAsia" w:eastAsiaTheme="minorEastAsia" w:hAnsiTheme="minorEastAsia"/>
          <w:bCs/>
          <w:sz w:val="24"/>
        </w:rPr>
        <w:t>动火作业后，看火人应对现场进行检查，并应在确认无火灾隐患后动火操作人员再离开。</w:t>
      </w:r>
    </w:p>
    <w:p w14:paraId="1BD54229"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四、特殊</w:t>
      </w:r>
      <w:r>
        <w:rPr>
          <w:rFonts w:asciiTheme="minorEastAsia" w:eastAsiaTheme="minorEastAsia" w:hAnsiTheme="minorEastAsia"/>
          <w:bCs/>
          <w:sz w:val="24"/>
        </w:rPr>
        <w:t>天气</w:t>
      </w:r>
      <w:r>
        <w:rPr>
          <w:rFonts w:asciiTheme="minorEastAsia" w:eastAsiaTheme="minorEastAsia" w:hAnsiTheme="minorEastAsia"/>
          <w:bCs/>
          <w:sz w:val="24"/>
        </w:rPr>
        <w:t xml:space="preserve"> </w:t>
      </w:r>
    </w:p>
    <w:p w14:paraId="3EE0EB7D"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a)</w:t>
      </w:r>
      <w:r>
        <w:rPr>
          <w:rFonts w:asciiTheme="minorEastAsia" w:eastAsiaTheme="minorEastAsia" w:hAnsiTheme="minorEastAsia" w:hint="eastAsia"/>
          <w:bCs/>
          <w:sz w:val="24"/>
        </w:rPr>
        <w:t xml:space="preserve"> </w:t>
      </w:r>
      <w:r>
        <w:rPr>
          <w:rFonts w:asciiTheme="minorEastAsia" w:eastAsiaTheme="minorEastAsia" w:hAnsiTheme="minorEastAsia"/>
          <w:bCs/>
          <w:sz w:val="24"/>
        </w:rPr>
        <w:t>在大风和台风季节施工期间，必须安排专人负责收听收看天气预报了解特殊天气预警</w:t>
      </w:r>
      <w:r>
        <w:rPr>
          <w:rFonts w:asciiTheme="minorEastAsia" w:eastAsiaTheme="minorEastAsia" w:hAnsiTheme="minorEastAsia"/>
          <w:bCs/>
          <w:sz w:val="24"/>
        </w:rPr>
        <w:t xml:space="preserve"> </w:t>
      </w:r>
      <w:r>
        <w:rPr>
          <w:rFonts w:asciiTheme="minorEastAsia" w:eastAsiaTheme="minorEastAsia" w:hAnsiTheme="minorEastAsia"/>
          <w:bCs/>
          <w:sz w:val="24"/>
        </w:rPr>
        <w:t>情况，并随时上报异常情况。</w:t>
      </w:r>
      <w:r>
        <w:rPr>
          <w:rFonts w:asciiTheme="minorEastAsia" w:eastAsiaTheme="minorEastAsia" w:hAnsiTheme="minorEastAsia"/>
          <w:bCs/>
          <w:sz w:val="24"/>
        </w:rPr>
        <w:t xml:space="preserve"> </w:t>
      </w:r>
    </w:p>
    <w:p w14:paraId="259A19BE"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lastRenderedPageBreak/>
        <w:t>b)</w:t>
      </w:r>
      <w:r>
        <w:rPr>
          <w:rFonts w:asciiTheme="minorEastAsia" w:eastAsiaTheme="minorEastAsia" w:hAnsiTheme="minorEastAsia" w:hint="eastAsia"/>
          <w:bCs/>
          <w:sz w:val="24"/>
        </w:rPr>
        <w:t xml:space="preserve"> </w:t>
      </w:r>
      <w:r>
        <w:rPr>
          <w:rFonts w:asciiTheme="minorEastAsia" w:eastAsiaTheme="minorEastAsia" w:hAnsiTheme="minorEastAsia"/>
          <w:bCs/>
          <w:sz w:val="24"/>
        </w:rPr>
        <w:t>当工作处阵风风速大于</w:t>
      </w:r>
      <w:r>
        <w:rPr>
          <w:rFonts w:asciiTheme="minorEastAsia" w:eastAsiaTheme="minorEastAsia" w:hAnsiTheme="minorEastAsia"/>
          <w:bCs/>
          <w:sz w:val="24"/>
        </w:rPr>
        <w:t>8.3</w:t>
      </w:r>
      <w:r>
        <w:rPr>
          <w:rFonts w:asciiTheme="minorEastAsia" w:eastAsiaTheme="minorEastAsia" w:hAnsiTheme="minorEastAsia"/>
          <w:bCs/>
          <w:sz w:val="24"/>
        </w:rPr>
        <w:t>米</w:t>
      </w:r>
      <w:r>
        <w:rPr>
          <w:rFonts w:asciiTheme="minorEastAsia" w:eastAsiaTheme="minorEastAsia" w:hAnsiTheme="minorEastAsia"/>
          <w:bCs/>
          <w:sz w:val="24"/>
        </w:rPr>
        <w:t>/</w:t>
      </w:r>
      <w:r>
        <w:rPr>
          <w:rFonts w:asciiTheme="minorEastAsia" w:eastAsiaTheme="minorEastAsia" w:hAnsiTheme="minorEastAsia"/>
          <w:bCs/>
          <w:sz w:val="24"/>
        </w:rPr>
        <w:t>秒</w:t>
      </w:r>
      <w:r>
        <w:rPr>
          <w:rFonts w:asciiTheme="minorEastAsia" w:eastAsiaTheme="minorEastAsia" w:hAnsiTheme="minorEastAsia"/>
          <w:bCs/>
          <w:sz w:val="24"/>
        </w:rPr>
        <w:t xml:space="preserve"> (</w:t>
      </w:r>
      <w:r>
        <w:rPr>
          <w:rFonts w:asciiTheme="minorEastAsia" w:eastAsiaTheme="minorEastAsia" w:hAnsiTheme="minorEastAsia"/>
          <w:bCs/>
          <w:sz w:val="24"/>
        </w:rPr>
        <w:t>相当于</w:t>
      </w:r>
      <w:r>
        <w:rPr>
          <w:rFonts w:asciiTheme="minorEastAsia" w:eastAsiaTheme="minorEastAsia" w:hAnsiTheme="minorEastAsia"/>
          <w:bCs/>
          <w:sz w:val="24"/>
        </w:rPr>
        <w:t>5</w:t>
      </w:r>
      <w:r>
        <w:rPr>
          <w:rFonts w:asciiTheme="minorEastAsia" w:eastAsiaTheme="minorEastAsia" w:hAnsiTheme="minorEastAsia"/>
          <w:bCs/>
          <w:sz w:val="24"/>
        </w:rPr>
        <w:t>级风力</w:t>
      </w:r>
      <w:r>
        <w:rPr>
          <w:rFonts w:asciiTheme="minorEastAsia" w:eastAsiaTheme="minorEastAsia" w:hAnsiTheme="minorEastAsia"/>
          <w:bCs/>
          <w:sz w:val="24"/>
        </w:rPr>
        <w:t xml:space="preserve">) </w:t>
      </w:r>
      <w:r>
        <w:rPr>
          <w:rFonts w:asciiTheme="minorEastAsia" w:eastAsiaTheme="minorEastAsia" w:hAnsiTheme="minorEastAsia"/>
          <w:bCs/>
          <w:sz w:val="24"/>
        </w:rPr>
        <w:t>时，必须停止使用，并应提前做好</w:t>
      </w:r>
      <w:r>
        <w:rPr>
          <w:rFonts w:asciiTheme="minorEastAsia" w:eastAsiaTheme="minorEastAsia" w:hAnsiTheme="minorEastAsia"/>
          <w:bCs/>
          <w:sz w:val="24"/>
        </w:rPr>
        <w:t xml:space="preserve"> </w:t>
      </w:r>
      <w:r>
        <w:rPr>
          <w:rFonts w:asciiTheme="minorEastAsia" w:eastAsiaTheme="minorEastAsia" w:hAnsiTheme="minorEastAsia"/>
          <w:bCs/>
          <w:sz w:val="24"/>
        </w:rPr>
        <w:t>准备，把吊篮停放至地面，并用绳索固定。</w:t>
      </w:r>
      <w:r>
        <w:rPr>
          <w:rFonts w:asciiTheme="minorEastAsia" w:eastAsiaTheme="minorEastAsia" w:hAnsiTheme="minorEastAsia"/>
          <w:bCs/>
          <w:sz w:val="24"/>
        </w:rPr>
        <w:t xml:space="preserve"> </w:t>
      </w:r>
    </w:p>
    <w:p w14:paraId="645DEF6E"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 xml:space="preserve">c) </w:t>
      </w:r>
      <w:r>
        <w:rPr>
          <w:rFonts w:asciiTheme="minorEastAsia" w:eastAsiaTheme="minorEastAsia" w:hAnsiTheme="minorEastAsia"/>
          <w:bCs/>
          <w:sz w:val="24"/>
        </w:rPr>
        <w:t>每次下班时，应把吊篮停放至地面，并切断电源。</w:t>
      </w:r>
      <w:r>
        <w:rPr>
          <w:rFonts w:asciiTheme="minorEastAsia" w:eastAsiaTheme="minorEastAsia" w:hAnsiTheme="minorEastAsia"/>
          <w:bCs/>
          <w:sz w:val="24"/>
        </w:rPr>
        <w:t xml:space="preserve"> </w:t>
      </w:r>
    </w:p>
    <w:p w14:paraId="1CF5120D"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 xml:space="preserve">d) </w:t>
      </w:r>
      <w:r>
        <w:rPr>
          <w:rFonts w:asciiTheme="minorEastAsia" w:eastAsiaTheme="minorEastAsia" w:hAnsiTheme="minorEastAsia"/>
          <w:bCs/>
          <w:sz w:val="24"/>
        </w:rPr>
        <w:t>雷雨天气应停止使用吊篮，并把吊篮停放至地面，且采取固定措施。期间应做好防雷</w:t>
      </w:r>
      <w:r>
        <w:rPr>
          <w:rFonts w:asciiTheme="minorEastAsia" w:eastAsiaTheme="minorEastAsia" w:hAnsiTheme="minorEastAsia"/>
          <w:bCs/>
          <w:sz w:val="24"/>
        </w:rPr>
        <w:t xml:space="preserve"> </w:t>
      </w:r>
      <w:r>
        <w:rPr>
          <w:rFonts w:asciiTheme="minorEastAsia" w:eastAsiaTheme="minorEastAsia" w:hAnsiTheme="minorEastAsia"/>
          <w:bCs/>
          <w:sz w:val="24"/>
        </w:rPr>
        <w:t>防水工作，特别是电气设备及线缆，应全面检查，是否绝缘层有破损或漏电现象存在。</w:t>
      </w:r>
      <w:r>
        <w:rPr>
          <w:rFonts w:asciiTheme="minorEastAsia" w:eastAsiaTheme="minorEastAsia" w:hAnsiTheme="minorEastAsia"/>
          <w:bCs/>
          <w:sz w:val="24"/>
        </w:rPr>
        <w:t xml:space="preserve"> </w:t>
      </w:r>
    </w:p>
    <w:p w14:paraId="1473B573"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 xml:space="preserve">e) </w:t>
      </w:r>
      <w:r>
        <w:rPr>
          <w:rFonts w:asciiTheme="minorEastAsia" w:eastAsiaTheme="minorEastAsia" w:hAnsiTheme="minorEastAsia"/>
          <w:bCs/>
          <w:sz w:val="24"/>
        </w:rPr>
        <w:t>若发现电气设备流入了雨水或被雨水浸泡时，应停止使用，并立即通知设备维修人员</w:t>
      </w:r>
      <w:r>
        <w:rPr>
          <w:rFonts w:asciiTheme="minorEastAsia" w:eastAsiaTheme="minorEastAsia" w:hAnsiTheme="minorEastAsia"/>
          <w:bCs/>
          <w:sz w:val="24"/>
        </w:rPr>
        <w:t xml:space="preserve"> </w:t>
      </w:r>
      <w:r>
        <w:rPr>
          <w:rFonts w:asciiTheme="minorEastAsia" w:eastAsiaTheme="minorEastAsia" w:hAnsiTheme="minorEastAsia"/>
          <w:bCs/>
          <w:sz w:val="24"/>
        </w:rPr>
        <w:t>进行检修，确认合格后方可使用。</w:t>
      </w:r>
      <w:r>
        <w:rPr>
          <w:rFonts w:asciiTheme="minorEastAsia" w:eastAsiaTheme="minorEastAsia" w:hAnsiTheme="minorEastAsia"/>
          <w:bCs/>
          <w:sz w:val="24"/>
        </w:rPr>
        <w:t xml:space="preserve"> </w:t>
      </w:r>
    </w:p>
    <w:p w14:paraId="23183AD4"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 xml:space="preserve">f) </w:t>
      </w:r>
      <w:r>
        <w:rPr>
          <w:rFonts w:asciiTheme="minorEastAsia" w:eastAsiaTheme="minorEastAsia" w:hAnsiTheme="minorEastAsia"/>
          <w:bCs/>
          <w:sz w:val="24"/>
        </w:rPr>
        <w:t>当出现温度高于</w:t>
      </w:r>
      <w:r>
        <w:rPr>
          <w:rFonts w:asciiTheme="minorEastAsia" w:eastAsiaTheme="minorEastAsia" w:hAnsiTheme="minorEastAsia"/>
          <w:bCs/>
          <w:sz w:val="24"/>
        </w:rPr>
        <w:t>40°C</w:t>
      </w:r>
      <w:r>
        <w:rPr>
          <w:rFonts w:asciiTheme="minorEastAsia" w:eastAsiaTheme="minorEastAsia" w:hAnsiTheme="minorEastAsia"/>
          <w:bCs/>
          <w:sz w:val="24"/>
        </w:rPr>
        <w:t>天气时，应停止作业，应把吊篮停放至地面并切断电源。</w:t>
      </w:r>
      <w:r>
        <w:rPr>
          <w:rFonts w:asciiTheme="minorEastAsia" w:eastAsiaTheme="minorEastAsia" w:hAnsiTheme="minorEastAsia"/>
          <w:bCs/>
          <w:sz w:val="24"/>
        </w:rPr>
        <w:t xml:space="preserve"> </w:t>
      </w:r>
    </w:p>
    <w:p w14:paraId="5914DA2D" w14:textId="77777777" w:rsidR="006E6710" w:rsidRDefault="001F2BF9">
      <w:pPr>
        <w:autoSpaceDE w:val="0"/>
        <w:autoSpaceDN w:val="0"/>
        <w:adjustRightInd w:val="0"/>
        <w:snapToGrid w:val="0"/>
        <w:spacing w:line="440" w:lineRule="exact"/>
        <w:ind w:left="420"/>
        <w:jc w:val="left"/>
        <w:rPr>
          <w:rFonts w:asciiTheme="minorEastAsia" w:eastAsiaTheme="minorEastAsia" w:hAnsiTheme="minorEastAsia"/>
          <w:bCs/>
          <w:sz w:val="24"/>
        </w:rPr>
      </w:pPr>
      <w:r>
        <w:rPr>
          <w:rFonts w:asciiTheme="minorEastAsia" w:eastAsiaTheme="minorEastAsia" w:hAnsiTheme="minorEastAsia"/>
          <w:bCs/>
          <w:sz w:val="24"/>
        </w:rPr>
        <w:t xml:space="preserve">g) </w:t>
      </w:r>
      <w:r>
        <w:rPr>
          <w:rFonts w:asciiTheme="minorEastAsia" w:eastAsiaTheme="minorEastAsia" w:hAnsiTheme="minorEastAsia"/>
          <w:bCs/>
          <w:sz w:val="24"/>
        </w:rPr>
        <w:t>若遇下雪或大雾天气出现时，均应停止作业。</w:t>
      </w:r>
      <w:r>
        <w:rPr>
          <w:rFonts w:asciiTheme="minorEastAsia" w:eastAsiaTheme="minorEastAsia" w:hAnsiTheme="minorEastAsia"/>
          <w:bCs/>
          <w:sz w:val="24"/>
        </w:rPr>
        <w:t xml:space="preserve"> </w:t>
      </w:r>
    </w:p>
    <w:p w14:paraId="7B3F9558" w14:textId="77777777" w:rsidR="006E6710" w:rsidRDefault="001F2BF9">
      <w:pPr>
        <w:pStyle w:val="af4"/>
        <w:numPr>
          <w:ilvl w:val="1"/>
          <w:numId w:val="5"/>
        </w:numPr>
        <w:autoSpaceDE w:val="0"/>
        <w:autoSpaceDN w:val="0"/>
        <w:adjustRightInd w:val="0"/>
        <w:snapToGrid w:val="0"/>
        <w:spacing w:line="440" w:lineRule="exact"/>
        <w:ind w:firstLineChars="0"/>
        <w:jc w:val="left"/>
        <w:outlineLvl w:val="1"/>
        <w:rPr>
          <w:rFonts w:asciiTheme="minorEastAsia" w:eastAsiaTheme="minorEastAsia" w:hAnsiTheme="minorEastAsia"/>
          <w:b/>
          <w:bCs/>
          <w:sz w:val="24"/>
        </w:rPr>
      </w:pPr>
      <w:r>
        <w:rPr>
          <w:rFonts w:asciiTheme="minorEastAsia" w:eastAsiaTheme="minorEastAsia" w:hAnsiTheme="minorEastAsia" w:hint="eastAsia"/>
          <w:b/>
          <w:bCs/>
          <w:sz w:val="24"/>
        </w:rPr>
        <w:t>卫生防疫要求</w:t>
      </w:r>
    </w:p>
    <w:p w14:paraId="67A62490" w14:textId="77777777" w:rsidR="006E6710" w:rsidRDefault="001F2BF9">
      <w:pPr>
        <w:pStyle w:val="af4"/>
        <w:numPr>
          <w:ilvl w:val="0"/>
          <w:numId w:val="10"/>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中标人获得中标通知后，须编制专项防控工作方案及应急预案，在规定的时间内获得</w:t>
      </w:r>
      <w:r>
        <w:rPr>
          <w:rFonts w:asciiTheme="minorEastAsia" w:eastAsiaTheme="minorEastAsia" w:hAnsiTheme="minorEastAsia" w:hint="eastAsia"/>
          <w:bCs/>
          <w:sz w:val="24"/>
        </w:rPr>
        <w:t>相关主管部门的</w:t>
      </w:r>
      <w:r>
        <w:rPr>
          <w:rFonts w:asciiTheme="minorEastAsia" w:eastAsiaTheme="minorEastAsia" w:hAnsiTheme="minorEastAsia" w:hint="eastAsia"/>
          <w:bCs/>
          <w:sz w:val="24"/>
        </w:rPr>
        <w:t>批准。</w:t>
      </w:r>
    </w:p>
    <w:p w14:paraId="683A8560" w14:textId="77777777" w:rsidR="006E6710" w:rsidRDefault="001F2BF9">
      <w:pPr>
        <w:pStyle w:val="af4"/>
        <w:numPr>
          <w:ilvl w:val="0"/>
          <w:numId w:val="10"/>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完全接受、配合政府相关部门、发包人相关单位的针对卫生防疫工作的检查、督导；</w:t>
      </w:r>
    </w:p>
    <w:p w14:paraId="1DE370A6" w14:textId="77777777" w:rsidR="006E6710" w:rsidRDefault="001F2BF9">
      <w:pPr>
        <w:pStyle w:val="af4"/>
        <w:numPr>
          <w:ilvl w:val="0"/>
          <w:numId w:val="10"/>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投标方必须在投标文件中详细描述有关卫生防疫措施，并单独编制平面图，规划相应防疫</w:t>
      </w:r>
      <w:r>
        <w:rPr>
          <w:rFonts w:asciiTheme="minorEastAsia" w:eastAsiaTheme="minorEastAsia" w:hAnsiTheme="minorEastAsia" w:hint="eastAsia"/>
          <w:bCs/>
          <w:sz w:val="24"/>
        </w:rPr>
        <w:t>设施、防疫措施等内容。</w:t>
      </w:r>
    </w:p>
    <w:p w14:paraId="1FC4249D" w14:textId="77777777" w:rsidR="006E6710" w:rsidRDefault="001F2BF9">
      <w:pPr>
        <w:pStyle w:val="af4"/>
        <w:numPr>
          <w:ilvl w:val="0"/>
          <w:numId w:val="10"/>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全部进场人员必须完成全部</w:t>
      </w:r>
      <w:r>
        <w:rPr>
          <w:rFonts w:asciiTheme="minorEastAsia" w:eastAsiaTheme="minorEastAsia" w:hAnsiTheme="minorEastAsia" w:hint="eastAsia"/>
          <w:bCs/>
          <w:sz w:val="24"/>
        </w:rPr>
        <w:t>100%</w:t>
      </w:r>
      <w:r>
        <w:rPr>
          <w:rFonts w:asciiTheme="minorEastAsia" w:eastAsiaTheme="minorEastAsia" w:hAnsiTheme="minorEastAsia" w:hint="eastAsia"/>
          <w:bCs/>
          <w:sz w:val="24"/>
        </w:rPr>
        <w:t>卫生防疫检测，根据相关部门要求完成相关隔离、防疫。</w:t>
      </w:r>
    </w:p>
    <w:p w14:paraId="04B532ED" w14:textId="77777777" w:rsidR="006E6710" w:rsidRDefault="001F2BF9">
      <w:pPr>
        <w:pStyle w:val="af4"/>
        <w:numPr>
          <w:ilvl w:val="0"/>
          <w:numId w:val="10"/>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中标人应在现有施工场地内，考虑现场条件，设立相应的临时设施，保证在卫生防疫需要时，可以在各施工场地内就地隔离所有劳务人员；</w:t>
      </w:r>
    </w:p>
    <w:p w14:paraId="1E793AA3" w14:textId="77777777" w:rsidR="006E6710" w:rsidRDefault="001F2BF9">
      <w:pPr>
        <w:pStyle w:val="af4"/>
        <w:numPr>
          <w:ilvl w:val="1"/>
          <w:numId w:val="5"/>
        </w:numPr>
        <w:autoSpaceDE w:val="0"/>
        <w:autoSpaceDN w:val="0"/>
        <w:adjustRightInd w:val="0"/>
        <w:snapToGrid w:val="0"/>
        <w:spacing w:line="440" w:lineRule="exact"/>
        <w:ind w:firstLineChars="0"/>
        <w:jc w:val="left"/>
        <w:outlineLvl w:val="1"/>
        <w:rPr>
          <w:rFonts w:asciiTheme="minorEastAsia" w:eastAsiaTheme="minorEastAsia" w:hAnsiTheme="minorEastAsia"/>
          <w:b/>
          <w:bCs/>
          <w:sz w:val="24"/>
        </w:rPr>
      </w:pPr>
      <w:r>
        <w:rPr>
          <w:rFonts w:asciiTheme="minorEastAsia" w:eastAsiaTheme="minorEastAsia" w:hAnsiTheme="minorEastAsia" w:hint="eastAsia"/>
          <w:b/>
          <w:bCs/>
          <w:sz w:val="24"/>
        </w:rPr>
        <w:t>质量管理要求</w:t>
      </w:r>
    </w:p>
    <w:p w14:paraId="033C59F3" w14:textId="77777777" w:rsidR="006E6710" w:rsidRDefault="001F2BF9">
      <w:pPr>
        <w:pStyle w:val="af4"/>
        <w:numPr>
          <w:ilvl w:val="0"/>
          <w:numId w:val="11"/>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材料进场管理：按发包人要求执行；</w:t>
      </w:r>
    </w:p>
    <w:p w14:paraId="6C12A072" w14:textId="77777777" w:rsidR="006E6710" w:rsidRDefault="001F2BF9">
      <w:pPr>
        <w:pStyle w:val="af4"/>
        <w:numPr>
          <w:ilvl w:val="0"/>
          <w:numId w:val="11"/>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施工样板先行管理：按发包人要求执行；</w:t>
      </w:r>
    </w:p>
    <w:p w14:paraId="50847D28" w14:textId="77777777" w:rsidR="006E6710" w:rsidRDefault="001F2BF9">
      <w:pPr>
        <w:pStyle w:val="af4"/>
        <w:numPr>
          <w:ilvl w:val="0"/>
          <w:numId w:val="11"/>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隐蔽验收管理：按发包人要求执行，发包人与监理公司联合验收；</w:t>
      </w:r>
    </w:p>
    <w:p w14:paraId="26D79722" w14:textId="77777777" w:rsidR="006E6710" w:rsidRDefault="001F2BF9">
      <w:pPr>
        <w:pStyle w:val="af4"/>
        <w:numPr>
          <w:ilvl w:val="0"/>
          <w:numId w:val="11"/>
        </w:numPr>
        <w:autoSpaceDE w:val="0"/>
        <w:autoSpaceDN w:val="0"/>
        <w:adjustRightInd w:val="0"/>
        <w:snapToGrid w:val="0"/>
        <w:spacing w:line="440" w:lineRule="exact"/>
        <w:ind w:firstLineChars="0"/>
        <w:jc w:val="left"/>
        <w:rPr>
          <w:rFonts w:asciiTheme="minorEastAsia" w:eastAsiaTheme="minorEastAsia" w:hAnsiTheme="minorEastAsia"/>
          <w:bCs/>
          <w:sz w:val="24"/>
        </w:rPr>
      </w:pPr>
      <w:proofErr w:type="gramStart"/>
      <w:r>
        <w:rPr>
          <w:rFonts w:asciiTheme="minorEastAsia" w:eastAsiaTheme="minorEastAsia" w:hAnsiTheme="minorEastAsia" w:hint="eastAsia"/>
          <w:bCs/>
          <w:sz w:val="24"/>
        </w:rPr>
        <w:t>甲供材</w:t>
      </w:r>
      <w:proofErr w:type="gramEnd"/>
      <w:r>
        <w:rPr>
          <w:rFonts w:asciiTheme="minorEastAsia" w:eastAsiaTheme="minorEastAsia" w:hAnsiTheme="minorEastAsia" w:hint="eastAsia"/>
          <w:bCs/>
          <w:sz w:val="24"/>
        </w:rPr>
        <w:t>管理（如有）：进场需求提前</w:t>
      </w:r>
      <w:r>
        <w:rPr>
          <w:rFonts w:asciiTheme="minorEastAsia" w:eastAsiaTheme="minorEastAsia" w:hAnsiTheme="minorEastAsia" w:hint="eastAsia"/>
          <w:bCs/>
          <w:sz w:val="24"/>
        </w:rPr>
        <w:t>10</w:t>
      </w:r>
      <w:r>
        <w:rPr>
          <w:rFonts w:asciiTheme="minorEastAsia" w:eastAsiaTheme="minorEastAsia" w:hAnsiTheme="minorEastAsia" w:hint="eastAsia"/>
          <w:bCs/>
          <w:sz w:val="24"/>
        </w:rPr>
        <w:t>天提报，《甲供材需求计划表》需经监理与发包人审核，材料进场后监理、供货方、发包人、需求方共同验收，</w:t>
      </w:r>
      <w:r>
        <w:rPr>
          <w:rFonts w:asciiTheme="minorEastAsia" w:eastAsiaTheme="minorEastAsia" w:hAnsiTheme="minorEastAsia" w:hint="eastAsia"/>
          <w:bCs/>
          <w:sz w:val="24"/>
        </w:rPr>
        <w:t>并填《四方验收单》一式四份，具体管理要求以合同约定及发包人</w:t>
      </w:r>
      <w:proofErr w:type="gramStart"/>
      <w:r>
        <w:rPr>
          <w:rFonts w:asciiTheme="minorEastAsia" w:eastAsiaTheme="minorEastAsia" w:hAnsiTheme="minorEastAsia" w:hint="eastAsia"/>
          <w:bCs/>
          <w:sz w:val="24"/>
        </w:rPr>
        <w:t>甲供材管理</w:t>
      </w:r>
      <w:proofErr w:type="gramEnd"/>
      <w:r>
        <w:rPr>
          <w:rFonts w:asciiTheme="minorEastAsia" w:eastAsiaTheme="minorEastAsia" w:hAnsiTheme="minorEastAsia" w:hint="eastAsia"/>
          <w:bCs/>
          <w:sz w:val="24"/>
        </w:rPr>
        <w:t>规定为准。</w:t>
      </w:r>
    </w:p>
    <w:p w14:paraId="271F3CC7" w14:textId="77777777" w:rsidR="006E6710" w:rsidRDefault="001F2BF9">
      <w:pPr>
        <w:pStyle w:val="af4"/>
        <w:numPr>
          <w:ilvl w:val="0"/>
          <w:numId w:val="11"/>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涉及需定样材料必须满足进场时间，并提前</w:t>
      </w:r>
      <w:r>
        <w:rPr>
          <w:rFonts w:asciiTheme="minorEastAsia" w:eastAsiaTheme="minorEastAsia" w:hAnsiTheme="minorEastAsia" w:hint="eastAsia"/>
          <w:bCs/>
          <w:sz w:val="24"/>
        </w:rPr>
        <w:t>10</w:t>
      </w:r>
      <w:r>
        <w:rPr>
          <w:rFonts w:asciiTheme="minorEastAsia" w:eastAsiaTheme="minorEastAsia" w:hAnsiTheme="minorEastAsia" w:hint="eastAsia"/>
          <w:bCs/>
          <w:sz w:val="24"/>
        </w:rPr>
        <w:t>天予以送样申请发包人及</w:t>
      </w:r>
      <w:r>
        <w:rPr>
          <w:rFonts w:asciiTheme="minorEastAsia" w:eastAsiaTheme="minorEastAsia" w:hAnsiTheme="minorEastAsia" w:hint="eastAsia"/>
          <w:bCs/>
          <w:sz w:val="24"/>
        </w:rPr>
        <w:lastRenderedPageBreak/>
        <w:t>监理公司签字确认；因乙方送样时间晚于约定时间，而延误材料进场对工期的影响，发包人不承担任何责任；</w:t>
      </w:r>
    </w:p>
    <w:p w14:paraId="07BFD733" w14:textId="77777777" w:rsidR="006E6710" w:rsidRDefault="001F2BF9">
      <w:pPr>
        <w:pStyle w:val="af4"/>
        <w:numPr>
          <w:ilvl w:val="1"/>
          <w:numId w:val="5"/>
        </w:numPr>
        <w:autoSpaceDE w:val="0"/>
        <w:autoSpaceDN w:val="0"/>
        <w:adjustRightInd w:val="0"/>
        <w:snapToGrid w:val="0"/>
        <w:spacing w:line="440" w:lineRule="exact"/>
        <w:ind w:firstLineChars="0"/>
        <w:jc w:val="left"/>
        <w:outlineLvl w:val="1"/>
        <w:rPr>
          <w:rFonts w:asciiTheme="minorEastAsia" w:eastAsiaTheme="minorEastAsia" w:hAnsiTheme="minorEastAsia"/>
          <w:b/>
          <w:bCs/>
          <w:sz w:val="24"/>
        </w:rPr>
      </w:pPr>
      <w:r>
        <w:rPr>
          <w:rFonts w:asciiTheme="minorEastAsia" w:eastAsiaTheme="minorEastAsia" w:hAnsiTheme="minorEastAsia" w:hint="eastAsia"/>
          <w:b/>
          <w:bCs/>
          <w:sz w:val="24"/>
        </w:rPr>
        <w:t>成本管理要求</w:t>
      </w:r>
    </w:p>
    <w:p w14:paraId="2D324417" w14:textId="77777777" w:rsidR="006E6710" w:rsidRDefault="001F2BF9">
      <w:pPr>
        <w:pStyle w:val="af4"/>
        <w:numPr>
          <w:ilvl w:val="0"/>
          <w:numId w:val="12"/>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签证管理</w:t>
      </w:r>
      <w:r>
        <w:rPr>
          <w:rFonts w:asciiTheme="minorEastAsia" w:eastAsiaTheme="minorEastAsia" w:hAnsiTheme="minorEastAsia"/>
          <w:bCs/>
          <w:sz w:val="24"/>
        </w:rPr>
        <w:t>:</w:t>
      </w:r>
      <w:r>
        <w:rPr>
          <w:rFonts w:asciiTheme="minorEastAsia" w:eastAsiaTheme="minorEastAsia" w:hAnsiTheme="minorEastAsia" w:hint="eastAsia"/>
          <w:bCs/>
          <w:sz w:val="24"/>
        </w:rPr>
        <w:t>按发包人要求执行，重点注意签证时效性，签证内容施工完成后，</w:t>
      </w:r>
      <w:r>
        <w:rPr>
          <w:rFonts w:asciiTheme="minorEastAsia" w:eastAsiaTheme="minorEastAsia" w:hAnsiTheme="minorEastAsia"/>
          <w:bCs/>
          <w:sz w:val="24"/>
        </w:rPr>
        <w:t>7</w:t>
      </w:r>
      <w:r>
        <w:rPr>
          <w:rFonts w:asciiTheme="minorEastAsia" w:eastAsiaTheme="minorEastAsia" w:hAnsiTheme="minorEastAsia"/>
          <w:bCs/>
          <w:sz w:val="24"/>
        </w:rPr>
        <w:t>天内必须提报签证资料给监理和</w:t>
      </w:r>
      <w:r>
        <w:rPr>
          <w:rFonts w:asciiTheme="minorEastAsia" w:eastAsiaTheme="minorEastAsia" w:hAnsiTheme="minorEastAsia" w:hint="eastAsia"/>
          <w:bCs/>
          <w:sz w:val="24"/>
        </w:rPr>
        <w:t>发包人</w:t>
      </w:r>
      <w:r>
        <w:rPr>
          <w:rFonts w:asciiTheme="minorEastAsia" w:eastAsiaTheme="minorEastAsia" w:hAnsiTheme="minorEastAsia"/>
          <w:bCs/>
          <w:sz w:val="24"/>
        </w:rPr>
        <w:t>，逾期提报视为让利。</w:t>
      </w:r>
    </w:p>
    <w:p w14:paraId="262868FE" w14:textId="77777777" w:rsidR="006E6710" w:rsidRDefault="001F2BF9">
      <w:pPr>
        <w:pStyle w:val="af4"/>
        <w:numPr>
          <w:ilvl w:val="0"/>
          <w:numId w:val="12"/>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进度款支付：按发包人要求执行；</w:t>
      </w:r>
    </w:p>
    <w:p w14:paraId="76F988C9" w14:textId="77777777" w:rsidR="006E6710" w:rsidRDefault="001F2BF9">
      <w:pPr>
        <w:pStyle w:val="af4"/>
        <w:numPr>
          <w:ilvl w:val="0"/>
          <w:numId w:val="12"/>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结算：按发包人要求执行；</w:t>
      </w:r>
    </w:p>
    <w:p w14:paraId="0C2C7531" w14:textId="77777777" w:rsidR="006E6710" w:rsidRDefault="001F2BF9">
      <w:pPr>
        <w:pStyle w:val="af4"/>
        <w:numPr>
          <w:ilvl w:val="0"/>
          <w:numId w:val="12"/>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质保金退还：质保期到期，需经发包人确认维修履约情况。质保期管理措施以合同附件《质保协议》约定为准；</w:t>
      </w:r>
    </w:p>
    <w:p w14:paraId="6A00D517" w14:textId="77777777" w:rsidR="006E6710" w:rsidRDefault="001F2BF9">
      <w:pPr>
        <w:pStyle w:val="af4"/>
        <w:numPr>
          <w:ilvl w:val="1"/>
          <w:numId w:val="5"/>
        </w:numPr>
        <w:autoSpaceDE w:val="0"/>
        <w:autoSpaceDN w:val="0"/>
        <w:adjustRightInd w:val="0"/>
        <w:snapToGrid w:val="0"/>
        <w:spacing w:line="440" w:lineRule="exact"/>
        <w:ind w:firstLineChars="0"/>
        <w:jc w:val="left"/>
        <w:outlineLvl w:val="1"/>
        <w:rPr>
          <w:rFonts w:asciiTheme="minorEastAsia" w:eastAsiaTheme="minorEastAsia" w:hAnsiTheme="minorEastAsia"/>
          <w:b/>
          <w:bCs/>
          <w:sz w:val="24"/>
        </w:rPr>
      </w:pPr>
      <w:r>
        <w:rPr>
          <w:rFonts w:asciiTheme="minorEastAsia" w:eastAsiaTheme="minorEastAsia" w:hAnsiTheme="minorEastAsia" w:hint="eastAsia"/>
          <w:b/>
          <w:bCs/>
          <w:sz w:val="24"/>
        </w:rPr>
        <w:t>进度管理要求</w:t>
      </w:r>
    </w:p>
    <w:p w14:paraId="58BD9527" w14:textId="77777777" w:rsidR="006E6710" w:rsidRDefault="001F2BF9">
      <w:pPr>
        <w:pStyle w:val="af4"/>
        <w:numPr>
          <w:ilvl w:val="0"/>
          <w:numId w:val="13"/>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施工组织设计：进场后一周内提报监理及发包人审核，项目平面布置方案需同步提报效果图版本；</w:t>
      </w:r>
    </w:p>
    <w:p w14:paraId="37E6D963" w14:textId="77777777" w:rsidR="006E6710" w:rsidRDefault="001F2BF9">
      <w:pPr>
        <w:pStyle w:val="af4"/>
        <w:numPr>
          <w:ilvl w:val="0"/>
          <w:numId w:val="13"/>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月度计划：月度计划在每月的最后一周监理例会前一天（并不晚于当月</w:t>
      </w:r>
      <w:r>
        <w:rPr>
          <w:rFonts w:asciiTheme="minorEastAsia" w:eastAsiaTheme="minorEastAsia" w:hAnsiTheme="minorEastAsia" w:hint="eastAsia"/>
          <w:bCs/>
          <w:sz w:val="24"/>
        </w:rPr>
        <w:t>2</w:t>
      </w:r>
      <w:r>
        <w:rPr>
          <w:rFonts w:asciiTheme="minorEastAsia" w:eastAsiaTheme="minorEastAsia" w:hAnsiTheme="minorEastAsia"/>
          <w:bCs/>
          <w:sz w:val="24"/>
        </w:rPr>
        <w:t>5</w:t>
      </w:r>
      <w:r>
        <w:rPr>
          <w:rFonts w:asciiTheme="minorEastAsia" w:eastAsiaTheme="minorEastAsia" w:hAnsiTheme="minorEastAsia" w:hint="eastAsia"/>
          <w:bCs/>
          <w:sz w:val="24"/>
        </w:rPr>
        <w:t>日）提报监理及发包人审批，未及时提报每延迟一天处罚</w:t>
      </w:r>
      <w:r>
        <w:rPr>
          <w:rFonts w:asciiTheme="minorEastAsia" w:eastAsiaTheme="minorEastAsia" w:hAnsiTheme="minorEastAsia" w:hint="eastAsia"/>
          <w:bCs/>
          <w:sz w:val="24"/>
        </w:rPr>
        <w:t>500</w:t>
      </w:r>
      <w:r>
        <w:rPr>
          <w:rFonts w:asciiTheme="minorEastAsia" w:eastAsiaTheme="minorEastAsia" w:hAnsiTheme="minorEastAsia" w:hint="eastAsia"/>
          <w:bCs/>
          <w:sz w:val="24"/>
        </w:rPr>
        <w:t>元。</w:t>
      </w:r>
    </w:p>
    <w:p w14:paraId="7BBA2184" w14:textId="77777777" w:rsidR="006E6710" w:rsidRDefault="001F2BF9">
      <w:pPr>
        <w:pStyle w:val="af4"/>
        <w:numPr>
          <w:ilvl w:val="0"/>
          <w:numId w:val="13"/>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周计划：每周监理例会需提报周计划，计划内容需对上周计划进行总结，下周计划计划人、材、机等安排内容，并明确上周计划未完成在下周计划中的赶工措施；</w:t>
      </w:r>
    </w:p>
    <w:p w14:paraId="6B9598A3" w14:textId="77777777" w:rsidR="006E6710" w:rsidRDefault="001F2BF9">
      <w:pPr>
        <w:pStyle w:val="af4"/>
        <w:numPr>
          <w:ilvl w:val="0"/>
          <w:numId w:val="13"/>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专项计划：发包人有权在合同周期提出专项</w:t>
      </w:r>
      <w:r>
        <w:rPr>
          <w:rFonts w:asciiTheme="minorEastAsia" w:eastAsiaTheme="minorEastAsia" w:hAnsiTheme="minorEastAsia" w:hint="eastAsia"/>
          <w:bCs/>
          <w:sz w:val="24"/>
        </w:rPr>
        <w:t>工作计划并设定一定奖罚措施，承包方需全力配合并确保按期、保质完成专项计划约定。</w:t>
      </w:r>
    </w:p>
    <w:p w14:paraId="6BC77A04" w14:textId="77777777" w:rsidR="006E6710" w:rsidRDefault="001F2BF9">
      <w:pPr>
        <w:pStyle w:val="af4"/>
        <w:numPr>
          <w:ilvl w:val="0"/>
          <w:numId w:val="13"/>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如经发包人及监理公司审核的月度进度计划连续超过</w:t>
      </w:r>
      <w:r>
        <w:rPr>
          <w:rFonts w:asciiTheme="minorEastAsia" w:eastAsiaTheme="minorEastAsia" w:hAnsiTheme="minorEastAsia" w:hint="eastAsia"/>
          <w:bCs/>
          <w:sz w:val="24"/>
        </w:rPr>
        <w:t>2</w:t>
      </w:r>
      <w:r>
        <w:rPr>
          <w:rFonts w:asciiTheme="minorEastAsia" w:eastAsiaTheme="minorEastAsia" w:hAnsiTheme="minorEastAsia" w:hint="eastAsia"/>
          <w:bCs/>
          <w:sz w:val="24"/>
        </w:rPr>
        <w:t>个月（包括</w:t>
      </w:r>
      <w:r>
        <w:rPr>
          <w:rFonts w:asciiTheme="minorEastAsia" w:eastAsiaTheme="minorEastAsia" w:hAnsiTheme="minorEastAsia" w:hint="eastAsia"/>
          <w:bCs/>
          <w:sz w:val="24"/>
        </w:rPr>
        <w:t>2</w:t>
      </w:r>
      <w:r>
        <w:rPr>
          <w:rFonts w:asciiTheme="minorEastAsia" w:eastAsiaTheme="minorEastAsia" w:hAnsiTheme="minorEastAsia" w:hint="eastAsia"/>
          <w:bCs/>
          <w:sz w:val="24"/>
        </w:rPr>
        <w:t>个月）出现延误，发包人有权根据延误天数每天不低</w:t>
      </w:r>
      <w:r>
        <w:rPr>
          <w:rFonts w:asciiTheme="minorEastAsia" w:eastAsiaTheme="minorEastAsia" w:hAnsiTheme="minorEastAsia"/>
          <w:bCs/>
          <w:sz w:val="24"/>
        </w:rPr>
        <w:t>2000</w:t>
      </w:r>
      <w:r>
        <w:rPr>
          <w:rFonts w:asciiTheme="minorEastAsia" w:eastAsiaTheme="minorEastAsia" w:hAnsiTheme="minorEastAsia" w:hint="eastAsia"/>
          <w:bCs/>
          <w:sz w:val="24"/>
        </w:rPr>
        <w:t>元的违约索赔并采取其它措施予以纠偏。</w:t>
      </w:r>
    </w:p>
    <w:p w14:paraId="690D5D4D" w14:textId="77777777" w:rsidR="006E6710" w:rsidRDefault="001F2BF9">
      <w:pPr>
        <w:pStyle w:val="af4"/>
        <w:numPr>
          <w:ilvl w:val="1"/>
          <w:numId w:val="5"/>
        </w:numPr>
        <w:autoSpaceDE w:val="0"/>
        <w:autoSpaceDN w:val="0"/>
        <w:adjustRightInd w:val="0"/>
        <w:snapToGrid w:val="0"/>
        <w:spacing w:line="440" w:lineRule="exact"/>
        <w:ind w:firstLineChars="0"/>
        <w:jc w:val="left"/>
        <w:outlineLvl w:val="1"/>
        <w:rPr>
          <w:rFonts w:asciiTheme="minorEastAsia" w:eastAsiaTheme="minorEastAsia" w:hAnsiTheme="minorEastAsia"/>
          <w:b/>
          <w:bCs/>
          <w:sz w:val="24"/>
        </w:rPr>
      </w:pPr>
      <w:r>
        <w:rPr>
          <w:rFonts w:asciiTheme="minorEastAsia" w:eastAsiaTheme="minorEastAsia" w:hAnsiTheme="minorEastAsia" w:hint="eastAsia"/>
          <w:b/>
          <w:bCs/>
          <w:sz w:val="24"/>
        </w:rPr>
        <w:t>收发文管理要求</w:t>
      </w:r>
    </w:p>
    <w:p w14:paraId="349506E6" w14:textId="77777777" w:rsidR="006E6710" w:rsidRDefault="001F2BF9">
      <w:pPr>
        <w:pStyle w:val="af4"/>
        <w:numPr>
          <w:ilvl w:val="0"/>
          <w:numId w:val="14"/>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承包方在进场后</w:t>
      </w:r>
      <w:r>
        <w:rPr>
          <w:rFonts w:asciiTheme="minorEastAsia" w:eastAsiaTheme="minorEastAsia" w:hAnsiTheme="minorEastAsia" w:hint="eastAsia"/>
          <w:bCs/>
          <w:sz w:val="24"/>
        </w:rPr>
        <w:t>1</w:t>
      </w:r>
      <w:r>
        <w:rPr>
          <w:rFonts w:asciiTheme="minorEastAsia" w:eastAsiaTheme="minorEastAsia" w:hAnsiTheme="minorEastAsia"/>
          <w:bCs/>
          <w:sz w:val="24"/>
        </w:rPr>
        <w:t>0</w:t>
      </w:r>
      <w:r>
        <w:rPr>
          <w:rFonts w:asciiTheme="minorEastAsia" w:eastAsiaTheme="minorEastAsia" w:hAnsiTheme="minorEastAsia" w:hint="eastAsia"/>
          <w:bCs/>
          <w:sz w:val="24"/>
        </w:rPr>
        <w:t>天内提交往来文件有效签收人及联系方式、项目印章样式及授权范围、公司收文地址、企业邮箱等盖有公司印章的有效文件给发包人及监理公司备案；每延期一天提交索赔</w:t>
      </w:r>
      <w:r>
        <w:rPr>
          <w:rFonts w:asciiTheme="minorEastAsia" w:eastAsiaTheme="minorEastAsia" w:hAnsiTheme="minorEastAsia" w:hint="eastAsia"/>
          <w:bCs/>
          <w:sz w:val="24"/>
        </w:rPr>
        <w:t>5</w:t>
      </w:r>
      <w:r>
        <w:rPr>
          <w:rFonts w:asciiTheme="minorEastAsia" w:eastAsiaTheme="minorEastAsia" w:hAnsiTheme="minorEastAsia"/>
          <w:bCs/>
          <w:sz w:val="24"/>
        </w:rPr>
        <w:t>00</w:t>
      </w:r>
      <w:r>
        <w:rPr>
          <w:rFonts w:asciiTheme="minorEastAsia" w:eastAsiaTheme="minorEastAsia" w:hAnsiTheme="minorEastAsia" w:hint="eastAsia"/>
          <w:bCs/>
          <w:sz w:val="24"/>
        </w:rPr>
        <w:t>元；</w:t>
      </w:r>
    </w:p>
    <w:p w14:paraId="1558AE89" w14:textId="77777777" w:rsidR="006E6710" w:rsidRDefault="001F2BF9">
      <w:pPr>
        <w:pStyle w:val="af4"/>
        <w:numPr>
          <w:ilvl w:val="0"/>
          <w:numId w:val="14"/>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承包方不得以任何理由拒收发包人及监理公司发文，每出现一次索赔违约金</w:t>
      </w:r>
      <w:r>
        <w:rPr>
          <w:rFonts w:asciiTheme="minorEastAsia" w:eastAsiaTheme="minorEastAsia" w:hAnsiTheme="minorEastAsia"/>
          <w:bCs/>
          <w:sz w:val="24"/>
        </w:rPr>
        <w:t>1000</w:t>
      </w:r>
      <w:r>
        <w:rPr>
          <w:rFonts w:asciiTheme="minorEastAsia" w:eastAsiaTheme="minorEastAsia" w:hAnsiTheme="minorEastAsia" w:hint="eastAsia"/>
          <w:bCs/>
          <w:sz w:val="24"/>
        </w:rPr>
        <w:t>元，同时承</w:t>
      </w:r>
      <w:r>
        <w:rPr>
          <w:rFonts w:asciiTheme="minorEastAsia" w:eastAsiaTheme="minorEastAsia" w:hAnsiTheme="minorEastAsia" w:hint="eastAsia"/>
          <w:bCs/>
          <w:sz w:val="24"/>
        </w:rPr>
        <w:t>包方的拒收行为并不能否定发包人函件的有效性，如承包方对发包人发函内容有异议，可</w:t>
      </w:r>
      <w:r>
        <w:rPr>
          <w:rFonts w:asciiTheme="minorEastAsia" w:eastAsiaTheme="minorEastAsia" w:hAnsiTheme="minorEastAsia" w:hint="eastAsia"/>
          <w:bCs/>
          <w:sz w:val="24"/>
        </w:rPr>
        <w:t>4</w:t>
      </w:r>
      <w:r>
        <w:rPr>
          <w:rFonts w:asciiTheme="minorEastAsia" w:eastAsiaTheme="minorEastAsia" w:hAnsiTheme="minorEastAsia"/>
          <w:bCs/>
          <w:sz w:val="24"/>
        </w:rPr>
        <w:t>8</w:t>
      </w:r>
      <w:r>
        <w:rPr>
          <w:rFonts w:asciiTheme="minorEastAsia" w:eastAsiaTheme="minorEastAsia" w:hAnsiTheme="minorEastAsia" w:hint="eastAsia"/>
          <w:bCs/>
          <w:sz w:val="24"/>
        </w:rPr>
        <w:t>小时内回函说明，如发包人仍坚持按原函件要求乙方继续执行，承包方需充分理解与配合，不得就同一协调问题重复性来函，如分歧仍较大可按合同争议条款处理，但乙方</w:t>
      </w:r>
      <w:r>
        <w:rPr>
          <w:rFonts w:asciiTheme="minorEastAsia" w:eastAsiaTheme="minorEastAsia" w:hAnsiTheme="minorEastAsia" w:hint="eastAsia"/>
          <w:bCs/>
          <w:sz w:val="24"/>
        </w:rPr>
        <w:lastRenderedPageBreak/>
        <w:t>不得以任何理由影响合同的继续履约，发包人另有要求除外。</w:t>
      </w:r>
    </w:p>
    <w:p w14:paraId="0AC0BDDB" w14:textId="77777777" w:rsidR="006E6710" w:rsidRDefault="001F2BF9">
      <w:pPr>
        <w:pStyle w:val="af4"/>
        <w:numPr>
          <w:ilvl w:val="0"/>
          <w:numId w:val="14"/>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对资料同步时间要求：监理、建设方有权在工程施工过程中，随时要求承包方提交工程同步资料，进行资料同步性检查，承包方必须无条件配合，如在</w:t>
      </w:r>
      <w:proofErr w:type="gramStart"/>
      <w:r>
        <w:rPr>
          <w:rFonts w:asciiTheme="minorEastAsia" w:eastAsiaTheme="minorEastAsia" w:hAnsiTheme="minorEastAsia" w:hint="eastAsia"/>
          <w:bCs/>
          <w:sz w:val="24"/>
        </w:rPr>
        <w:t>检过程</w:t>
      </w:r>
      <w:proofErr w:type="gramEnd"/>
      <w:r>
        <w:rPr>
          <w:rFonts w:asciiTheme="minorEastAsia" w:eastAsiaTheme="minorEastAsia" w:hAnsiTheme="minorEastAsia" w:hint="eastAsia"/>
          <w:bCs/>
          <w:sz w:val="24"/>
        </w:rPr>
        <w:t>中，承包方不能做到资料同步，则视为违反合同约定，监理方、建设方可对承包方进行相应索赔，</w:t>
      </w:r>
      <w:r>
        <w:rPr>
          <w:rFonts w:asciiTheme="minorEastAsia" w:eastAsiaTheme="minorEastAsia" w:hAnsiTheme="minorEastAsia" w:hint="eastAsia"/>
          <w:bCs/>
          <w:sz w:val="24"/>
        </w:rPr>
        <w:t>每次索赔金额</w:t>
      </w:r>
      <w:r>
        <w:rPr>
          <w:rFonts w:asciiTheme="minorEastAsia" w:eastAsiaTheme="minorEastAsia" w:hAnsiTheme="minorEastAsia" w:hint="eastAsia"/>
          <w:bCs/>
          <w:sz w:val="24"/>
        </w:rPr>
        <w:t>1</w:t>
      </w:r>
      <w:r>
        <w:rPr>
          <w:rFonts w:asciiTheme="minorEastAsia" w:eastAsiaTheme="minorEastAsia" w:hAnsiTheme="minorEastAsia" w:hint="eastAsia"/>
          <w:bCs/>
          <w:sz w:val="24"/>
        </w:rPr>
        <w:t>千至</w:t>
      </w:r>
      <w:r>
        <w:rPr>
          <w:rFonts w:asciiTheme="minorEastAsia" w:eastAsiaTheme="minorEastAsia" w:hAnsiTheme="minorEastAsia" w:hint="eastAsia"/>
          <w:bCs/>
          <w:sz w:val="24"/>
        </w:rPr>
        <w:t>5</w:t>
      </w:r>
      <w:r>
        <w:rPr>
          <w:rFonts w:asciiTheme="minorEastAsia" w:eastAsiaTheme="minorEastAsia" w:hAnsiTheme="minorEastAsia" w:hint="eastAsia"/>
          <w:bCs/>
          <w:sz w:val="24"/>
        </w:rPr>
        <w:t>千元。</w:t>
      </w:r>
    </w:p>
    <w:p w14:paraId="5BA4C8B6" w14:textId="77777777" w:rsidR="006E6710" w:rsidRDefault="001F2BF9">
      <w:pPr>
        <w:pStyle w:val="af4"/>
        <w:numPr>
          <w:ilvl w:val="0"/>
          <w:numId w:val="5"/>
        </w:numPr>
        <w:autoSpaceDE w:val="0"/>
        <w:autoSpaceDN w:val="0"/>
        <w:adjustRightInd w:val="0"/>
        <w:snapToGrid w:val="0"/>
        <w:spacing w:line="440" w:lineRule="exact"/>
        <w:ind w:firstLineChars="0"/>
        <w:jc w:val="left"/>
        <w:outlineLvl w:val="0"/>
        <w:rPr>
          <w:rFonts w:asciiTheme="minorEastAsia" w:eastAsiaTheme="minorEastAsia" w:hAnsiTheme="minorEastAsia"/>
          <w:b/>
          <w:bCs/>
          <w:sz w:val="24"/>
        </w:rPr>
      </w:pPr>
      <w:bookmarkStart w:id="7" w:name="_Toc23383"/>
      <w:r>
        <w:rPr>
          <w:rFonts w:asciiTheme="minorEastAsia" w:eastAsiaTheme="minorEastAsia" w:hAnsiTheme="minorEastAsia" w:hint="eastAsia"/>
          <w:b/>
          <w:bCs/>
          <w:sz w:val="24"/>
        </w:rPr>
        <w:t>技术要求：按照设计及相关验收规范执行；</w:t>
      </w:r>
      <w:bookmarkEnd w:id="7"/>
    </w:p>
    <w:p w14:paraId="07B25A5B" w14:textId="77777777" w:rsidR="006E6710" w:rsidRDefault="001F2BF9">
      <w:pPr>
        <w:pStyle w:val="af4"/>
        <w:spacing w:line="440" w:lineRule="exact"/>
        <w:ind w:left="567" w:firstLineChars="100" w:firstLine="241"/>
        <w:rPr>
          <w:rFonts w:asciiTheme="minorEastAsia" w:eastAsiaTheme="minorEastAsia" w:hAnsiTheme="minorEastAsia"/>
          <w:bCs/>
          <w:sz w:val="24"/>
        </w:rPr>
      </w:pPr>
      <w:r>
        <w:rPr>
          <w:rFonts w:asciiTheme="minorEastAsia" w:eastAsiaTheme="minorEastAsia" w:hAnsiTheme="minorEastAsia" w:hint="eastAsia"/>
          <w:b/>
          <w:sz w:val="24"/>
        </w:rPr>
        <w:t>1</w:t>
      </w:r>
      <w:r>
        <w:rPr>
          <w:rFonts w:asciiTheme="minorEastAsia" w:eastAsiaTheme="minorEastAsia" w:hAnsiTheme="minorEastAsia" w:hint="eastAsia"/>
          <w:b/>
          <w:sz w:val="24"/>
        </w:rPr>
        <w:t>、样品模型及测试要求：</w:t>
      </w:r>
      <w:r>
        <w:rPr>
          <w:rFonts w:asciiTheme="minorEastAsia" w:eastAsiaTheme="minorEastAsia" w:hAnsiTheme="minorEastAsia" w:hint="eastAsia"/>
          <w:bCs/>
          <w:sz w:val="24"/>
        </w:rPr>
        <w:t>需提交的样品或模型须按指定的规格和认同的材料、构件和加工技艺制作。</w:t>
      </w:r>
    </w:p>
    <w:p w14:paraId="43EBF5CA" w14:textId="77777777" w:rsidR="006E6710" w:rsidRDefault="001F2BF9">
      <w:pPr>
        <w:pStyle w:val="af4"/>
        <w:numPr>
          <w:ilvl w:val="0"/>
          <w:numId w:val="5"/>
        </w:numPr>
        <w:autoSpaceDE w:val="0"/>
        <w:autoSpaceDN w:val="0"/>
        <w:adjustRightInd w:val="0"/>
        <w:snapToGrid w:val="0"/>
        <w:spacing w:line="440" w:lineRule="exact"/>
        <w:ind w:firstLineChars="0"/>
        <w:jc w:val="left"/>
        <w:outlineLvl w:val="0"/>
        <w:rPr>
          <w:rFonts w:asciiTheme="minorEastAsia" w:eastAsiaTheme="minorEastAsia" w:hAnsiTheme="minorEastAsia"/>
          <w:sz w:val="24"/>
        </w:rPr>
      </w:pPr>
      <w:bookmarkStart w:id="8" w:name="_Toc23239"/>
      <w:r>
        <w:rPr>
          <w:rFonts w:asciiTheme="minorEastAsia" w:eastAsiaTheme="minorEastAsia" w:hAnsiTheme="minorEastAsia" w:hint="eastAsia"/>
          <w:b/>
          <w:sz w:val="24"/>
        </w:rPr>
        <w:t>其它说明：</w:t>
      </w:r>
      <w:bookmarkEnd w:id="8"/>
    </w:p>
    <w:p w14:paraId="49545582" w14:textId="77777777" w:rsidR="006E6710" w:rsidRDefault="001F2BF9">
      <w:pPr>
        <w:pStyle w:val="af4"/>
        <w:numPr>
          <w:ilvl w:val="0"/>
          <w:numId w:val="15"/>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投标人必须根据合同、技术要求、建筑规范、施工规范、安全规范及进度计划执行，若没有按照以上规定执行，发包人</w:t>
      </w:r>
      <w:r>
        <w:rPr>
          <w:rFonts w:asciiTheme="minorEastAsia" w:eastAsiaTheme="minorEastAsia" w:hAnsiTheme="minorEastAsia"/>
          <w:bCs/>
          <w:sz w:val="24"/>
        </w:rPr>
        <w:t>有</w:t>
      </w:r>
      <w:r>
        <w:rPr>
          <w:rFonts w:asciiTheme="minorEastAsia" w:eastAsiaTheme="minorEastAsia" w:hAnsiTheme="minorEastAsia" w:hint="eastAsia"/>
          <w:bCs/>
          <w:sz w:val="24"/>
        </w:rPr>
        <w:t>索赔权或延期支付资金权利，并视为承包人违约。</w:t>
      </w:r>
    </w:p>
    <w:p w14:paraId="6786B6FD" w14:textId="77777777" w:rsidR="006E6710" w:rsidRDefault="001F2BF9">
      <w:pPr>
        <w:pStyle w:val="af4"/>
        <w:numPr>
          <w:ilvl w:val="0"/>
          <w:numId w:val="15"/>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本工程所有材料检验检测费用（包含：原材料、防雷检测、</w:t>
      </w:r>
      <w:proofErr w:type="gramStart"/>
      <w:r>
        <w:rPr>
          <w:rFonts w:asciiTheme="minorEastAsia" w:eastAsiaTheme="minorEastAsia" w:hAnsiTheme="minorEastAsia" w:hint="eastAsia"/>
          <w:bCs/>
          <w:sz w:val="24"/>
        </w:rPr>
        <w:t>消防第三</w:t>
      </w:r>
      <w:proofErr w:type="gramEnd"/>
      <w:r>
        <w:rPr>
          <w:rFonts w:asciiTheme="minorEastAsia" w:eastAsiaTheme="minorEastAsia" w:hAnsiTheme="minorEastAsia" w:hint="eastAsia"/>
          <w:bCs/>
          <w:sz w:val="24"/>
        </w:rPr>
        <w:t>方检测等有关工程质量验收的全部检测）包含在合同价内，需要发包人与检测机构签订委托合同的，所发生费用均统一由承包人承担并负责缴纳，如必须由发包人缴纳的，相关费用需从总合同价内扣除。</w:t>
      </w:r>
    </w:p>
    <w:p w14:paraId="5CAAD3E7" w14:textId="77777777" w:rsidR="006E6710" w:rsidRDefault="001F2BF9">
      <w:pPr>
        <w:pStyle w:val="af4"/>
        <w:numPr>
          <w:ilvl w:val="0"/>
          <w:numId w:val="15"/>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本工程所涉及所有深化设计的分项工程</w:t>
      </w:r>
      <w:r>
        <w:rPr>
          <w:rFonts w:asciiTheme="minorEastAsia" w:eastAsiaTheme="minorEastAsia" w:hAnsiTheme="minorEastAsia" w:hint="eastAsia"/>
          <w:bCs/>
          <w:sz w:val="24"/>
        </w:rPr>
        <w:t>，</w:t>
      </w:r>
      <w:r>
        <w:rPr>
          <w:rFonts w:asciiTheme="minorEastAsia" w:eastAsiaTheme="minorEastAsia" w:hAnsiTheme="minorEastAsia" w:hint="eastAsia"/>
          <w:bCs/>
          <w:sz w:val="24"/>
        </w:rPr>
        <w:t>所产生的二次设计等相关费用投标人一并考虑在造价内，工程实施过程中发包人不做另外调价，且二次设计内容必须符合国家规范要求，并经发包人确认后方可施工。</w:t>
      </w:r>
    </w:p>
    <w:p w14:paraId="16EC33B9" w14:textId="77777777" w:rsidR="006E6710" w:rsidRDefault="001F2BF9">
      <w:pPr>
        <w:pStyle w:val="af4"/>
        <w:numPr>
          <w:ilvl w:val="0"/>
          <w:numId w:val="15"/>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承包人应委派一名具有报建经验的专员配合发包人的备案报审等工作。</w:t>
      </w:r>
    </w:p>
    <w:p w14:paraId="69314FFF" w14:textId="77777777" w:rsidR="006E6710" w:rsidRDefault="001F2BF9">
      <w:pPr>
        <w:pStyle w:val="af4"/>
        <w:numPr>
          <w:ilvl w:val="0"/>
          <w:numId w:val="15"/>
        </w:numPr>
        <w:autoSpaceDE w:val="0"/>
        <w:autoSpaceDN w:val="0"/>
        <w:adjustRightInd w:val="0"/>
        <w:snapToGrid w:val="0"/>
        <w:spacing w:line="440" w:lineRule="exact"/>
        <w:ind w:firstLineChars="0"/>
        <w:jc w:val="left"/>
        <w:rPr>
          <w:rFonts w:asciiTheme="minorEastAsia" w:eastAsiaTheme="minorEastAsia" w:hAnsiTheme="minorEastAsia"/>
          <w:b/>
          <w:sz w:val="24"/>
        </w:rPr>
      </w:pPr>
      <w:r>
        <w:rPr>
          <w:rFonts w:asciiTheme="minorEastAsia" w:eastAsiaTheme="minorEastAsia" w:hAnsiTheme="minorEastAsia" w:hint="eastAsia"/>
          <w:b/>
          <w:sz w:val="24"/>
        </w:rPr>
        <w:t>此次</w:t>
      </w:r>
      <w:r>
        <w:rPr>
          <w:rFonts w:asciiTheme="minorEastAsia" w:eastAsiaTheme="minorEastAsia" w:hAnsiTheme="minorEastAsia" w:hint="eastAsia"/>
          <w:b/>
          <w:sz w:val="24"/>
        </w:rPr>
        <w:t>发包人</w:t>
      </w:r>
      <w:r>
        <w:rPr>
          <w:rFonts w:asciiTheme="minorEastAsia" w:eastAsiaTheme="minorEastAsia" w:hAnsiTheme="minorEastAsia" w:hint="eastAsia"/>
          <w:b/>
          <w:sz w:val="24"/>
        </w:rPr>
        <w:t>提供的清单不允许修改，未尽部分或漏项部分投标人自行增加并在备注栏里标注。</w:t>
      </w:r>
    </w:p>
    <w:p w14:paraId="4A0BD7B8" w14:textId="77777777" w:rsidR="006E6710" w:rsidRDefault="001F2BF9">
      <w:pPr>
        <w:pStyle w:val="af4"/>
        <w:numPr>
          <w:ilvl w:val="0"/>
          <w:numId w:val="15"/>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发包人提供施工现场临时水、电接驳口位置，投标人自行考虑该部分报价，包括</w:t>
      </w:r>
      <w:r>
        <w:rPr>
          <w:rFonts w:asciiTheme="minorEastAsia" w:eastAsiaTheme="minorEastAsia" w:hAnsiTheme="minorEastAsia"/>
          <w:bCs/>
          <w:sz w:val="24"/>
        </w:rPr>
        <w:t>但不限于</w:t>
      </w:r>
      <w:r>
        <w:rPr>
          <w:rFonts w:asciiTheme="minorEastAsia" w:eastAsiaTheme="minorEastAsia" w:hAnsiTheme="minorEastAsia" w:hint="eastAsia"/>
          <w:bCs/>
          <w:sz w:val="24"/>
        </w:rPr>
        <w:t>向政府部门</w:t>
      </w:r>
      <w:r>
        <w:rPr>
          <w:rFonts w:asciiTheme="minorEastAsia" w:eastAsiaTheme="minorEastAsia" w:hAnsiTheme="minorEastAsia"/>
          <w:bCs/>
          <w:sz w:val="24"/>
        </w:rPr>
        <w:t>报装</w:t>
      </w:r>
      <w:r>
        <w:rPr>
          <w:rFonts w:asciiTheme="minorEastAsia" w:eastAsiaTheme="minorEastAsia" w:hAnsiTheme="minorEastAsia" w:hint="eastAsia"/>
          <w:bCs/>
          <w:sz w:val="24"/>
        </w:rPr>
        <w:t>、</w:t>
      </w:r>
      <w:r>
        <w:rPr>
          <w:rFonts w:asciiTheme="minorEastAsia" w:eastAsiaTheme="minorEastAsia" w:hAnsiTheme="minorEastAsia"/>
          <w:bCs/>
          <w:sz w:val="24"/>
        </w:rPr>
        <w:t>电缆线</w:t>
      </w:r>
      <w:r>
        <w:rPr>
          <w:rFonts w:asciiTheme="minorEastAsia" w:eastAsiaTheme="minorEastAsia" w:hAnsiTheme="minorEastAsia" w:hint="eastAsia"/>
          <w:bCs/>
          <w:sz w:val="24"/>
        </w:rPr>
        <w:t>采购</w:t>
      </w:r>
      <w:r>
        <w:rPr>
          <w:rFonts w:asciiTheme="minorEastAsia" w:eastAsiaTheme="minorEastAsia" w:hAnsiTheme="minorEastAsia"/>
          <w:bCs/>
          <w:sz w:val="24"/>
        </w:rPr>
        <w:t>安装、管道安装</w:t>
      </w:r>
      <w:r>
        <w:rPr>
          <w:rFonts w:asciiTheme="minorEastAsia" w:eastAsiaTheme="minorEastAsia" w:hAnsiTheme="minorEastAsia" w:hint="eastAsia"/>
          <w:bCs/>
          <w:sz w:val="24"/>
        </w:rPr>
        <w:t>敷设</w:t>
      </w:r>
      <w:r>
        <w:rPr>
          <w:rFonts w:asciiTheme="minorEastAsia" w:eastAsiaTheme="minorEastAsia" w:hAnsiTheme="minorEastAsia"/>
          <w:bCs/>
          <w:sz w:val="24"/>
        </w:rPr>
        <w:t>、</w:t>
      </w:r>
      <w:r>
        <w:rPr>
          <w:rFonts w:asciiTheme="minorEastAsia" w:eastAsiaTheme="minorEastAsia" w:hAnsiTheme="minorEastAsia" w:hint="eastAsia"/>
          <w:bCs/>
          <w:sz w:val="24"/>
        </w:rPr>
        <w:t>变压器</w:t>
      </w:r>
      <w:r>
        <w:rPr>
          <w:rFonts w:asciiTheme="minorEastAsia" w:eastAsiaTheme="minorEastAsia" w:hAnsiTheme="minorEastAsia"/>
          <w:bCs/>
          <w:sz w:val="24"/>
        </w:rPr>
        <w:t>、</w:t>
      </w:r>
      <w:r>
        <w:rPr>
          <w:rFonts w:asciiTheme="minorEastAsia" w:eastAsiaTheme="minorEastAsia" w:hAnsiTheme="minorEastAsia" w:hint="eastAsia"/>
          <w:bCs/>
          <w:sz w:val="24"/>
        </w:rPr>
        <w:t>配电</w:t>
      </w:r>
      <w:r>
        <w:rPr>
          <w:rFonts w:asciiTheme="minorEastAsia" w:eastAsiaTheme="minorEastAsia" w:hAnsiTheme="minorEastAsia"/>
          <w:bCs/>
          <w:sz w:val="24"/>
        </w:rPr>
        <w:t>箱、</w:t>
      </w:r>
      <w:r>
        <w:rPr>
          <w:rFonts w:asciiTheme="minorEastAsia" w:eastAsiaTheme="minorEastAsia" w:hAnsiTheme="minorEastAsia" w:hint="eastAsia"/>
          <w:bCs/>
          <w:sz w:val="24"/>
        </w:rPr>
        <w:t>水表、电表</w:t>
      </w:r>
      <w:r>
        <w:rPr>
          <w:rFonts w:asciiTheme="minorEastAsia" w:eastAsiaTheme="minorEastAsia" w:hAnsiTheme="minorEastAsia"/>
          <w:bCs/>
          <w:sz w:val="24"/>
        </w:rPr>
        <w:t>等</w:t>
      </w:r>
      <w:r>
        <w:rPr>
          <w:rFonts w:asciiTheme="minorEastAsia" w:eastAsiaTheme="minorEastAsia" w:hAnsiTheme="minorEastAsia" w:hint="eastAsia"/>
          <w:bCs/>
          <w:sz w:val="24"/>
        </w:rPr>
        <w:t>。</w:t>
      </w:r>
    </w:p>
    <w:p w14:paraId="11F2CD06" w14:textId="77777777" w:rsidR="006E6710" w:rsidRDefault="001F2BF9">
      <w:pPr>
        <w:pStyle w:val="af4"/>
        <w:numPr>
          <w:ilvl w:val="0"/>
          <w:numId w:val="15"/>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发包人</w:t>
      </w:r>
      <w:r>
        <w:rPr>
          <w:rFonts w:asciiTheme="minorEastAsia" w:eastAsiaTheme="minorEastAsia" w:hAnsiTheme="minorEastAsia" w:hint="eastAsia"/>
          <w:bCs/>
          <w:sz w:val="24"/>
        </w:rPr>
        <w:t>有权对本项目进行图纸优化，承包人须无条件接受，并配合完成现场工作调配，由此优化增加或减少费用，按照变更签证的要求执行。</w:t>
      </w:r>
    </w:p>
    <w:p w14:paraId="74C5FCF3" w14:textId="77777777" w:rsidR="006E6710" w:rsidRDefault="001F2BF9">
      <w:pPr>
        <w:pStyle w:val="af4"/>
        <w:numPr>
          <w:ilvl w:val="0"/>
          <w:numId w:val="15"/>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发包人</w:t>
      </w:r>
      <w:r>
        <w:rPr>
          <w:rFonts w:asciiTheme="minorEastAsia" w:eastAsiaTheme="minorEastAsia" w:hAnsiTheme="minorEastAsia" w:hint="eastAsia"/>
          <w:bCs/>
          <w:sz w:val="24"/>
        </w:rPr>
        <w:t>有权对本项目的工作内容进行调整，承包人须无条件接受，并配合完成现场工作调配，由此增加或减少的费用，按照变更签证的要求执行。</w:t>
      </w:r>
    </w:p>
    <w:p w14:paraId="50B8E81A" w14:textId="77777777" w:rsidR="006E6710" w:rsidRDefault="001F2BF9">
      <w:pPr>
        <w:pStyle w:val="af4"/>
        <w:numPr>
          <w:ilvl w:val="0"/>
          <w:numId w:val="15"/>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承包人应配合</w:t>
      </w:r>
      <w:r>
        <w:rPr>
          <w:rFonts w:asciiTheme="minorEastAsia" w:eastAsiaTheme="minorEastAsia" w:hAnsiTheme="minorEastAsia" w:hint="eastAsia"/>
          <w:bCs/>
          <w:sz w:val="24"/>
        </w:rPr>
        <w:t>发包人</w:t>
      </w:r>
      <w:r>
        <w:rPr>
          <w:rFonts w:asciiTheme="minorEastAsia" w:eastAsiaTheme="minorEastAsia" w:hAnsiTheme="minorEastAsia" w:hint="eastAsia"/>
          <w:bCs/>
          <w:sz w:val="24"/>
        </w:rPr>
        <w:t>对其他分</w:t>
      </w:r>
      <w:r>
        <w:rPr>
          <w:rFonts w:asciiTheme="minorEastAsia" w:eastAsiaTheme="minorEastAsia" w:hAnsiTheme="minorEastAsia" w:hint="eastAsia"/>
          <w:bCs/>
          <w:sz w:val="24"/>
        </w:rPr>
        <w:t>包单位的管理，承包人不得向其他分包单</w:t>
      </w:r>
      <w:r>
        <w:rPr>
          <w:rFonts w:asciiTheme="minorEastAsia" w:eastAsiaTheme="minorEastAsia" w:hAnsiTheme="minorEastAsia" w:hint="eastAsia"/>
          <w:bCs/>
          <w:sz w:val="24"/>
        </w:rPr>
        <w:lastRenderedPageBreak/>
        <w:t>位收取任何管理费，分包单位产生的水电费由分包单位直接向承包人缴纳，单价按承包人合同约定计取，线路损耗双方均摊或协商。</w:t>
      </w:r>
    </w:p>
    <w:p w14:paraId="42A560E0" w14:textId="77777777" w:rsidR="006E6710" w:rsidRDefault="001F2BF9">
      <w:pPr>
        <w:pStyle w:val="af4"/>
        <w:numPr>
          <w:ilvl w:val="0"/>
          <w:numId w:val="15"/>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承包人进场一个月内，完成发包人、监理认可的</w:t>
      </w:r>
      <w:proofErr w:type="gramStart"/>
      <w:r>
        <w:rPr>
          <w:rFonts w:asciiTheme="minorEastAsia" w:eastAsiaTheme="minorEastAsia" w:hAnsiTheme="minorEastAsia" w:hint="eastAsia"/>
          <w:bCs/>
          <w:sz w:val="24"/>
        </w:rPr>
        <w:t>封样室建设</w:t>
      </w:r>
      <w:proofErr w:type="gramEnd"/>
      <w:r>
        <w:rPr>
          <w:rFonts w:asciiTheme="minorEastAsia" w:eastAsiaTheme="minorEastAsia" w:hAnsiTheme="minorEastAsia" w:hint="eastAsia"/>
          <w:bCs/>
          <w:sz w:val="24"/>
        </w:rPr>
        <w:t>及所有材料的封样工作。</w:t>
      </w:r>
    </w:p>
    <w:p w14:paraId="001D761C" w14:textId="77777777" w:rsidR="006E6710" w:rsidRDefault="001F2BF9">
      <w:pPr>
        <w:pStyle w:val="af4"/>
        <w:numPr>
          <w:ilvl w:val="0"/>
          <w:numId w:val="15"/>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承包人要为办公楼</w:t>
      </w:r>
      <w:r>
        <w:rPr>
          <w:rFonts w:asciiTheme="minorEastAsia" w:eastAsiaTheme="minorEastAsia" w:hAnsiTheme="minorEastAsia" w:hint="eastAsia"/>
          <w:bCs/>
          <w:sz w:val="24"/>
        </w:rPr>
        <w:t>其他</w:t>
      </w:r>
      <w:r>
        <w:rPr>
          <w:rFonts w:asciiTheme="minorEastAsia" w:eastAsiaTheme="minorEastAsia" w:hAnsiTheme="minorEastAsia" w:hint="eastAsia"/>
          <w:bCs/>
          <w:sz w:val="24"/>
        </w:rPr>
        <w:t>装修项目</w:t>
      </w:r>
      <w:r>
        <w:rPr>
          <w:rFonts w:asciiTheme="minorEastAsia" w:eastAsiaTheme="minorEastAsia" w:hAnsiTheme="minorEastAsia" w:hint="eastAsia"/>
          <w:bCs/>
          <w:sz w:val="24"/>
        </w:rPr>
        <w:t>，</w:t>
      </w:r>
      <w:r>
        <w:rPr>
          <w:rFonts w:asciiTheme="minorEastAsia" w:eastAsiaTheme="minorEastAsia" w:hAnsiTheme="minorEastAsia" w:hint="eastAsia"/>
          <w:bCs/>
          <w:sz w:val="24"/>
        </w:rPr>
        <w:t>例如</w:t>
      </w:r>
      <w:r>
        <w:rPr>
          <w:rFonts w:asciiTheme="minorEastAsia" w:eastAsiaTheme="minorEastAsia" w:hAnsiTheme="minorEastAsia" w:hint="eastAsia"/>
          <w:bCs/>
          <w:sz w:val="24"/>
        </w:rPr>
        <w:t>弱电安装</w:t>
      </w:r>
      <w:r>
        <w:rPr>
          <w:rFonts w:asciiTheme="minorEastAsia" w:eastAsiaTheme="minorEastAsia" w:hAnsiTheme="minorEastAsia" w:hint="eastAsia"/>
          <w:bCs/>
          <w:sz w:val="24"/>
        </w:rPr>
        <w:t>、暖通及消防单位施工</w:t>
      </w:r>
      <w:r>
        <w:rPr>
          <w:rFonts w:asciiTheme="minorEastAsia" w:eastAsiaTheme="minorEastAsia" w:hAnsiTheme="minorEastAsia" w:hint="eastAsia"/>
          <w:bCs/>
          <w:sz w:val="24"/>
        </w:rPr>
        <w:t>预留提供相应的施工条件，此项费用由承包人承担。</w:t>
      </w:r>
    </w:p>
    <w:p w14:paraId="020D1497" w14:textId="77777777" w:rsidR="006E6710" w:rsidRDefault="001F2BF9">
      <w:pPr>
        <w:pStyle w:val="af4"/>
        <w:numPr>
          <w:ilvl w:val="0"/>
          <w:numId w:val="15"/>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对于消防、暖通、弱电智能化等的点位布置，承包人应根据美观大方，位置适宜的原则绘制天花、墙面布置图，并指导消防、暖通、弱电智能化等专业分包单位按布置图点位进行安装。在安装完成</w:t>
      </w:r>
      <w:r>
        <w:rPr>
          <w:rFonts w:asciiTheme="minorEastAsia" w:eastAsiaTheme="minorEastAsia" w:hAnsiTheme="minorEastAsia" w:hint="eastAsia"/>
          <w:bCs/>
          <w:sz w:val="24"/>
        </w:rPr>
        <w:t>后负责</w:t>
      </w:r>
      <w:proofErr w:type="gramStart"/>
      <w:r>
        <w:rPr>
          <w:rFonts w:asciiTheme="minorEastAsia" w:eastAsiaTheme="minorEastAsia" w:hAnsiTheme="minorEastAsia" w:hint="eastAsia"/>
          <w:bCs/>
          <w:sz w:val="24"/>
        </w:rPr>
        <w:t>进行收</w:t>
      </w:r>
      <w:proofErr w:type="gramEnd"/>
      <w:r>
        <w:rPr>
          <w:rFonts w:asciiTheme="minorEastAsia" w:eastAsiaTheme="minorEastAsia" w:hAnsiTheme="minorEastAsia" w:hint="eastAsia"/>
          <w:bCs/>
          <w:sz w:val="24"/>
        </w:rPr>
        <w:t>边收口工作。在上述工作过程中，承包人不得向任何分包单位收取费用。</w:t>
      </w:r>
    </w:p>
    <w:p w14:paraId="4729FD8C" w14:textId="77777777" w:rsidR="006E6710" w:rsidRDefault="001F2BF9">
      <w:pPr>
        <w:pStyle w:val="af4"/>
        <w:numPr>
          <w:ilvl w:val="0"/>
          <w:numId w:val="15"/>
        </w:numPr>
        <w:autoSpaceDE w:val="0"/>
        <w:autoSpaceDN w:val="0"/>
        <w:adjustRightInd w:val="0"/>
        <w:snapToGrid w:val="0"/>
        <w:spacing w:line="440" w:lineRule="exact"/>
        <w:ind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清单项目特征与图纸不一致时，以清单项目特征描述为准。清单未</w:t>
      </w:r>
      <w:proofErr w:type="gramStart"/>
      <w:r>
        <w:rPr>
          <w:rFonts w:asciiTheme="minorEastAsia" w:eastAsiaTheme="minorEastAsia" w:hAnsiTheme="minorEastAsia" w:hint="eastAsia"/>
          <w:bCs/>
          <w:sz w:val="24"/>
        </w:rPr>
        <w:t>列子</w:t>
      </w:r>
      <w:proofErr w:type="gramEnd"/>
      <w:r>
        <w:rPr>
          <w:rFonts w:asciiTheme="minorEastAsia" w:eastAsiaTheme="minorEastAsia" w:hAnsiTheme="minorEastAsia" w:hint="eastAsia"/>
          <w:bCs/>
          <w:sz w:val="24"/>
        </w:rPr>
        <w:t>目视为包含在相应综合单价中；</w:t>
      </w:r>
    </w:p>
    <w:p w14:paraId="24B9B9A7" w14:textId="77777777" w:rsidR="006E6710" w:rsidRDefault="001F2BF9">
      <w:pPr>
        <w:pStyle w:val="af4"/>
        <w:numPr>
          <w:ilvl w:val="0"/>
          <w:numId w:val="15"/>
        </w:numPr>
        <w:autoSpaceDE w:val="0"/>
        <w:autoSpaceDN w:val="0"/>
        <w:adjustRightInd w:val="0"/>
        <w:snapToGrid w:val="0"/>
        <w:spacing w:line="440" w:lineRule="exact"/>
        <w:ind w:firstLineChars="0"/>
        <w:jc w:val="left"/>
        <w:rPr>
          <w:rFonts w:asciiTheme="minorEastAsia" w:eastAsiaTheme="minorEastAsia" w:hAnsiTheme="minorEastAsia"/>
          <w:bCs/>
          <w:sz w:val="24"/>
        </w:rPr>
      </w:pPr>
      <w:proofErr w:type="gramStart"/>
      <w:r>
        <w:rPr>
          <w:rFonts w:asciiTheme="minorEastAsia" w:eastAsiaTheme="minorEastAsia" w:hAnsiTheme="minorEastAsia" w:hint="eastAsia"/>
          <w:bCs/>
          <w:sz w:val="24"/>
        </w:rPr>
        <w:t>请承包</w:t>
      </w:r>
      <w:proofErr w:type="gramEnd"/>
      <w:r>
        <w:rPr>
          <w:rFonts w:asciiTheme="minorEastAsia" w:eastAsiaTheme="minorEastAsia" w:hAnsiTheme="minorEastAsia" w:hint="eastAsia"/>
          <w:bCs/>
          <w:sz w:val="24"/>
        </w:rPr>
        <w:t>单位注意勘察现场，注意复核现场已施工结构、机电、幕墙、电梯等对施工情况、标高情况、质量通病情况等项目施工的影响，注意对比图纸，复核现场误差，在投标阶段提出，中标后不得提出变更，如有则中标人负责整改到位，满足装修图纸要求，本项目基于现状移交精装工作面，中标后不调整。</w:t>
      </w:r>
    </w:p>
    <w:p w14:paraId="7C4B3C9F" w14:textId="77777777" w:rsidR="006E6710" w:rsidRDefault="001F2BF9">
      <w:pPr>
        <w:pStyle w:val="af4"/>
        <w:numPr>
          <w:ilvl w:val="0"/>
          <w:numId w:val="15"/>
        </w:numPr>
        <w:autoSpaceDE w:val="0"/>
        <w:autoSpaceDN w:val="0"/>
        <w:adjustRightInd w:val="0"/>
        <w:snapToGrid w:val="0"/>
        <w:spacing w:line="440" w:lineRule="exact"/>
        <w:ind w:firstLineChars="0"/>
        <w:jc w:val="left"/>
        <w:rPr>
          <w:rFonts w:asciiTheme="minorEastAsia" w:eastAsiaTheme="minorEastAsia" w:hAnsiTheme="minorEastAsia"/>
          <w:bCs/>
          <w:sz w:val="24"/>
        </w:rPr>
      </w:pPr>
      <w:proofErr w:type="gramStart"/>
      <w:r>
        <w:rPr>
          <w:rFonts w:asciiTheme="minorEastAsia" w:eastAsiaTheme="minorEastAsia" w:hAnsiTheme="minorEastAsia" w:hint="eastAsia"/>
          <w:bCs/>
          <w:sz w:val="24"/>
        </w:rPr>
        <w:t>请承包</w:t>
      </w:r>
      <w:proofErr w:type="gramEnd"/>
      <w:r>
        <w:rPr>
          <w:rFonts w:asciiTheme="minorEastAsia" w:eastAsiaTheme="minorEastAsia" w:hAnsiTheme="minorEastAsia" w:hint="eastAsia"/>
          <w:bCs/>
          <w:sz w:val="24"/>
        </w:rPr>
        <w:t>单位注意复核图纸，与现场已有幕墙、园林、机电、装修等收边收口均包</w:t>
      </w:r>
      <w:r>
        <w:rPr>
          <w:rFonts w:asciiTheme="minorEastAsia" w:eastAsiaTheme="minorEastAsia" w:hAnsiTheme="minorEastAsia" w:hint="eastAsia"/>
          <w:bCs/>
          <w:sz w:val="24"/>
        </w:rPr>
        <w:t>含在对应标段中标人范围，如图纸未体现，由投标人自行综合考虑在投标总价中，中标后由中标单位提供深化图纸经设计单位、甲方确认后实施，总价不调整，作为有经验的投标人，请注意勘察现场，并及时提出相关疑问。</w:t>
      </w:r>
    </w:p>
    <w:p w14:paraId="767ED3BB" w14:textId="77777777" w:rsidR="006E6710" w:rsidRDefault="001F2BF9">
      <w:pPr>
        <w:pStyle w:val="af4"/>
        <w:numPr>
          <w:ilvl w:val="0"/>
          <w:numId w:val="15"/>
        </w:numPr>
        <w:autoSpaceDE w:val="0"/>
        <w:autoSpaceDN w:val="0"/>
        <w:adjustRightInd w:val="0"/>
        <w:snapToGrid w:val="0"/>
        <w:spacing w:line="440" w:lineRule="exact"/>
        <w:ind w:firstLineChars="0"/>
        <w:jc w:val="left"/>
        <w:rPr>
          <w:rFonts w:asciiTheme="minorEastAsia" w:eastAsiaTheme="minorEastAsia" w:hAnsiTheme="minorEastAsia"/>
          <w:bCs/>
          <w:sz w:val="24"/>
        </w:rPr>
      </w:pPr>
      <w:proofErr w:type="gramStart"/>
      <w:r>
        <w:rPr>
          <w:rFonts w:asciiTheme="minorEastAsia" w:eastAsiaTheme="minorEastAsia" w:hAnsiTheme="minorEastAsia" w:hint="eastAsia"/>
          <w:bCs/>
          <w:sz w:val="24"/>
        </w:rPr>
        <w:t>甲供材</w:t>
      </w:r>
      <w:proofErr w:type="gramEnd"/>
      <w:r>
        <w:rPr>
          <w:rFonts w:asciiTheme="minorEastAsia" w:eastAsiaTheme="minorEastAsia" w:hAnsiTheme="minorEastAsia" w:hint="eastAsia"/>
          <w:bCs/>
          <w:sz w:val="24"/>
        </w:rPr>
        <w:t>损耗率≤</w:t>
      </w:r>
      <w:r>
        <w:rPr>
          <w:rFonts w:asciiTheme="minorEastAsia" w:eastAsiaTheme="minorEastAsia" w:hAnsiTheme="minorEastAsia" w:hint="eastAsia"/>
          <w:bCs/>
          <w:sz w:val="24"/>
        </w:rPr>
        <w:t>3%</w:t>
      </w:r>
      <w:r>
        <w:rPr>
          <w:rFonts w:asciiTheme="minorEastAsia" w:eastAsiaTheme="minorEastAsia" w:hAnsiTheme="minorEastAsia" w:hint="eastAsia"/>
          <w:bCs/>
          <w:sz w:val="24"/>
        </w:rPr>
        <w:t>，超出部分由承包单位自行承担。</w:t>
      </w:r>
      <w:proofErr w:type="gramStart"/>
      <w:r>
        <w:rPr>
          <w:rFonts w:asciiTheme="minorEastAsia" w:eastAsiaTheme="minorEastAsia" w:hAnsiTheme="minorEastAsia" w:hint="eastAsia"/>
          <w:bCs/>
          <w:sz w:val="24"/>
        </w:rPr>
        <w:t>甲供材</w:t>
      </w:r>
      <w:proofErr w:type="gramEnd"/>
      <w:r>
        <w:rPr>
          <w:rFonts w:asciiTheme="minorEastAsia" w:eastAsiaTheme="minorEastAsia" w:hAnsiTheme="minorEastAsia" w:hint="eastAsia"/>
          <w:bCs/>
          <w:sz w:val="24"/>
        </w:rPr>
        <w:t>的保管、卸车由承包单位负责，费用包含在报价中。</w:t>
      </w:r>
    </w:p>
    <w:p w14:paraId="7A6883F4" w14:textId="77777777" w:rsidR="006E6710" w:rsidRDefault="006E6710">
      <w:pPr>
        <w:pStyle w:val="af4"/>
        <w:autoSpaceDE w:val="0"/>
        <w:autoSpaceDN w:val="0"/>
        <w:adjustRightInd w:val="0"/>
        <w:snapToGrid w:val="0"/>
        <w:spacing w:line="440" w:lineRule="exact"/>
        <w:ind w:leftChars="200" w:left="420" w:firstLineChars="0" w:firstLine="0"/>
        <w:jc w:val="left"/>
        <w:rPr>
          <w:rFonts w:asciiTheme="minorEastAsia" w:eastAsiaTheme="minorEastAsia" w:hAnsiTheme="minorEastAsia"/>
          <w:b/>
          <w:sz w:val="24"/>
          <w:highlight w:val="yellow"/>
        </w:rPr>
      </w:pPr>
    </w:p>
    <w:p w14:paraId="12CCA75D" w14:textId="77777777" w:rsidR="006E6710" w:rsidRDefault="006E6710">
      <w:pPr>
        <w:pStyle w:val="af4"/>
        <w:autoSpaceDE w:val="0"/>
        <w:autoSpaceDN w:val="0"/>
        <w:adjustRightInd w:val="0"/>
        <w:snapToGrid w:val="0"/>
        <w:spacing w:line="440" w:lineRule="exact"/>
        <w:ind w:leftChars="200" w:left="420" w:firstLineChars="0" w:firstLine="0"/>
        <w:jc w:val="left"/>
        <w:rPr>
          <w:rFonts w:asciiTheme="minorEastAsia" w:eastAsiaTheme="minorEastAsia" w:hAnsiTheme="minorEastAsia"/>
          <w:b/>
          <w:sz w:val="24"/>
          <w:highlight w:val="yellow"/>
        </w:rPr>
      </w:pPr>
    </w:p>
    <w:p w14:paraId="02C9E2DD" w14:textId="77777777" w:rsidR="006E6710" w:rsidRDefault="001F2BF9">
      <w:pPr>
        <w:widowControl/>
        <w:spacing w:line="440" w:lineRule="exact"/>
        <w:jc w:val="left"/>
        <w:rPr>
          <w:rFonts w:asciiTheme="minorEastAsia" w:eastAsiaTheme="minorEastAsia" w:hAnsiTheme="minorEastAsia"/>
          <w:sz w:val="24"/>
        </w:rPr>
      </w:pPr>
      <w:r>
        <w:rPr>
          <w:rFonts w:asciiTheme="minorEastAsia" w:eastAsiaTheme="minorEastAsia" w:hAnsiTheme="minorEastAsia"/>
          <w:sz w:val="24"/>
        </w:rPr>
        <w:br w:type="page"/>
      </w:r>
    </w:p>
    <w:p w14:paraId="2E69C5B9" w14:textId="77777777" w:rsidR="006E6710" w:rsidRDefault="001F2BF9">
      <w:pPr>
        <w:pStyle w:val="af4"/>
        <w:numPr>
          <w:ilvl w:val="0"/>
          <w:numId w:val="5"/>
        </w:numPr>
        <w:autoSpaceDE w:val="0"/>
        <w:autoSpaceDN w:val="0"/>
        <w:adjustRightInd w:val="0"/>
        <w:snapToGrid w:val="0"/>
        <w:spacing w:line="440" w:lineRule="exact"/>
        <w:ind w:firstLineChars="0"/>
        <w:jc w:val="left"/>
        <w:outlineLvl w:val="0"/>
        <w:rPr>
          <w:rFonts w:asciiTheme="minorEastAsia" w:eastAsiaTheme="minorEastAsia" w:hAnsiTheme="minorEastAsia"/>
          <w:sz w:val="24"/>
        </w:rPr>
      </w:pPr>
      <w:r>
        <w:rPr>
          <w:rFonts w:asciiTheme="minorEastAsia" w:eastAsiaTheme="minorEastAsia" w:hAnsiTheme="minorEastAsia" w:hint="eastAsia"/>
          <w:b/>
          <w:sz w:val="24"/>
        </w:rPr>
        <w:lastRenderedPageBreak/>
        <w:t>附表</w:t>
      </w:r>
      <w:r>
        <w:rPr>
          <w:rFonts w:asciiTheme="minorEastAsia" w:eastAsiaTheme="minorEastAsia" w:hAnsiTheme="minorEastAsia" w:hint="eastAsia"/>
          <w:b/>
          <w:sz w:val="24"/>
        </w:rPr>
        <w:t>1</w:t>
      </w:r>
      <w:r>
        <w:rPr>
          <w:rFonts w:asciiTheme="minorEastAsia" w:eastAsiaTheme="minorEastAsia" w:hAnsiTheme="minorEastAsia" w:hint="eastAsia"/>
          <w:b/>
          <w:sz w:val="24"/>
        </w:rPr>
        <w:t>：品牌限定表</w:t>
      </w:r>
    </w:p>
    <w:tbl>
      <w:tblPr>
        <w:tblpPr w:leftFromText="180" w:rightFromText="180" w:vertAnchor="text" w:horzAnchor="page" w:tblpXSpec="center" w:tblpY="1527"/>
        <w:tblOverlap w:val="never"/>
        <w:tblW w:w="8013" w:type="dxa"/>
        <w:jc w:val="center"/>
        <w:tblLayout w:type="fixed"/>
        <w:tblLook w:val="04A0" w:firstRow="1" w:lastRow="0" w:firstColumn="1" w:lastColumn="0" w:noHBand="0" w:noVBand="1"/>
      </w:tblPr>
      <w:tblGrid>
        <w:gridCol w:w="675"/>
        <w:gridCol w:w="2483"/>
        <w:gridCol w:w="2932"/>
        <w:gridCol w:w="1923"/>
      </w:tblGrid>
      <w:tr w:rsidR="006E6710" w14:paraId="3983C058" w14:textId="77777777">
        <w:trPr>
          <w:trHeight w:val="557"/>
          <w:jc w:val="center"/>
        </w:trPr>
        <w:tc>
          <w:tcPr>
            <w:tcW w:w="801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82E92" w14:textId="77777777" w:rsidR="006E6710" w:rsidRDefault="001F2BF9">
            <w:pPr>
              <w:widowControl/>
              <w:spacing w:line="440" w:lineRule="exact"/>
              <w:jc w:val="center"/>
              <w:textAlignment w:val="center"/>
              <w:rPr>
                <w:rFonts w:ascii="微软雅黑" w:eastAsia="微软雅黑" w:hAnsi="微软雅黑" w:cs="微软雅黑"/>
                <w:b/>
                <w:bCs/>
                <w:color w:val="000000"/>
                <w:sz w:val="40"/>
                <w:szCs w:val="40"/>
              </w:rPr>
            </w:pPr>
            <w:r>
              <w:rPr>
                <w:rFonts w:ascii="微软雅黑" w:eastAsia="微软雅黑" w:hAnsi="微软雅黑" w:cs="微软雅黑" w:hint="eastAsia"/>
                <w:b/>
                <w:bCs/>
                <w:color w:val="000000"/>
                <w:kern w:val="0"/>
                <w:sz w:val="32"/>
                <w:szCs w:val="40"/>
                <w:lang w:bidi="ar"/>
              </w:rPr>
              <w:t>材料品牌限定表</w:t>
            </w:r>
          </w:p>
        </w:tc>
      </w:tr>
      <w:tr w:rsidR="006E6710" w14:paraId="13A00ED4" w14:textId="77777777">
        <w:trPr>
          <w:trHeight w:val="688"/>
          <w:jc w:val="center"/>
        </w:trPr>
        <w:tc>
          <w:tcPr>
            <w:tcW w:w="675" w:type="dxa"/>
            <w:tcBorders>
              <w:top w:val="single" w:sz="4" w:space="0" w:color="000000"/>
              <w:left w:val="single" w:sz="4" w:space="0" w:color="000000"/>
              <w:bottom w:val="nil"/>
              <w:right w:val="single" w:sz="4" w:space="0" w:color="000000"/>
            </w:tcBorders>
            <w:shd w:val="clear" w:color="auto" w:fill="auto"/>
            <w:noWrap/>
            <w:vAlign w:val="center"/>
          </w:tcPr>
          <w:p w14:paraId="3C0ED4D3" w14:textId="77777777" w:rsidR="006E6710" w:rsidRDefault="001F2BF9">
            <w:pPr>
              <w:widowControl/>
              <w:spacing w:line="440" w:lineRule="exact"/>
              <w:jc w:val="center"/>
              <w:textAlignment w:val="center"/>
              <w:rPr>
                <w:rFonts w:ascii="微软雅黑" w:eastAsia="微软雅黑" w:hAnsi="微软雅黑" w:cs="微软雅黑"/>
                <w:b/>
                <w:bCs/>
                <w:color w:val="000000"/>
                <w:szCs w:val="28"/>
              </w:rPr>
            </w:pPr>
            <w:r>
              <w:rPr>
                <w:rFonts w:ascii="微软雅黑" w:eastAsia="微软雅黑" w:hAnsi="微软雅黑" w:cs="微软雅黑" w:hint="eastAsia"/>
                <w:b/>
                <w:bCs/>
                <w:color w:val="000000"/>
                <w:kern w:val="0"/>
                <w:szCs w:val="28"/>
                <w:lang w:bidi="ar"/>
              </w:rPr>
              <w:t>序号</w:t>
            </w:r>
          </w:p>
        </w:tc>
        <w:tc>
          <w:tcPr>
            <w:tcW w:w="2483" w:type="dxa"/>
            <w:tcBorders>
              <w:top w:val="single" w:sz="4" w:space="0" w:color="000000"/>
              <w:left w:val="single" w:sz="4" w:space="0" w:color="000000"/>
              <w:bottom w:val="nil"/>
              <w:right w:val="single" w:sz="4" w:space="0" w:color="000000"/>
            </w:tcBorders>
            <w:shd w:val="clear" w:color="auto" w:fill="auto"/>
            <w:vAlign w:val="center"/>
          </w:tcPr>
          <w:p w14:paraId="74335150" w14:textId="77777777" w:rsidR="006E6710" w:rsidRDefault="001F2BF9">
            <w:pPr>
              <w:widowControl/>
              <w:spacing w:line="440" w:lineRule="exact"/>
              <w:jc w:val="center"/>
              <w:textAlignment w:val="center"/>
              <w:rPr>
                <w:rFonts w:ascii="微软雅黑" w:eastAsia="微软雅黑" w:hAnsi="微软雅黑" w:cs="微软雅黑"/>
                <w:b/>
                <w:bCs/>
                <w:color w:val="000000"/>
                <w:szCs w:val="28"/>
              </w:rPr>
            </w:pPr>
            <w:r>
              <w:rPr>
                <w:rFonts w:ascii="微软雅黑" w:eastAsia="微软雅黑" w:hAnsi="微软雅黑" w:cs="微软雅黑" w:hint="eastAsia"/>
                <w:b/>
                <w:bCs/>
                <w:color w:val="000000"/>
                <w:kern w:val="0"/>
                <w:szCs w:val="28"/>
                <w:lang w:bidi="ar"/>
              </w:rPr>
              <w:t>材料与配件名称</w:t>
            </w:r>
          </w:p>
        </w:tc>
        <w:tc>
          <w:tcPr>
            <w:tcW w:w="2932" w:type="dxa"/>
            <w:tcBorders>
              <w:top w:val="single" w:sz="4" w:space="0" w:color="000000"/>
              <w:left w:val="single" w:sz="4" w:space="0" w:color="000000"/>
              <w:bottom w:val="nil"/>
              <w:right w:val="single" w:sz="4" w:space="0" w:color="000000"/>
            </w:tcBorders>
            <w:shd w:val="clear" w:color="auto" w:fill="auto"/>
            <w:vAlign w:val="center"/>
          </w:tcPr>
          <w:p w14:paraId="7E462CD6" w14:textId="77777777" w:rsidR="006E6710" w:rsidRDefault="001F2BF9">
            <w:pPr>
              <w:widowControl/>
              <w:spacing w:line="440" w:lineRule="exact"/>
              <w:jc w:val="center"/>
              <w:textAlignment w:val="center"/>
              <w:rPr>
                <w:rFonts w:ascii="微软雅黑" w:eastAsia="微软雅黑" w:hAnsi="微软雅黑" w:cs="微软雅黑"/>
                <w:b/>
                <w:bCs/>
                <w:color w:val="000000"/>
                <w:szCs w:val="28"/>
              </w:rPr>
            </w:pPr>
            <w:r>
              <w:rPr>
                <w:rFonts w:ascii="微软雅黑" w:eastAsia="微软雅黑" w:hAnsi="微软雅黑" w:cs="微软雅黑" w:hint="eastAsia"/>
                <w:b/>
                <w:bCs/>
                <w:color w:val="000000"/>
                <w:kern w:val="0"/>
                <w:szCs w:val="28"/>
                <w:lang w:bidi="ar"/>
              </w:rPr>
              <w:t>品牌</w:t>
            </w:r>
          </w:p>
        </w:tc>
        <w:tc>
          <w:tcPr>
            <w:tcW w:w="1923" w:type="dxa"/>
            <w:tcBorders>
              <w:top w:val="single" w:sz="4" w:space="0" w:color="000000"/>
              <w:left w:val="single" w:sz="4" w:space="0" w:color="000000"/>
              <w:bottom w:val="nil"/>
              <w:right w:val="single" w:sz="4" w:space="0" w:color="000000"/>
            </w:tcBorders>
            <w:shd w:val="clear" w:color="auto" w:fill="auto"/>
            <w:vAlign w:val="center"/>
          </w:tcPr>
          <w:p w14:paraId="2275816A" w14:textId="77777777" w:rsidR="006E6710" w:rsidRDefault="001F2BF9">
            <w:pPr>
              <w:widowControl/>
              <w:spacing w:line="440" w:lineRule="exact"/>
              <w:jc w:val="center"/>
              <w:textAlignment w:val="center"/>
              <w:rPr>
                <w:rFonts w:ascii="微软雅黑" w:eastAsia="微软雅黑" w:hAnsi="微软雅黑" w:cs="微软雅黑"/>
                <w:b/>
                <w:bCs/>
                <w:color w:val="000000"/>
                <w:szCs w:val="28"/>
              </w:rPr>
            </w:pPr>
            <w:r>
              <w:rPr>
                <w:rFonts w:ascii="微软雅黑" w:eastAsia="微软雅黑" w:hAnsi="微软雅黑" w:cs="微软雅黑" w:hint="eastAsia"/>
                <w:b/>
                <w:bCs/>
                <w:color w:val="000000"/>
                <w:kern w:val="0"/>
                <w:szCs w:val="28"/>
                <w:lang w:bidi="ar"/>
              </w:rPr>
              <w:t>技术要求</w:t>
            </w:r>
          </w:p>
        </w:tc>
      </w:tr>
      <w:tr w:rsidR="006E6710" w14:paraId="7679F787" w14:textId="77777777">
        <w:trPr>
          <w:trHeight w:val="553"/>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A5864" w14:textId="77777777" w:rsidR="006E6710" w:rsidRDefault="001F2BF9">
            <w:pPr>
              <w:pStyle w:val="TableParagraph"/>
              <w:spacing w:before="173" w:line="440" w:lineRule="exact"/>
              <w:ind w:right="210"/>
              <w:jc w:val="center"/>
              <w:rPr>
                <w:sz w:val="21"/>
              </w:rPr>
            </w:pPr>
            <w:r>
              <w:rPr>
                <w:rFonts w:hint="eastAsia"/>
                <w:sz w:val="21"/>
              </w:rPr>
              <w:t>1</w:t>
            </w:r>
          </w:p>
        </w:tc>
        <w:tc>
          <w:tcPr>
            <w:tcW w:w="2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7D33B" w14:textId="77777777" w:rsidR="006E6710" w:rsidRDefault="001F2BF9">
            <w:pPr>
              <w:pStyle w:val="TableParagraph"/>
              <w:spacing w:before="173" w:line="440" w:lineRule="exact"/>
              <w:ind w:right="210"/>
              <w:jc w:val="center"/>
              <w:rPr>
                <w:sz w:val="21"/>
                <w:lang w:val="en-US"/>
              </w:rPr>
            </w:pPr>
            <w:r>
              <w:rPr>
                <w:rFonts w:hint="eastAsia"/>
                <w:sz w:val="21"/>
                <w:lang w:val="en-US"/>
              </w:rPr>
              <w:t>木工板、免漆板等板材</w:t>
            </w:r>
          </w:p>
        </w:tc>
        <w:tc>
          <w:tcPr>
            <w:tcW w:w="2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E9646" w14:textId="77777777" w:rsidR="006E6710" w:rsidRDefault="001F2BF9">
            <w:pPr>
              <w:pStyle w:val="TableParagraph"/>
              <w:spacing w:before="173" w:line="440" w:lineRule="exact"/>
              <w:ind w:right="210"/>
              <w:jc w:val="center"/>
              <w:rPr>
                <w:sz w:val="21"/>
                <w:lang w:val="en-US"/>
              </w:rPr>
            </w:pPr>
            <w:proofErr w:type="gramStart"/>
            <w:r>
              <w:rPr>
                <w:rFonts w:hint="eastAsia"/>
                <w:sz w:val="21"/>
                <w:lang w:val="en-US"/>
              </w:rPr>
              <w:t>兔</w:t>
            </w:r>
            <w:proofErr w:type="gramEnd"/>
            <w:r>
              <w:rPr>
                <w:rFonts w:hint="eastAsia"/>
                <w:sz w:val="21"/>
                <w:lang w:val="en-US"/>
              </w:rPr>
              <w:t>宝宝、莫干山、大王椰、伟业</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90F79" w14:textId="77777777" w:rsidR="006E6710" w:rsidRDefault="001F2BF9">
            <w:pPr>
              <w:pStyle w:val="TableParagraph"/>
              <w:spacing w:before="173" w:line="440" w:lineRule="exact"/>
              <w:ind w:right="210"/>
              <w:jc w:val="center"/>
              <w:rPr>
                <w:sz w:val="21"/>
                <w:lang w:val="en-US"/>
              </w:rPr>
            </w:pPr>
            <w:r>
              <w:rPr>
                <w:rFonts w:hint="eastAsia"/>
                <w:sz w:val="21"/>
                <w:lang w:val="en-US"/>
              </w:rPr>
              <w:t>EO</w:t>
            </w:r>
            <w:r>
              <w:rPr>
                <w:rFonts w:hint="eastAsia"/>
                <w:sz w:val="21"/>
                <w:lang w:val="en-US"/>
              </w:rPr>
              <w:t>级</w:t>
            </w:r>
          </w:p>
        </w:tc>
      </w:tr>
      <w:tr w:rsidR="006E6710" w14:paraId="0F1CFA44" w14:textId="77777777">
        <w:trPr>
          <w:trHeight w:val="622"/>
          <w:jc w:val="center"/>
        </w:trPr>
        <w:tc>
          <w:tcPr>
            <w:tcW w:w="675" w:type="dxa"/>
            <w:tcBorders>
              <w:top w:val="single" w:sz="4" w:space="0" w:color="000000"/>
              <w:left w:val="single" w:sz="4" w:space="0" w:color="000000"/>
              <w:right w:val="single" w:sz="4" w:space="0" w:color="000000"/>
            </w:tcBorders>
            <w:shd w:val="clear" w:color="auto" w:fill="auto"/>
            <w:vAlign w:val="center"/>
          </w:tcPr>
          <w:p w14:paraId="3CF8835C" w14:textId="77777777" w:rsidR="006E6710" w:rsidRDefault="001F2BF9">
            <w:pPr>
              <w:pStyle w:val="TableParagraph"/>
              <w:spacing w:before="173" w:line="440" w:lineRule="exact"/>
              <w:ind w:right="210"/>
              <w:jc w:val="center"/>
              <w:rPr>
                <w:sz w:val="21"/>
              </w:rPr>
            </w:pPr>
            <w:r>
              <w:rPr>
                <w:rFonts w:hint="eastAsia"/>
                <w:sz w:val="21"/>
              </w:rPr>
              <w:t>2</w:t>
            </w:r>
          </w:p>
        </w:tc>
        <w:tc>
          <w:tcPr>
            <w:tcW w:w="2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4F9DC" w14:textId="77777777" w:rsidR="006E6710" w:rsidRDefault="001F2BF9">
            <w:pPr>
              <w:pStyle w:val="TableParagraph"/>
              <w:spacing w:before="173" w:line="440" w:lineRule="exact"/>
              <w:ind w:right="210"/>
              <w:jc w:val="center"/>
              <w:rPr>
                <w:sz w:val="21"/>
              </w:rPr>
            </w:pPr>
            <w:r>
              <w:rPr>
                <w:rFonts w:hint="eastAsia"/>
                <w:sz w:val="21"/>
                <w:lang w:val="en-US"/>
              </w:rPr>
              <w:t>石膏板</w:t>
            </w:r>
          </w:p>
        </w:tc>
        <w:tc>
          <w:tcPr>
            <w:tcW w:w="2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66259" w14:textId="77777777" w:rsidR="006E6710" w:rsidRDefault="001F2BF9">
            <w:pPr>
              <w:pStyle w:val="TableParagraph"/>
              <w:spacing w:before="173" w:line="440" w:lineRule="exact"/>
              <w:ind w:right="210"/>
              <w:jc w:val="center"/>
              <w:rPr>
                <w:rFonts w:eastAsia="微软雅黑"/>
                <w:sz w:val="21"/>
                <w:lang w:val="en-US"/>
              </w:rPr>
            </w:pPr>
            <w:r>
              <w:rPr>
                <w:rFonts w:hint="eastAsia"/>
                <w:sz w:val="21"/>
                <w:lang w:val="en-US"/>
              </w:rPr>
              <w:t>圣戈班、可耐福、泰山</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38366" w14:textId="77777777" w:rsidR="006E6710" w:rsidRDefault="001F2BF9">
            <w:pPr>
              <w:pStyle w:val="TableParagraph"/>
              <w:spacing w:before="173" w:line="440" w:lineRule="exact"/>
              <w:ind w:right="210"/>
              <w:jc w:val="center"/>
              <w:rPr>
                <w:sz w:val="21"/>
              </w:rPr>
            </w:pPr>
            <w:r>
              <w:rPr>
                <w:rFonts w:hint="eastAsia"/>
                <w:sz w:val="21"/>
                <w:lang w:val="en-US"/>
              </w:rPr>
              <w:t>EO</w:t>
            </w:r>
            <w:r>
              <w:rPr>
                <w:rFonts w:hint="eastAsia"/>
                <w:sz w:val="21"/>
                <w:lang w:val="en-US"/>
              </w:rPr>
              <w:t>级</w:t>
            </w:r>
          </w:p>
        </w:tc>
      </w:tr>
      <w:tr w:rsidR="006E6710" w14:paraId="68C5C954" w14:textId="77777777">
        <w:trPr>
          <w:trHeight w:val="622"/>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F56F7" w14:textId="77777777" w:rsidR="006E6710" w:rsidRDefault="001F2BF9">
            <w:pPr>
              <w:pStyle w:val="TableParagraph"/>
              <w:spacing w:before="173" w:line="440" w:lineRule="exact"/>
              <w:ind w:right="210"/>
              <w:jc w:val="center"/>
              <w:rPr>
                <w:sz w:val="21"/>
              </w:rPr>
            </w:pPr>
            <w:r>
              <w:rPr>
                <w:rFonts w:hint="eastAsia"/>
                <w:sz w:val="21"/>
              </w:rPr>
              <w:t>3</w:t>
            </w:r>
          </w:p>
        </w:tc>
        <w:tc>
          <w:tcPr>
            <w:tcW w:w="2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F20A0" w14:textId="77777777" w:rsidR="006E6710" w:rsidRDefault="001F2BF9">
            <w:pPr>
              <w:pStyle w:val="TableParagraph"/>
              <w:spacing w:before="173" w:line="440" w:lineRule="exact"/>
              <w:ind w:right="210"/>
              <w:jc w:val="center"/>
              <w:rPr>
                <w:sz w:val="21"/>
                <w:lang w:val="en-US"/>
              </w:rPr>
            </w:pPr>
            <w:r>
              <w:rPr>
                <w:rFonts w:hint="eastAsia"/>
                <w:sz w:val="21"/>
                <w:lang w:val="en-US"/>
              </w:rPr>
              <w:t>灯具</w:t>
            </w:r>
          </w:p>
        </w:tc>
        <w:tc>
          <w:tcPr>
            <w:tcW w:w="2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CECB9" w14:textId="77777777" w:rsidR="006E6710" w:rsidRDefault="001F2BF9">
            <w:pPr>
              <w:pStyle w:val="TableParagraph"/>
              <w:spacing w:before="173" w:line="440" w:lineRule="exact"/>
              <w:ind w:right="210"/>
              <w:jc w:val="center"/>
              <w:rPr>
                <w:sz w:val="21"/>
                <w:lang w:val="en-US"/>
              </w:rPr>
            </w:pPr>
            <w:r>
              <w:rPr>
                <w:rFonts w:hint="eastAsia"/>
                <w:sz w:val="21"/>
                <w:lang w:val="en-US"/>
              </w:rPr>
              <w:t>雷士、欧普、佛山照明</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60F00" w14:textId="77777777" w:rsidR="006E6710" w:rsidRDefault="001F2BF9">
            <w:pPr>
              <w:pStyle w:val="TableParagraph"/>
              <w:spacing w:before="173" w:line="440" w:lineRule="exact"/>
              <w:ind w:right="210"/>
              <w:jc w:val="center"/>
              <w:rPr>
                <w:sz w:val="21"/>
              </w:rPr>
            </w:pPr>
            <w:r>
              <w:rPr>
                <w:rFonts w:hint="eastAsia"/>
                <w:sz w:val="21"/>
              </w:rPr>
              <w:t>按设计说明要求</w:t>
            </w:r>
          </w:p>
        </w:tc>
      </w:tr>
      <w:tr w:rsidR="006E6710" w14:paraId="119E77BB" w14:textId="77777777">
        <w:trPr>
          <w:trHeight w:val="553"/>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6D519" w14:textId="77777777" w:rsidR="006E6710" w:rsidRDefault="001F2BF9">
            <w:pPr>
              <w:pStyle w:val="TableParagraph"/>
              <w:spacing w:before="173" w:line="440" w:lineRule="exact"/>
              <w:ind w:right="210"/>
              <w:jc w:val="center"/>
              <w:rPr>
                <w:sz w:val="21"/>
              </w:rPr>
            </w:pPr>
            <w:r>
              <w:rPr>
                <w:rFonts w:hint="eastAsia"/>
                <w:sz w:val="21"/>
              </w:rPr>
              <w:t>4</w:t>
            </w:r>
          </w:p>
        </w:tc>
        <w:tc>
          <w:tcPr>
            <w:tcW w:w="2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738B1" w14:textId="77777777" w:rsidR="006E6710" w:rsidRDefault="001F2BF9">
            <w:pPr>
              <w:pStyle w:val="TableParagraph"/>
              <w:spacing w:before="173" w:line="440" w:lineRule="exact"/>
              <w:ind w:right="210"/>
              <w:jc w:val="center"/>
              <w:rPr>
                <w:sz w:val="21"/>
                <w:lang w:val="en-US"/>
              </w:rPr>
            </w:pPr>
            <w:r>
              <w:rPr>
                <w:rFonts w:hint="eastAsia"/>
                <w:sz w:val="21"/>
                <w:lang w:val="en-US"/>
              </w:rPr>
              <w:t>开关、面板、插座</w:t>
            </w:r>
          </w:p>
        </w:tc>
        <w:tc>
          <w:tcPr>
            <w:tcW w:w="2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011CD" w14:textId="77777777" w:rsidR="006E6710" w:rsidRDefault="001F2BF9">
            <w:pPr>
              <w:pStyle w:val="TableParagraph"/>
              <w:spacing w:before="173" w:line="440" w:lineRule="exact"/>
              <w:ind w:right="210"/>
              <w:jc w:val="center"/>
              <w:rPr>
                <w:sz w:val="21"/>
                <w:lang w:val="en-US"/>
              </w:rPr>
            </w:pPr>
            <w:r>
              <w:rPr>
                <w:rFonts w:hint="eastAsia"/>
                <w:sz w:val="21"/>
                <w:lang w:val="en-US"/>
              </w:rPr>
              <w:t>西门子、</w:t>
            </w:r>
            <w:r>
              <w:rPr>
                <w:rFonts w:hint="eastAsia"/>
                <w:sz w:val="21"/>
                <w:lang w:val="en-US"/>
              </w:rPr>
              <w:t>ABB</w:t>
            </w:r>
            <w:r>
              <w:rPr>
                <w:rFonts w:hint="eastAsia"/>
                <w:sz w:val="21"/>
                <w:lang w:val="en-US"/>
              </w:rPr>
              <w:t>、施耐德</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84876" w14:textId="77777777" w:rsidR="006E6710" w:rsidRDefault="001F2BF9">
            <w:pPr>
              <w:pStyle w:val="TableParagraph"/>
              <w:spacing w:before="173" w:line="440" w:lineRule="exact"/>
              <w:ind w:right="210"/>
              <w:jc w:val="center"/>
              <w:rPr>
                <w:sz w:val="21"/>
              </w:rPr>
            </w:pPr>
            <w:r>
              <w:rPr>
                <w:rFonts w:hint="eastAsia"/>
                <w:sz w:val="21"/>
              </w:rPr>
              <w:t>按设计说明要求</w:t>
            </w:r>
          </w:p>
        </w:tc>
      </w:tr>
      <w:tr w:rsidR="006E6710" w14:paraId="52169A48" w14:textId="77777777">
        <w:trPr>
          <w:trHeight w:val="553"/>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6A485" w14:textId="77777777" w:rsidR="006E6710" w:rsidRDefault="001F2BF9">
            <w:pPr>
              <w:pStyle w:val="TableParagraph"/>
              <w:spacing w:before="173" w:line="440" w:lineRule="exact"/>
              <w:ind w:right="210"/>
              <w:jc w:val="center"/>
              <w:rPr>
                <w:sz w:val="21"/>
              </w:rPr>
            </w:pPr>
            <w:r>
              <w:rPr>
                <w:sz w:val="21"/>
              </w:rPr>
              <w:t>5</w:t>
            </w:r>
          </w:p>
        </w:tc>
        <w:tc>
          <w:tcPr>
            <w:tcW w:w="2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AD4ED" w14:textId="77777777" w:rsidR="006E6710" w:rsidRDefault="001F2BF9">
            <w:pPr>
              <w:pStyle w:val="TableParagraph"/>
              <w:spacing w:before="173" w:line="440" w:lineRule="exact"/>
              <w:ind w:right="210"/>
              <w:jc w:val="center"/>
              <w:rPr>
                <w:sz w:val="21"/>
                <w:lang w:val="en-US"/>
              </w:rPr>
            </w:pPr>
            <w:r>
              <w:rPr>
                <w:rFonts w:hint="eastAsia"/>
                <w:sz w:val="21"/>
                <w:lang w:val="en-US"/>
              </w:rPr>
              <w:t>洁具卫浴</w:t>
            </w:r>
          </w:p>
        </w:tc>
        <w:tc>
          <w:tcPr>
            <w:tcW w:w="2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39719" w14:textId="77777777" w:rsidR="006E6710" w:rsidRDefault="001F2BF9">
            <w:pPr>
              <w:pStyle w:val="TableParagraph"/>
              <w:spacing w:before="173" w:line="440" w:lineRule="exact"/>
              <w:ind w:right="210"/>
              <w:jc w:val="center"/>
              <w:rPr>
                <w:sz w:val="21"/>
                <w:lang w:val="en-US"/>
              </w:rPr>
            </w:pPr>
            <w:r>
              <w:rPr>
                <w:rFonts w:hint="eastAsia"/>
                <w:sz w:val="21"/>
                <w:lang w:val="en-US"/>
              </w:rPr>
              <w:t>九牧、箭牌、</w:t>
            </w:r>
            <w:proofErr w:type="gramStart"/>
            <w:r>
              <w:rPr>
                <w:rFonts w:hint="eastAsia"/>
                <w:sz w:val="21"/>
                <w:lang w:val="en-US"/>
              </w:rPr>
              <w:t>恒洁</w:t>
            </w:r>
            <w:proofErr w:type="gramEnd"/>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36A6A" w14:textId="77777777" w:rsidR="006E6710" w:rsidRDefault="001F2BF9">
            <w:pPr>
              <w:pStyle w:val="TableParagraph"/>
              <w:spacing w:before="173" w:line="440" w:lineRule="exact"/>
              <w:ind w:right="210"/>
              <w:jc w:val="center"/>
              <w:rPr>
                <w:sz w:val="21"/>
                <w:lang w:val="en-US"/>
              </w:rPr>
            </w:pPr>
            <w:r>
              <w:rPr>
                <w:rFonts w:hint="eastAsia"/>
                <w:b/>
                <w:bCs/>
                <w:sz w:val="21"/>
                <w:lang w:val="en-US"/>
              </w:rPr>
              <w:t>坐便器和</w:t>
            </w:r>
            <w:proofErr w:type="gramStart"/>
            <w:r>
              <w:rPr>
                <w:rFonts w:hint="eastAsia"/>
                <w:b/>
                <w:bCs/>
                <w:sz w:val="21"/>
                <w:lang w:val="en-US"/>
              </w:rPr>
              <w:t>小便斗甲供</w:t>
            </w:r>
            <w:proofErr w:type="gramEnd"/>
            <w:r>
              <w:rPr>
                <w:rFonts w:hint="eastAsia"/>
                <w:sz w:val="21"/>
                <w:lang w:val="en-US"/>
              </w:rPr>
              <w:t>，其余洁具按设计说明</w:t>
            </w:r>
          </w:p>
        </w:tc>
      </w:tr>
      <w:tr w:rsidR="006E6710" w14:paraId="542EB872" w14:textId="77777777">
        <w:trPr>
          <w:trHeight w:val="553"/>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C6BF1" w14:textId="77777777" w:rsidR="006E6710" w:rsidRDefault="001F2BF9">
            <w:pPr>
              <w:pStyle w:val="TableParagraph"/>
              <w:spacing w:before="173" w:line="440" w:lineRule="exact"/>
              <w:ind w:right="210"/>
              <w:jc w:val="center"/>
              <w:rPr>
                <w:sz w:val="21"/>
              </w:rPr>
            </w:pPr>
            <w:r>
              <w:rPr>
                <w:sz w:val="21"/>
              </w:rPr>
              <w:t>6</w:t>
            </w:r>
          </w:p>
        </w:tc>
        <w:tc>
          <w:tcPr>
            <w:tcW w:w="2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735A7" w14:textId="77777777" w:rsidR="006E6710" w:rsidRDefault="001F2BF9">
            <w:pPr>
              <w:pStyle w:val="TableParagraph"/>
              <w:spacing w:before="173" w:line="440" w:lineRule="exact"/>
              <w:ind w:right="210"/>
              <w:jc w:val="center"/>
              <w:rPr>
                <w:sz w:val="21"/>
              </w:rPr>
            </w:pPr>
            <w:r>
              <w:rPr>
                <w:rFonts w:hint="eastAsia"/>
                <w:sz w:val="21"/>
                <w:lang w:val="en-US"/>
              </w:rPr>
              <w:t>管材</w:t>
            </w:r>
          </w:p>
        </w:tc>
        <w:tc>
          <w:tcPr>
            <w:tcW w:w="2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A2ED3" w14:textId="77777777" w:rsidR="006E6710" w:rsidRDefault="001F2BF9">
            <w:pPr>
              <w:pStyle w:val="TableParagraph"/>
              <w:spacing w:before="173" w:line="440" w:lineRule="exact"/>
              <w:ind w:right="210"/>
              <w:jc w:val="center"/>
              <w:rPr>
                <w:sz w:val="21"/>
                <w:lang w:val="en-US"/>
              </w:rPr>
            </w:pPr>
            <w:proofErr w:type="gramStart"/>
            <w:r>
              <w:rPr>
                <w:rFonts w:hint="eastAsia"/>
                <w:sz w:val="21"/>
                <w:lang w:val="en-US"/>
              </w:rPr>
              <w:t>联塑</w:t>
            </w:r>
            <w:proofErr w:type="gramEnd"/>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277B8" w14:textId="77777777" w:rsidR="006E6710" w:rsidRDefault="001F2BF9">
            <w:pPr>
              <w:pStyle w:val="TableParagraph"/>
              <w:spacing w:before="173" w:line="440" w:lineRule="exact"/>
              <w:ind w:right="210"/>
              <w:jc w:val="center"/>
              <w:rPr>
                <w:sz w:val="21"/>
              </w:rPr>
            </w:pPr>
            <w:r>
              <w:rPr>
                <w:rFonts w:hint="eastAsia"/>
                <w:sz w:val="21"/>
              </w:rPr>
              <w:t>按设计说明要求</w:t>
            </w:r>
          </w:p>
        </w:tc>
      </w:tr>
      <w:tr w:rsidR="006E6710" w14:paraId="3C8B5524" w14:textId="77777777">
        <w:trPr>
          <w:trHeight w:val="553"/>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AD677" w14:textId="77777777" w:rsidR="006E6710" w:rsidRDefault="001F2BF9">
            <w:pPr>
              <w:pStyle w:val="TableParagraph"/>
              <w:spacing w:before="173" w:line="440" w:lineRule="exact"/>
              <w:ind w:right="210"/>
              <w:jc w:val="center"/>
              <w:rPr>
                <w:sz w:val="21"/>
                <w:lang w:val="en-US"/>
              </w:rPr>
            </w:pPr>
            <w:r>
              <w:rPr>
                <w:rFonts w:hint="eastAsia"/>
                <w:sz w:val="21"/>
                <w:lang w:val="en-US"/>
              </w:rPr>
              <w:t>7</w:t>
            </w:r>
          </w:p>
        </w:tc>
        <w:tc>
          <w:tcPr>
            <w:tcW w:w="2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82BAE" w14:textId="77777777" w:rsidR="006E6710" w:rsidRDefault="001F2BF9">
            <w:pPr>
              <w:pStyle w:val="TableParagraph"/>
              <w:spacing w:before="173" w:line="440" w:lineRule="exact"/>
              <w:ind w:right="210"/>
              <w:jc w:val="center"/>
              <w:rPr>
                <w:sz w:val="21"/>
                <w:lang w:val="en-US"/>
              </w:rPr>
            </w:pPr>
            <w:r>
              <w:rPr>
                <w:rFonts w:hint="eastAsia"/>
                <w:sz w:val="21"/>
                <w:lang w:val="en-US"/>
              </w:rPr>
              <w:t>电线电缆</w:t>
            </w:r>
          </w:p>
        </w:tc>
        <w:tc>
          <w:tcPr>
            <w:tcW w:w="2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82CAC" w14:textId="77777777" w:rsidR="006E6710" w:rsidRDefault="001F2BF9">
            <w:pPr>
              <w:pStyle w:val="TableParagraph"/>
              <w:spacing w:before="173" w:line="440" w:lineRule="exact"/>
              <w:ind w:right="210"/>
              <w:jc w:val="center"/>
              <w:rPr>
                <w:sz w:val="21"/>
                <w:lang w:val="en-US"/>
              </w:rPr>
            </w:pPr>
            <w:r>
              <w:rPr>
                <w:rFonts w:hint="eastAsia"/>
                <w:sz w:val="21"/>
                <w:lang w:val="en-US"/>
              </w:rPr>
              <w:t>金杯、恒飞、无锡“远东”、无锡“江南”、苏州“亨通”</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126A9" w14:textId="77777777" w:rsidR="006E6710" w:rsidRDefault="001F2BF9">
            <w:pPr>
              <w:pStyle w:val="TableParagraph"/>
              <w:spacing w:before="173" w:line="440" w:lineRule="exact"/>
              <w:ind w:right="210"/>
              <w:jc w:val="center"/>
              <w:rPr>
                <w:sz w:val="21"/>
              </w:rPr>
            </w:pPr>
            <w:r>
              <w:rPr>
                <w:rFonts w:hint="eastAsia"/>
                <w:sz w:val="21"/>
              </w:rPr>
              <w:t>按设计说明要求</w:t>
            </w:r>
          </w:p>
        </w:tc>
      </w:tr>
      <w:tr w:rsidR="006E6710" w14:paraId="1504E226" w14:textId="77777777">
        <w:trPr>
          <w:trHeight w:val="718"/>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4064B" w14:textId="77777777" w:rsidR="006E6710" w:rsidRDefault="001F2BF9">
            <w:pPr>
              <w:pStyle w:val="TableParagraph"/>
              <w:spacing w:before="173" w:line="440" w:lineRule="exact"/>
              <w:ind w:right="210"/>
              <w:jc w:val="center"/>
              <w:rPr>
                <w:sz w:val="21"/>
              </w:rPr>
            </w:pPr>
            <w:r>
              <w:rPr>
                <w:sz w:val="21"/>
              </w:rPr>
              <w:t>8</w:t>
            </w:r>
          </w:p>
        </w:tc>
        <w:tc>
          <w:tcPr>
            <w:tcW w:w="2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D2627" w14:textId="77777777" w:rsidR="006E6710" w:rsidRDefault="001F2BF9">
            <w:pPr>
              <w:pStyle w:val="TableParagraph"/>
              <w:spacing w:before="173" w:line="440" w:lineRule="exact"/>
              <w:ind w:right="210"/>
              <w:jc w:val="center"/>
              <w:rPr>
                <w:sz w:val="21"/>
                <w:lang w:val="en-US"/>
              </w:rPr>
            </w:pPr>
            <w:r>
              <w:rPr>
                <w:rFonts w:hint="eastAsia"/>
                <w:sz w:val="21"/>
              </w:rPr>
              <w:t>地弹簧</w:t>
            </w:r>
            <w:r>
              <w:rPr>
                <w:rFonts w:hint="eastAsia"/>
                <w:sz w:val="21"/>
                <w:lang w:val="en-US"/>
              </w:rPr>
              <w:t>等门窗五金件</w:t>
            </w:r>
          </w:p>
        </w:tc>
        <w:tc>
          <w:tcPr>
            <w:tcW w:w="2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4ACBC" w14:textId="77777777" w:rsidR="006E6710" w:rsidRDefault="001F2BF9">
            <w:pPr>
              <w:pStyle w:val="TableParagraph"/>
              <w:spacing w:before="173" w:line="440" w:lineRule="exact"/>
              <w:ind w:right="210"/>
              <w:jc w:val="center"/>
              <w:rPr>
                <w:b/>
                <w:bCs/>
                <w:sz w:val="21"/>
                <w:lang w:val="en-US"/>
              </w:rPr>
            </w:pPr>
            <w:proofErr w:type="gramStart"/>
            <w:r>
              <w:rPr>
                <w:rFonts w:hint="eastAsia"/>
                <w:sz w:val="21"/>
                <w:lang w:val="en-US"/>
              </w:rPr>
              <w:t>坚</w:t>
            </w:r>
            <w:proofErr w:type="gramEnd"/>
            <w:r>
              <w:rPr>
                <w:rFonts w:hint="eastAsia"/>
                <w:sz w:val="21"/>
                <w:lang w:val="en-US"/>
              </w:rPr>
              <w:t>朗、顶固、杨氏立兴</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6504C" w14:textId="77777777" w:rsidR="006E6710" w:rsidRDefault="001F2BF9">
            <w:pPr>
              <w:pStyle w:val="TableParagraph"/>
              <w:spacing w:before="173" w:line="440" w:lineRule="exact"/>
              <w:ind w:right="210"/>
              <w:jc w:val="center"/>
              <w:rPr>
                <w:sz w:val="21"/>
              </w:rPr>
            </w:pPr>
            <w:r>
              <w:rPr>
                <w:rFonts w:hint="eastAsia"/>
                <w:sz w:val="21"/>
              </w:rPr>
              <w:t>按设计说明要求</w:t>
            </w:r>
          </w:p>
        </w:tc>
      </w:tr>
      <w:tr w:rsidR="006E6710" w14:paraId="44E065A2" w14:textId="77777777">
        <w:trPr>
          <w:trHeight w:val="718"/>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E1A92" w14:textId="77777777" w:rsidR="006E6710" w:rsidRDefault="001F2BF9">
            <w:pPr>
              <w:pStyle w:val="TableParagraph"/>
              <w:spacing w:before="173" w:line="440" w:lineRule="exact"/>
              <w:ind w:right="210"/>
              <w:jc w:val="center"/>
              <w:rPr>
                <w:sz w:val="21"/>
                <w:lang w:val="en-US"/>
              </w:rPr>
            </w:pPr>
            <w:r>
              <w:rPr>
                <w:rFonts w:hint="eastAsia"/>
                <w:sz w:val="21"/>
                <w:lang w:val="en-US"/>
              </w:rPr>
              <w:t>9</w:t>
            </w:r>
          </w:p>
        </w:tc>
        <w:tc>
          <w:tcPr>
            <w:tcW w:w="2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A3064" w14:textId="77777777" w:rsidR="006E6710" w:rsidRDefault="001F2BF9">
            <w:pPr>
              <w:pStyle w:val="TableParagraph"/>
              <w:spacing w:before="173" w:line="440" w:lineRule="exact"/>
              <w:ind w:right="210"/>
              <w:jc w:val="center"/>
              <w:rPr>
                <w:sz w:val="21"/>
                <w:lang w:val="en-US"/>
              </w:rPr>
            </w:pPr>
            <w:r>
              <w:rPr>
                <w:rFonts w:hint="eastAsia"/>
                <w:sz w:val="21"/>
                <w:lang w:val="en-US"/>
              </w:rPr>
              <w:t>防水卷材</w:t>
            </w:r>
          </w:p>
        </w:tc>
        <w:tc>
          <w:tcPr>
            <w:tcW w:w="2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2ADD3" w14:textId="77777777" w:rsidR="006E6710" w:rsidRDefault="001F2BF9">
            <w:pPr>
              <w:pStyle w:val="TableParagraph"/>
              <w:spacing w:before="173" w:line="440" w:lineRule="exact"/>
              <w:ind w:right="210"/>
              <w:jc w:val="center"/>
              <w:rPr>
                <w:sz w:val="21"/>
                <w:lang w:val="en-US"/>
              </w:rPr>
            </w:pPr>
            <w:r>
              <w:rPr>
                <w:rFonts w:hint="eastAsia"/>
                <w:sz w:val="21"/>
                <w:lang w:val="en-US"/>
              </w:rPr>
              <w:t>东方雨虹、德高、</w:t>
            </w:r>
            <w:proofErr w:type="gramStart"/>
            <w:r>
              <w:rPr>
                <w:rFonts w:hint="eastAsia"/>
                <w:sz w:val="21"/>
                <w:lang w:val="en-US"/>
              </w:rPr>
              <w:t>科顺</w:t>
            </w:r>
            <w:proofErr w:type="gramEnd"/>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7F50D" w14:textId="77777777" w:rsidR="006E6710" w:rsidRDefault="001F2BF9">
            <w:pPr>
              <w:pStyle w:val="TableParagraph"/>
              <w:spacing w:before="173" w:line="440" w:lineRule="exact"/>
              <w:ind w:right="210"/>
              <w:jc w:val="center"/>
              <w:rPr>
                <w:sz w:val="21"/>
              </w:rPr>
            </w:pPr>
            <w:r>
              <w:rPr>
                <w:rFonts w:hint="eastAsia"/>
                <w:sz w:val="21"/>
              </w:rPr>
              <w:t>按设计说明要求</w:t>
            </w:r>
          </w:p>
        </w:tc>
      </w:tr>
      <w:tr w:rsidR="006E6710" w14:paraId="43947943" w14:textId="77777777">
        <w:trPr>
          <w:trHeight w:val="718"/>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A2DCF" w14:textId="77777777" w:rsidR="006E6710" w:rsidRDefault="001F2BF9">
            <w:pPr>
              <w:pStyle w:val="TableParagraph"/>
              <w:spacing w:before="173" w:line="440" w:lineRule="exact"/>
              <w:ind w:right="210"/>
              <w:jc w:val="center"/>
              <w:rPr>
                <w:sz w:val="21"/>
                <w:lang w:val="en-US"/>
              </w:rPr>
            </w:pPr>
            <w:r>
              <w:rPr>
                <w:rFonts w:hint="eastAsia"/>
                <w:sz w:val="21"/>
                <w:lang w:val="en-US"/>
              </w:rPr>
              <w:t>10</w:t>
            </w:r>
          </w:p>
        </w:tc>
        <w:tc>
          <w:tcPr>
            <w:tcW w:w="2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14C26" w14:textId="77777777" w:rsidR="006E6710" w:rsidRDefault="001F2BF9">
            <w:pPr>
              <w:pStyle w:val="TableParagraph"/>
              <w:spacing w:before="173" w:line="440" w:lineRule="exact"/>
              <w:ind w:right="210"/>
              <w:jc w:val="center"/>
              <w:rPr>
                <w:sz w:val="21"/>
                <w:lang w:val="en-US"/>
              </w:rPr>
            </w:pPr>
            <w:r>
              <w:rPr>
                <w:rFonts w:hint="eastAsia"/>
                <w:sz w:val="21"/>
                <w:lang w:val="en-US"/>
              </w:rPr>
              <w:t>涂料、腻子</w:t>
            </w:r>
          </w:p>
        </w:tc>
        <w:tc>
          <w:tcPr>
            <w:tcW w:w="2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97CAB" w14:textId="77777777" w:rsidR="006E6710" w:rsidRDefault="001F2BF9">
            <w:pPr>
              <w:pStyle w:val="TableParagraph"/>
              <w:spacing w:before="173" w:line="440" w:lineRule="exact"/>
              <w:ind w:right="210"/>
              <w:jc w:val="center"/>
              <w:rPr>
                <w:sz w:val="21"/>
                <w:lang w:val="en-US"/>
              </w:rPr>
            </w:pPr>
            <w:r>
              <w:rPr>
                <w:rFonts w:hint="eastAsia"/>
                <w:sz w:val="21"/>
                <w:lang w:val="en-US"/>
              </w:rPr>
              <w:t>立</w:t>
            </w:r>
            <w:proofErr w:type="gramStart"/>
            <w:r>
              <w:rPr>
                <w:rFonts w:hint="eastAsia"/>
                <w:sz w:val="21"/>
                <w:lang w:val="en-US"/>
              </w:rPr>
              <w:t>邦</w:t>
            </w:r>
            <w:proofErr w:type="gramEnd"/>
            <w:r>
              <w:rPr>
                <w:rFonts w:hint="eastAsia"/>
                <w:sz w:val="21"/>
                <w:lang w:val="en-US"/>
              </w:rPr>
              <w:t>、多乐士、三棵树</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41AFB" w14:textId="77777777" w:rsidR="006E6710" w:rsidRDefault="001F2BF9">
            <w:pPr>
              <w:pStyle w:val="TableParagraph"/>
              <w:spacing w:before="173" w:line="440" w:lineRule="exact"/>
              <w:ind w:right="210"/>
              <w:jc w:val="center"/>
              <w:rPr>
                <w:sz w:val="21"/>
              </w:rPr>
            </w:pPr>
            <w:r>
              <w:rPr>
                <w:rFonts w:hint="eastAsia"/>
                <w:sz w:val="21"/>
              </w:rPr>
              <w:t>按设计说明要求</w:t>
            </w:r>
          </w:p>
        </w:tc>
      </w:tr>
      <w:tr w:rsidR="006E6710" w14:paraId="5E8B8BAC" w14:textId="77777777">
        <w:trPr>
          <w:trHeight w:val="718"/>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A6859" w14:textId="77777777" w:rsidR="006E6710" w:rsidRDefault="001F2BF9">
            <w:pPr>
              <w:pStyle w:val="TableParagraph"/>
              <w:spacing w:before="173" w:line="440" w:lineRule="exact"/>
              <w:ind w:right="210"/>
              <w:jc w:val="center"/>
              <w:rPr>
                <w:sz w:val="21"/>
                <w:lang w:val="en-US"/>
              </w:rPr>
            </w:pPr>
            <w:r>
              <w:rPr>
                <w:rFonts w:hint="eastAsia"/>
                <w:sz w:val="21"/>
                <w:lang w:val="en-US"/>
              </w:rPr>
              <w:t>11</w:t>
            </w:r>
          </w:p>
        </w:tc>
        <w:tc>
          <w:tcPr>
            <w:tcW w:w="2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32E85" w14:textId="77777777" w:rsidR="006E6710" w:rsidRDefault="001F2BF9">
            <w:pPr>
              <w:pStyle w:val="TableParagraph"/>
              <w:spacing w:before="173" w:line="440" w:lineRule="exact"/>
              <w:ind w:right="210"/>
              <w:jc w:val="center"/>
              <w:rPr>
                <w:sz w:val="21"/>
                <w:lang w:val="en-US"/>
              </w:rPr>
            </w:pPr>
            <w:r>
              <w:rPr>
                <w:rFonts w:hint="eastAsia"/>
                <w:sz w:val="21"/>
                <w:lang w:val="en-US"/>
              </w:rPr>
              <w:t>玻璃隔断等玻璃制品</w:t>
            </w:r>
          </w:p>
        </w:tc>
        <w:tc>
          <w:tcPr>
            <w:tcW w:w="2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CE498" w14:textId="77777777" w:rsidR="006E6710" w:rsidRDefault="001F2BF9">
            <w:pPr>
              <w:pStyle w:val="TableParagraph"/>
              <w:spacing w:before="173" w:line="440" w:lineRule="exact"/>
              <w:ind w:right="210"/>
              <w:jc w:val="center"/>
              <w:rPr>
                <w:sz w:val="21"/>
                <w:lang w:val="en-US"/>
              </w:rPr>
            </w:pPr>
            <w:r>
              <w:rPr>
                <w:rFonts w:hint="eastAsia"/>
                <w:sz w:val="21"/>
                <w:lang w:val="en-US"/>
              </w:rPr>
              <w:t>信义、南玻、耀皮</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26904" w14:textId="77777777" w:rsidR="006E6710" w:rsidRDefault="001F2BF9">
            <w:pPr>
              <w:pStyle w:val="TableParagraph"/>
              <w:spacing w:before="173" w:line="440" w:lineRule="exact"/>
              <w:ind w:right="210"/>
              <w:jc w:val="center"/>
              <w:rPr>
                <w:sz w:val="21"/>
                <w:lang w:val="en-US"/>
              </w:rPr>
            </w:pPr>
            <w:r>
              <w:rPr>
                <w:rFonts w:hint="eastAsia"/>
                <w:sz w:val="21"/>
                <w:lang w:val="en-US"/>
              </w:rPr>
              <w:t>超白</w:t>
            </w:r>
            <w:proofErr w:type="gramStart"/>
            <w:r>
              <w:rPr>
                <w:rFonts w:hint="eastAsia"/>
                <w:sz w:val="21"/>
                <w:lang w:val="en-US"/>
              </w:rPr>
              <w:t>玻</w:t>
            </w:r>
            <w:proofErr w:type="gramEnd"/>
          </w:p>
        </w:tc>
      </w:tr>
      <w:tr w:rsidR="006E6710" w14:paraId="36798E49" w14:textId="77777777">
        <w:trPr>
          <w:trHeight w:val="718"/>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C52E3" w14:textId="77777777" w:rsidR="006E6710" w:rsidRDefault="001F2BF9">
            <w:pPr>
              <w:pStyle w:val="TableParagraph"/>
              <w:spacing w:before="173" w:line="440" w:lineRule="exact"/>
              <w:ind w:right="210"/>
              <w:jc w:val="center"/>
              <w:rPr>
                <w:sz w:val="21"/>
                <w:lang w:val="en-US"/>
              </w:rPr>
            </w:pPr>
            <w:r>
              <w:rPr>
                <w:rFonts w:hint="eastAsia"/>
                <w:sz w:val="21"/>
                <w:lang w:val="en-US"/>
              </w:rPr>
              <w:t>12</w:t>
            </w:r>
          </w:p>
        </w:tc>
        <w:tc>
          <w:tcPr>
            <w:tcW w:w="2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A1633" w14:textId="77777777" w:rsidR="006E6710" w:rsidRDefault="001F2BF9">
            <w:pPr>
              <w:pStyle w:val="TableParagraph"/>
              <w:spacing w:before="173" w:line="440" w:lineRule="exact"/>
              <w:ind w:right="210"/>
              <w:jc w:val="center"/>
              <w:rPr>
                <w:sz w:val="21"/>
                <w:lang w:val="en-US"/>
              </w:rPr>
            </w:pPr>
            <w:r>
              <w:rPr>
                <w:rFonts w:hint="eastAsia"/>
                <w:sz w:val="21"/>
                <w:lang w:val="en-US"/>
              </w:rPr>
              <w:t>铝型材装饰条及铝板</w:t>
            </w:r>
          </w:p>
        </w:tc>
        <w:tc>
          <w:tcPr>
            <w:tcW w:w="2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128C" w14:textId="77777777" w:rsidR="006E6710" w:rsidRDefault="001F2BF9">
            <w:pPr>
              <w:pStyle w:val="TableParagraph"/>
              <w:spacing w:before="173" w:line="440" w:lineRule="exact"/>
              <w:ind w:right="210"/>
              <w:jc w:val="center"/>
              <w:rPr>
                <w:sz w:val="21"/>
                <w:lang w:val="en-US"/>
              </w:rPr>
            </w:pPr>
            <w:r>
              <w:rPr>
                <w:rFonts w:hint="eastAsia"/>
                <w:sz w:val="21"/>
                <w:lang w:val="en-US"/>
              </w:rPr>
              <w:t>南山、凤铝、</w:t>
            </w:r>
            <w:proofErr w:type="gramStart"/>
            <w:r>
              <w:rPr>
                <w:rFonts w:hint="eastAsia"/>
                <w:sz w:val="21"/>
                <w:lang w:val="en-US"/>
              </w:rPr>
              <w:t>坚</w:t>
            </w:r>
            <w:proofErr w:type="gramEnd"/>
            <w:r>
              <w:rPr>
                <w:rFonts w:hint="eastAsia"/>
                <w:sz w:val="21"/>
                <w:lang w:val="en-US"/>
              </w:rPr>
              <w:t>美</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50F15" w14:textId="77777777" w:rsidR="006E6710" w:rsidRDefault="001F2BF9">
            <w:pPr>
              <w:pStyle w:val="TableParagraph"/>
              <w:spacing w:before="173" w:line="440" w:lineRule="exact"/>
              <w:ind w:right="210"/>
              <w:jc w:val="center"/>
              <w:rPr>
                <w:sz w:val="21"/>
              </w:rPr>
            </w:pPr>
            <w:r>
              <w:rPr>
                <w:rFonts w:hint="eastAsia"/>
                <w:sz w:val="21"/>
              </w:rPr>
              <w:t>按设计说明要求</w:t>
            </w:r>
          </w:p>
        </w:tc>
      </w:tr>
      <w:tr w:rsidR="006E6710" w14:paraId="658269D2" w14:textId="77777777">
        <w:trPr>
          <w:trHeight w:val="718"/>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FC987" w14:textId="77777777" w:rsidR="006E6710" w:rsidRDefault="001F2BF9">
            <w:pPr>
              <w:pStyle w:val="TableParagraph"/>
              <w:spacing w:before="173" w:line="440" w:lineRule="exact"/>
              <w:ind w:right="210"/>
              <w:jc w:val="center"/>
              <w:rPr>
                <w:b/>
                <w:bCs/>
                <w:sz w:val="21"/>
                <w:lang w:val="en-US"/>
              </w:rPr>
            </w:pPr>
            <w:r>
              <w:rPr>
                <w:rFonts w:hint="eastAsia"/>
                <w:b/>
                <w:bCs/>
                <w:sz w:val="21"/>
                <w:lang w:val="en-US"/>
              </w:rPr>
              <w:t>13</w:t>
            </w:r>
          </w:p>
        </w:tc>
        <w:tc>
          <w:tcPr>
            <w:tcW w:w="2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49976" w14:textId="77777777" w:rsidR="006E6710" w:rsidRDefault="001F2BF9">
            <w:pPr>
              <w:pStyle w:val="TableParagraph"/>
              <w:spacing w:before="173" w:line="440" w:lineRule="exact"/>
              <w:ind w:right="210"/>
              <w:jc w:val="center"/>
              <w:rPr>
                <w:b/>
                <w:bCs/>
                <w:sz w:val="21"/>
                <w:lang w:val="en-US"/>
              </w:rPr>
            </w:pPr>
            <w:r>
              <w:rPr>
                <w:rFonts w:hint="eastAsia"/>
                <w:b/>
                <w:bCs/>
                <w:sz w:val="21"/>
                <w:lang w:val="en-US"/>
              </w:rPr>
              <w:t>瓷砖（甲供）</w:t>
            </w:r>
          </w:p>
        </w:tc>
        <w:tc>
          <w:tcPr>
            <w:tcW w:w="2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C5803" w14:textId="77777777" w:rsidR="006E6710" w:rsidRDefault="001F2BF9">
            <w:pPr>
              <w:pStyle w:val="TableParagraph"/>
              <w:spacing w:before="173" w:line="440" w:lineRule="exact"/>
              <w:ind w:right="210"/>
              <w:jc w:val="center"/>
              <w:rPr>
                <w:b/>
                <w:bCs/>
                <w:sz w:val="21"/>
                <w:lang w:val="en-US"/>
              </w:rPr>
            </w:pPr>
            <w:r>
              <w:rPr>
                <w:rFonts w:hint="eastAsia"/>
                <w:b/>
                <w:bCs/>
                <w:sz w:val="21"/>
                <w:lang w:val="en-US"/>
              </w:rPr>
              <w:t>宏宇</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23133" w14:textId="77777777" w:rsidR="006E6710" w:rsidRDefault="001F2BF9">
            <w:pPr>
              <w:pStyle w:val="TableParagraph"/>
              <w:spacing w:before="173" w:line="440" w:lineRule="exact"/>
              <w:ind w:right="210"/>
              <w:jc w:val="center"/>
              <w:rPr>
                <w:b/>
                <w:bCs/>
                <w:sz w:val="21"/>
              </w:rPr>
            </w:pPr>
            <w:r>
              <w:rPr>
                <w:rFonts w:hint="eastAsia"/>
                <w:b/>
                <w:bCs/>
                <w:sz w:val="21"/>
              </w:rPr>
              <w:t>按设计说明要求</w:t>
            </w:r>
          </w:p>
        </w:tc>
      </w:tr>
    </w:tbl>
    <w:p w14:paraId="4CFD4DCC" w14:textId="77777777" w:rsidR="006E6710" w:rsidRDefault="001F2BF9">
      <w:pPr>
        <w:autoSpaceDE w:val="0"/>
        <w:autoSpaceDN w:val="0"/>
        <w:adjustRightInd w:val="0"/>
        <w:snapToGrid w:val="0"/>
        <w:spacing w:line="440" w:lineRule="exact"/>
        <w:ind w:firstLineChars="200" w:firstLine="480"/>
        <w:jc w:val="left"/>
        <w:outlineLvl w:val="0"/>
        <w:rPr>
          <w:rFonts w:asciiTheme="minorEastAsia" w:eastAsiaTheme="minorEastAsia" w:hAnsiTheme="minorEastAsia"/>
          <w:sz w:val="24"/>
          <w:highlight w:val="yellow"/>
        </w:rPr>
      </w:pPr>
      <w:r>
        <w:rPr>
          <w:rFonts w:asciiTheme="minorEastAsia" w:eastAsiaTheme="minorEastAsia" w:hAnsiTheme="minorEastAsia" w:hint="eastAsia"/>
          <w:sz w:val="24"/>
        </w:rPr>
        <w:t>所有进场材料均不低于国产一线水平，在进场前应送样，在业主批准留样后方可进场。如达不到要求则不允许进场，承包单位应对</w:t>
      </w:r>
      <w:proofErr w:type="gramStart"/>
      <w:r>
        <w:rPr>
          <w:rFonts w:asciiTheme="minorEastAsia" w:eastAsiaTheme="minorEastAsia" w:hAnsiTheme="minorEastAsia" w:hint="eastAsia"/>
          <w:sz w:val="24"/>
        </w:rPr>
        <w:t>此引起</w:t>
      </w:r>
      <w:proofErr w:type="gramEnd"/>
      <w:r>
        <w:rPr>
          <w:rFonts w:asciiTheme="minorEastAsia" w:eastAsiaTheme="minorEastAsia" w:hAnsiTheme="minorEastAsia" w:hint="eastAsia"/>
          <w:sz w:val="24"/>
        </w:rPr>
        <w:t>的一切后果负责。</w:t>
      </w:r>
    </w:p>
    <w:p w14:paraId="60000437" w14:textId="77777777" w:rsidR="006E6710" w:rsidRDefault="006E6710"/>
    <w:p w14:paraId="7A0E20F4" w14:textId="77777777" w:rsidR="006E6710" w:rsidRDefault="006E6710">
      <w:pPr>
        <w:pStyle w:val="a0"/>
      </w:pPr>
    </w:p>
    <w:p w14:paraId="34C105A0" w14:textId="77777777" w:rsidR="006E6710" w:rsidRDefault="001F2BF9">
      <w:pPr>
        <w:tabs>
          <w:tab w:val="left" w:pos="2538"/>
        </w:tabs>
        <w:jc w:val="left"/>
      </w:pPr>
      <w:r>
        <w:rPr>
          <w:rFonts w:hint="eastAsia"/>
        </w:rPr>
        <w:t>注：所有进场材料设备，均应按合同约定选样，且应经过甲方批准。未经甲方签字认可擅自</w:t>
      </w:r>
    </w:p>
    <w:p w14:paraId="332943B1" w14:textId="77777777" w:rsidR="006E6710" w:rsidRDefault="001F2BF9">
      <w:pPr>
        <w:tabs>
          <w:tab w:val="left" w:pos="2538"/>
        </w:tabs>
        <w:jc w:val="left"/>
        <w:sectPr w:rsidR="006E6710">
          <w:footerReference w:type="default" r:id="rId7"/>
          <w:pgSz w:w="11906" w:h="16838"/>
          <w:pgMar w:top="1440" w:right="1800" w:bottom="1440" w:left="1800" w:header="851" w:footer="992" w:gutter="0"/>
          <w:cols w:space="425"/>
          <w:docGrid w:type="lines" w:linePitch="312"/>
        </w:sectPr>
      </w:pPr>
      <w:r>
        <w:rPr>
          <w:rFonts w:hint="eastAsia"/>
        </w:rPr>
        <w:t>进场使用的，扣除材料清单总价的</w:t>
      </w:r>
      <w:r>
        <w:rPr>
          <w:rFonts w:hint="eastAsia"/>
        </w:rPr>
        <w:t>10%</w:t>
      </w:r>
      <w:r>
        <w:rPr>
          <w:rFonts w:hint="eastAsia"/>
        </w:rPr>
        <w:t>违约金。</w:t>
      </w:r>
    </w:p>
    <w:p w14:paraId="53B77334" w14:textId="77777777" w:rsidR="006E6710" w:rsidRDefault="001F2BF9">
      <w:pPr>
        <w:pStyle w:val="1"/>
        <w:numPr>
          <w:ilvl w:val="0"/>
          <w:numId w:val="0"/>
        </w:numPr>
        <w:spacing w:line="360" w:lineRule="auto"/>
        <w:rPr>
          <w:rFonts w:hAnsi="宋体"/>
          <w:b/>
          <w:bCs/>
          <w:sz w:val="24"/>
          <w:szCs w:val="20"/>
        </w:rPr>
      </w:pPr>
      <w:r>
        <w:rPr>
          <w:rFonts w:hAnsi="宋体" w:hint="eastAsia"/>
          <w:b/>
          <w:bCs/>
          <w:sz w:val="24"/>
          <w:szCs w:val="20"/>
        </w:rPr>
        <w:lastRenderedPageBreak/>
        <w:t>十一、</w:t>
      </w:r>
      <w:r>
        <w:rPr>
          <w:rFonts w:hAnsi="宋体" w:hint="eastAsia"/>
          <w:b/>
          <w:bCs/>
          <w:sz w:val="24"/>
          <w:szCs w:val="20"/>
        </w:rPr>
        <w:t>违约处罚条款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129"/>
        <w:gridCol w:w="4772"/>
        <w:gridCol w:w="1875"/>
      </w:tblGrid>
      <w:tr w:rsidR="006E6710" w14:paraId="3654CE05" w14:textId="77777777">
        <w:trPr>
          <w:trHeight w:val="483"/>
          <w:jc w:val="center"/>
        </w:trPr>
        <w:tc>
          <w:tcPr>
            <w:tcW w:w="437" w:type="pct"/>
            <w:tcBorders>
              <w:top w:val="single" w:sz="4" w:space="0" w:color="auto"/>
              <w:left w:val="single" w:sz="4" w:space="0" w:color="auto"/>
              <w:bottom w:val="single" w:sz="4" w:space="0" w:color="auto"/>
              <w:right w:val="single" w:sz="4" w:space="0" w:color="auto"/>
            </w:tcBorders>
            <w:shd w:val="clear" w:color="auto" w:fill="DBE5F1"/>
            <w:vAlign w:val="center"/>
          </w:tcPr>
          <w:p w14:paraId="720AE213" w14:textId="77777777" w:rsidR="006E6710" w:rsidRDefault="001F2BF9">
            <w:pPr>
              <w:spacing w:afterLines="50" w:after="156" w:line="360" w:lineRule="auto"/>
              <w:jc w:val="center"/>
              <w:rPr>
                <w:rFonts w:ascii="宋体" w:hAnsi="宋体" w:cs="宋体"/>
              </w:rPr>
            </w:pPr>
            <w:r>
              <w:rPr>
                <w:rFonts w:ascii="宋体" w:hAnsi="宋体" w:cs="宋体" w:hint="eastAsia"/>
              </w:rPr>
              <w:t>序号</w:t>
            </w:r>
          </w:p>
        </w:tc>
        <w:tc>
          <w:tcPr>
            <w:tcW w:w="662" w:type="pct"/>
            <w:tcBorders>
              <w:top w:val="single" w:sz="4" w:space="0" w:color="auto"/>
              <w:left w:val="single" w:sz="4" w:space="0" w:color="auto"/>
              <w:bottom w:val="single" w:sz="4" w:space="0" w:color="auto"/>
              <w:right w:val="single" w:sz="4" w:space="0" w:color="auto"/>
            </w:tcBorders>
            <w:shd w:val="clear" w:color="auto" w:fill="DBE5F1"/>
            <w:vAlign w:val="center"/>
          </w:tcPr>
          <w:p w14:paraId="10B05388" w14:textId="77777777" w:rsidR="006E6710" w:rsidRDefault="001F2BF9">
            <w:pPr>
              <w:spacing w:afterLines="50" w:after="156" w:line="360" w:lineRule="auto"/>
              <w:jc w:val="center"/>
              <w:rPr>
                <w:rFonts w:ascii="宋体" w:hAnsi="宋体" w:cs="宋体"/>
              </w:rPr>
            </w:pPr>
            <w:r>
              <w:rPr>
                <w:rFonts w:ascii="宋体" w:hAnsi="宋体" w:cs="宋体" w:hint="eastAsia"/>
              </w:rPr>
              <w:t>项目</w:t>
            </w:r>
          </w:p>
        </w:tc>
        <w:tc>
          <w:tcPr>
            <w:tcW w:w="2799" w:type="pct"/>
            <w:tcBorders>
              <w:top w:val="single" w:sz="4" w:space="0" w:color="auto"/>
              <w:left w:val="single" w:sz="4" w:space="0" w:color="auto"/>
              <w:bottom w:val="single" w:sz="4" w:space="0" w:color="auto"/>
              <w:right w:val="single" w:sz="4" w:space="0" w:color="auto"/>
            </w:tcBorders>
            <w:shd w:val="clear" w:color="auto" w:fill="DBE5F1"/>
            <w:vAlign w:val="center"/>
          </w:tcPr>
          <w:p w14:paraId="67B9CF37" w14:textId="77777777" w:rsidR="006E6710" w:rsidRDefault="001F2BF9">
            <w:pPr>
              <w:spacing w:afterLines="50" w:after="156" w:line="360" w:lineRule="auto"/>
              <w:jc w:val="center"/>
              <w:rPr>
                <w:rFonts w:ascii="宋体" w:hAnsi="宋体" w:cs="宋体"/>
              </w:rPr>
            </w:pPr>
            <w:r>
              <w:rPr>
                <w:rFonts w:ascii="宋体" w:hAnsi="宋体" w:cs="宋体" w:hint="eastAsia"/>
              </w:rPr>
              <w:t>内容</w:t>
            </w:r>
          </w:p>
        </w:tc>
        <w:tc>
          <w:tcPr>
            <w:tcW w:w="1100" w:type="pct"/>
            <w:tcBorders>
              <w:top w:val="single" w:sz="4" w:space="0" w:color="auto"/>
              <w:left w:val="single" w:sz="4" w:space="0" w:color="auto"/>
              <w:bottom w:val="single" w:sz="4" w:space="0" w:color="auto"/>
              <w:right w:val="single" w:sz="4" w:space="0" w:color="auto"/>
            </w:tcBorders>
            <w:shd w:val="clear" w:color="auto" w:fill="DBE5F1"/>
            <w:vAlign w:val="center"/>
          </w:tcPr>
          <w:p w14:paraId="0613BB23" w14:textId="77777777" w:rsidR="006E6710" w:rsidRDefault="001F2BF9">
            <w:pPr>
              <w:spacing w:afterLines="50" w:after="156" w:line="360" w:lineRule="auto"/>
              <w:jc w:val="center"/>
              <w:rPr>
                <w:rFonts w:ascii="宋体" w:hAnsi="宋体" w:cs="宋体"/>
              </w:rPr>
            </w:pPr>
            <w:r>
              <w:rPr>
                <w:rFonts w:ascii="宋体" w:hAnsi="宋体" w:cs="宋体" w:hint="eastAsia"/>
              </w:rPr>
              <w:t>违约处理</w:t>
            </w:r>
          </w:p>
        </w:tc>
      </w:tr>
      <w:tr w:rsidR="006E6710" w14:paraId="4AE77491" w14:textId="77777777">
        <w:trPr>
          <w:trHeight w:val="134"/>
          <w:jc w:val="center"/>
        </w:trPr>
        <w:tc>
          <w:tcPr>
            <w:tcW w:w="437" w:type="pct"/>
            <w:vMerge w:val="restart"/>
            <w:tcBorders>
              <w:left w:val="single" w:sz="4" w:space="0" w:color="auto"/>
              <w:right w:val="single" w:sz="4" w:space="0" w:color="auto"/>
            </w:tcBorders>
            <w:vAlign w:val="center"/>
          </w:tcPr>
          <w:p w14:paraId="17CBC7B4"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val="restart"/>
            <w:tcBorders>
              <w:left w:val="single" w:sz="4" w:space="0" w:color="auto"/>
              <w:right w:val="single" w:sz="4" w:space="0" w:color="auto"/>
            </w:tcBorders>
            <w:vAlign w:val="center"/>
          </w:tcPr>
          <w:p w14:paraId="42FDC1F3" w14:textId="77777777" w:rsidR="006E6710" w:rsidRDefault="001F2BF9">
            <w:pPr>
              <w:spacing w:afterLines="50" w:after="156" w:line="360" w:lineRule="auto"/>
              <w:jc w:val="center"/>
              <w:rPr>
                <w:rFonts w:ascii="宋体" w:hAnsi="宋体" w:cs="宋体"/>
              </w:rPr>
            </w:pPr>
            <w:r>
              <w:rPr>
                <w:rFonts w:ascii="宋体" w:hAnsi="宋体" w:cs="宋体" w:hint="eastAsia"/>
              </w:rPr>
              <w:t>管理配备</w:t>
            </w:r>
          </w:p>
        </w:tc>
        <w:tc>
          <w:tcPr>
            <w:tcW w:w="2799" w:type="pct"/>
            <w:tcBorders>
              <w:top w:val="single" w:sz="4" w:space="0" w:color="auto"/>
              <w:left w:val="single" w:sz="4" w:space="0" w:color="auto"/>
              <w:right w:val="single" w:sz="4" w:space="0" w:color="auto"/>
            </w:tcBorders>
            <w:vAlign w:val="center"/>
          </w:tcPr>
          <w:p w14:paraId="134E2DA1" w14:textId="77777777" w:rsidR="006E6710" w:rsidRDefault="001F2BF9">
            <w:pPr>
              <w:spacing w:afterLines="50" w:after="156" w:line="360" w:lineRule="auto"/>
              <w:rPr>
                <w:rFonts w:ascii="宋体" w:hAnsi="宋体" w:cs="宋体"/>
              </w:rPr>
            </w:pPr>
            <w:r>
              <w:rPr>
                <w:rFonts w:ascii="宋体" w:hAnsi="宋体" w:cs="宋体" w:hint="eastAsia"/>
              </w:rPr>
              <w:t>精装分包项目经理或其他关键岗位人员未经发包方同意擅自离开现场。</w:t>
            </w:r>
          </w:p>
        </w:tc>
        <w:tc>
          <w:tcPr>
            <w:tcW w:w="1100" w:type="pct"/>
            <w:tcBorders>
              <w:top w:val="single" w:sz="4" w:space="0" w:color="auto"/>
              <w:left w:val="single" w:sz="4" w:space="0" w:color="auto"/>
              <w:right w:val="single" w:sz="4" w:space="0" w:color="auto"/>
            </w:tcBorders>
            <w:vAlign w:val="center"/>
          </w:tcPr>
          <w:p w14:paraId="2ED26799" w14:textId="77777777" w:rsidR="006E6710" w:rsidRDefault="001F2BF9">
            <w:pPr>
              <w:spacing w:afterLines="50" w:after="156" w:line="360" w:lineRule="auto"/>
              <w:rPr>
                <w:rFonts w:ascii="宋体" w:hAnsi="宋体" w:cs="宋体"/>
              </w:rPr>
            </w:pPr>
            <w:r>
              <w:rPr>
                <w:rFonts w:ascii="宋体" w:hAnsi="宋体" w:cs="宋体" w:hint="eastAsia"/>
              </w:rPr>
              <w:t>2000</w:t>
            </w:r>
            <w:r>
              <w:rPr>
                <w:rFonts w:ascii="宋体" w:hAnsi="宋体" w:cs="宋体" w:hint="eastAsia"/>
              </w:rPr>
              <w:t>元</w:t>
            </w:r>
            <w:r>
              <w:rPr>
                <w:rFonts w:ascii="宋体" w:hAnsi="宋体" w:cs="宋体" w:hint="eastAsia"/>
              </w:rPr>
              <w:t>/</w:t>
            </w:r>
            <w:r>
              <w:rPr>
                <w:rFonts w:ascii="宋体" w:hAnsi="宋体" w:cs="宋体" w:hint="eastAsia"/>
              </w:rPr>
              <w:t>人·天</w:t>
            </w:r>
          </w:p>
        </w:tc>
      </w:tr>
      <w:tr w:rsidR="006E6710" w14:paraId="3A63FD7E" w14:textId="77777777">
        <w:trPr>
          <w:trHeight w:val="134"/>
          <w:jc w:val="center"/>
        </w:trPr>
        <w:tc>
          <w:tcPr>
            <w:tcW w:w="437" w:type="pct"/>
            <w:vMerge/>
            <w:tcBorders>
              <w:left w:val="single" w:sz="4" w:space="0" w:color="auto"/>
              <w:right w:val="single" w:sz="4" w:space="0" w:color="auto"/>
            </w:tcBorders>
            <w:vAlign w:val="center"/>
          </w:tcPr>
          <w:p w14:paraId="27A58BDB"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13547DD1"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right w:val="single" w:sz="4" w:space="0" w:color="auto"/>
            </w:tcBorders>
            <w:vAlign w:val="center"/>
          </w:tcPr>
          <w:p w14:paraId="3FC1B110" w14:textId="77777777" w:rsidR="006E6710" w:rsidRDefault="001F2BF9">
            <w:pPr>
              <w:spacing w:afterLines="50" w:after="156" w:line="360" w:lineRule="auto"/>
              <w:rPr>
                <w:rFonts w:ascii="宋体" w:hAnsi="宋体" w:cs="宋体"/>
              </w:rPr>
            </w:pPr>
            <w:r>
              <w:rPr>
                <w:rFonts w:ascii="宋体" w:hAnsi="宋体" w:cs="宋体" w:hint="eastAsia"/>
              </w:rPr>
              <w:t>材料堆放区的地面应平整并硬化处理，根据材料不同性质要求未设置防雨、防火、防锈、防潮及排水措施。</w:t>
            </w:r>
          </w:p>
        </w:tc>
        <w:tc>
          <w:tcPr>
            <w:tcW w:w="1100" w:type="pct"/>
            <w:tcBorders>
              <w:top w:val="single" w:sz="4" w:space="0" w:color="auto"/>
              <w:left w:val="single" w:sz="4" w:space="0" w:color="auto"/>
              <w:right w:val="single" w:sz="4" w:space="0" w:color="auto"/>
            </w:tcBorders>
            <w:vAlign w:val="center"/>
          </w:tcPr>
          <w:p w14:paraId="57E1BE3E" w14:textId="77777777" w:rsidR="006E6710" w:rsidRDefault="001F2BF9">
            <w:pPr>
              <w:spacing w:afterLines="50" w:after="156" w:line="360" w:lineRule="auto"/>
              <w:rPr>
                <w:rFonts w:ascii="宋体" w:hAnsi="宋体" w:cs="宋体"/>
              </w:rPr>
            </w:pPr>
            <w:r>
              <w:rPr>
                <w:rFonts w:ascii="宋体" w:hAnsi="宋体" w:cs="宋体" w:hint="eastAsia"/>
              </w:rPr>
              <w:t>3000</w:t>
            </w:r>
            <w:r>
              <w:rPr>
                <w:rFonts w:ascii="宋体" w:hAnsi="宋体" w:cs="宋体" w:hint="eastAsia"/>
              </w:rPr>
              <w:t>元</w:t>
            </w:r>
            <w:r>
              <w:rPr>
                <w:rFonts w:ascii="宋体" w:hAnsi="宋体" w:cs="宋体" w:hint="eastAsia"/>
              </w:rPr>
              <w:t>/</w:t>
            </w:r>
            <w:r>
              <w:rPr>
                <w:rFonts w:ascii="宋体" w:hAnsi="宋体" w:cs="宋体" w:hint="eastAsia"/>
              </w:rPr>
              <w:t>天</w:t>
            </w:r>
          </w:p>
        </w:tc>
      </w:tr>
      <w:tr w:rsidR="006E6710" w14:paraId="277067E0" w14:textId="77777777">
        <w:trPr>
          <w:trHeight w:val="134"/>
          <w:jc w:val="center"/>
        </w:trPr>
        <w:tc>
          <w:tcPr>
            <w:tcW w:w="437" w:type="pct"/>
            <w:vMerge/>
            <w:tcBorders>
              <w:left w:val="single" w:sz="4" w:space="0" w:color="auto"/>
              <w:right w:val="single" w:sz="4" w:space="0" w:color="auto"/>
            </w:tcBorders>
            <w:vAlign w:val="center"/>
          </w:tcPr>
          <w:p w14:paraId="3EB27685"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12652B90"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right w:val="single" w:sz="4" w:space="0" w:color="auto"/>
            </w:tcBorders>
            <w:vAlign w:val="center"/>
          </w:tcPr>
          <w:p w14:paraId="0D0FC733" w14:textId="77777777" w:rsidR="006E6710" w:rsidRDefault="001F2BF9">
            <w:pPr>
              <w:spacing w:afterLines="50" w:after="156" w:line="360" w:lineRule="auto"/>
              <w:rPr>
                <w:rFonts w:ascii="宋体" w:hAnsi="宋体" w:cs="宋体"/>
              </w:rPr>
            </w:pPr>
            <w:r>
              <w:rPr>
                <w:rFonts w:ascii="宋体" w:hAnsi="宋体" w:cs="宋体" w:hint="eastAsia"/>
              </w:rPr>
              <w:t>无故缺席每周例会</w:t>
            </w:r>
          </w:p>
        </w:tc>
        <w:tc>
          <w:tcPr>
            <w:tcW w:w="1100" w:type="pct"/>
            <w:tcBorders>
              <w:top w:val="single" w:sz="4" w:space="0" w:color="auto"/>
              <w:left w:val="single" w:sz="4" w:space="0" w:color="auto"/>
              <w:right w:val="single" w:sz="4" w:space="0" w:color="auto"/>
            </w:tcBorders>
            <w:vAlign w:val="center"/>
          </w:tcPr>
          <w:p w14:paraId="67110C27" w14:textId="77777777" w:rsidR="006E6710" w:rsidRDefault="001F2BF9">
            <w:pPr>
              <w:spacing w:afterLines="50" w:after="156" w:line="360" w:lineRule="auto"/>
              <w:rPr>
                <w:rFonts w:ascii="宋体" w:hAnsi="宋体" w:cs="宋体"/>
              </w:rPr>
            </w:pPr>
            <w:r>
              <w:rPr>
                <w:rFonts w:ascii="宋体" w:hAnsi="宋体" w:cs="宋体" w:hint="eastAsia"/>
              </w:rPr>
              <w:t>500</w:t>
            </w:r>
            <w:r>
              <w:rPr>
                <w:rFonts w:ascii="宋体" w:hAnsi="宋体" w:cs="宋体" w:hint="eastAsia"/>
              </w:rPr>
              <w:t>元</w:t>
            </w:r>
            <w:r>
              <w:rPr>
                <w:rFonts w:ascii="宋体" w:hAnsi="宋体" w:cs="宋体" w:hint="eastAsia"/>
              </w:rPr>
              <w:t>/</w:t>
            </w:r>
            <w:r>
              <w:rPr>
                <w:rFonts w:ascii="宋体" w:hAnsi="宋体" w:cs="宋体" w:hint="eastAsia"/>
              </w:rPr>
              <w:t>人·</w:t>
            </w:r>
            <w:r>
              <w:rPr>
                <w:rFonts w:ascii="宋体" w:hAnsi="宋体" w:cs="宋体" w:hint="eastAsia"/>
              </w:rPr>
              <w:t>次</w:t>
            </w:r>
          </w:p>
        </w:tc>
      </w:tr>
      <w:tr w:rsidR="006E6710" w14:paraId="16F992D6" w14:textId="77777777">
        <w:trPr>
          <w:trHeight w:val="134"/>
          <w:jc w:val="center"/>
        </w:trPr>
        <w:tc>
          <w:tcPr>
            <w:tcW w:w="437" w:type="pct"/>
            <w:vMerge/>
            <w:tcBorders>
              <w:left w:val="single" w:sz="4" w:space="0" w:color="auto"/>
              <w:bottom w:val="single" w:sz="4" w:space="0" w:color="auto"/>
              <w:right w:val="single" w:sz="4" w:space="0" w:color="auto"/>
            </w:tcBorders>
            <w:vAlign w:val="center"/>
          </w:tcPr>
          <w:p w14:paraId="77D83950"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bottom w:val="single" w:sz="4" w:space="0" w:color="auto"/>
              <w:right w:val="single" w:sz="4" w:space="0" w:color="auto"/>
            </w:tcBorders>
            <w:vAlign w:val="center"/>
          </w:tcPr>
          <w:p w14:paraId="4EEF6F6A"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699D7D43" w14:textId="77777777" w:rsidR="006E6710" w:rsidRDefault="001F2BF9">
            <w:pPr>
              <w:spacing w:afterLines="50" w:after="156" w:line="360" w:lineRule="auto"/>
              <w:rPr>
                <w:rFonts w:ascii="宋体" w:hAnsi="宋体" w:cs="宋体"/>
              </w:rPr>
            </w:pPr>
            <w:r>
              <w:rPr>
                <w:rFonts w:ascii="宋体" w:hAnsi="宋体" w:cs="宋体" w:hint="eastAsia"/>
              </w:rPr>
              <w:t>水泥或其它易飞扬的细颗粒建筑材料未密闭存放，使用过程中未采取有效措施防止扬尘。</w:t>
            </w:r>
          </w:p>
        </w:tc>
        <w:tc>
          <w:tcPr>
            <w:tcW w:w="1100" w:type="pct"/>
            <w:tcBorders>
              <w:top w:val="single" w:sz="4" w:space="0" w:color="auto"/>
              <w:left w:val="single" w:sz="4" w:space="0" w:color="auto"/>
              <w:bottom w:val="single" w:sz="4" w:space="0" w:color="auto"/>
              <w:right w:val="single" w:sz="4" w:space="0" w:color="auto"/>
            </w:tcBorders>
            <w:vAlign w:val="center"/>
          </w:tcPr>
          <w:p w14:paraId="30D14631" w14:textId="77777777" w:rsidR="006E6710" w:rsidRDefault="001F2BF9">
            <w:pPr>
              <w:spacing w:afterLines="50" w:after="156" w:line="360" w:lineRule="auto"/>
              <w:rPr>
                <w:rFonts w:ascii="宋体" w:hAnsi="宋体" w:cs="宋体"/>
              </w:rPr>
            </w:pPr>
            <w:r>
              <w:rPr>
                <w:rFonts w:ascii="宋体" w:hAnsi="宋体" w:cs="宋体" w:hint="eastAsia"/>
              </w:rPr>
              <w:t>2000</w:t>
            </w:r>
            <w:r>
              <w:rPr>
                <w:rFonts w:ascii="宋体" w:hAnsi="宋体" w:cs="宋体" w:hint="eastAsia"/>
              </w:rPr>
              <w:t>元</w:t>
            </w:r>
            <w:r>
              <w:rPr>
                <w:rFonts w:ascii="宋体" w:hAnsi="宋体" w:cs="宋体" w:hint="eastAsia"/>
              </w:rPr>
              <w:t>/</w:t>
            </w:r>
            <w:r>
              <w:rPr>
                <w:rFonts w:ascii="宋体" w:hAnsi="宋体" w:cs="宋体" w:hint="eastAsia"/>
              </w:rPr>
              <w:t>次</w:t>
            </w:r>
          </w:p>
        </w:tc>
      </w:tr>
      <w:tr w:rsidR="006E6710" w14:paraId="2C1946F8" w14:textId="77777777">
        <w:trPr>
          <w:trHeight w:val="1054"/>
          <w:jc w:val="center"/>
        </w:trPr>
        <w:tc>
          <w:tcPr>
            <w:tcW w:w="437" w:type="pct"/>
            <w:vMerge w:val="restart"/>
            <w:tcBorders>
              <w:top w:val="single" w:sz="4" w:space="0" w:color="auto"/>
              <w:left w:val="single" w:sz="4" w:space="0" w:color="auto"/>
              <w:right w:val="single" w:sz="4" w:space="0" w:color="auto"/>
            </w:tcBorders>
            <w:vAlign w:val="center"/>
          </w:tcPr>
          <w:p w14:paraId="2CF7ACCD"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val="restart"/>
            <w:tcBorders>
              <w:top w:val="single" w:sz="4" w:space="0" w:color="auto"/>
              <w:left w:val="single" w:sz="4" w:space="0" w:color="auto"/>
              <w:right w:val="single" w:sz="4" w:space="0" w:color="auto"/>
            </w:tcBorders>
            <w:vAlign w:val="center"/>
          </w:tcPr>
          <w:p w14:paraId="1CFE0188" w14:textId="77777777" w:rsidR="006E6710" w:rsidRDefault="001F2BF9">
            <w:pPr>
              <w:spacing w:afterLines="50" w:after="156" w:line="360" w:lineRule="auto"/>
              <w:jc w:val="center"/>
              <w:rPr>
                <w:rFonts w:ascii="宋体" w:hAnsi="宋体" w:cs="宋体"/>
              </w:rPr>
            </w:pPr>
            <w:r>
              <w:rPr>
                <w:rFonts w:ascii="宋体" w:hAnsi="宋体" w:cs="宋体" w:hint="eastAsia"/>
              </w:rPr>
              <w:t>施工作业区</w:t>
            </w:r>
          </w:p>
        </w:tc>
        <w:tc>
          <w:tcPr>
            <w:tcW w:w="2799" w:type="pct"/>
            <w:tcBorders>
              <w:top w:val="single" w:sz="4" w:space="0" w:color="auto"/>
              <w:left w:val="single" w:sz="4" w:space="0" w:color="auto"/>
              <w:bottom w:val="single" w:sz="4" w:space="0" w:color="auto"/>
              <w:right w:val="single" w:sz="4" w:space="0" w:color="auto"/>
            </w:tcBorders>
            <w:vAlign w:val="center"/>
          </w:tcPr>
          <w:p w14:paraId="2F535D52" w14:textId="77777777" w:rsidR="006E6710" w:rsidRDefault="001F2BF9">
            <w:pPr>
              <w:spacing w:afterLines="50" w:after="156" w:line="360" w:lineRule="auto"/>
              <w:rPr>
                <w:rFonts w:ascii="宋体" w:hAnsi="宋体" w:cs="宋体"/>
              </w:rPr>
            </w:pPr>
            <w:r>
              <w:rPr>
                <w:rFonts w:ascii="宋体" w:hAnsi="宋体" w:cs="宋体" w:hint="eastAsia"/>
              </w:rPr>
              <w:t>未经监理工程师、发包方审核批准，擅自拆除工艺样板展示区或者成品保护。</w:t>
            </w:r>
          </w:p>
        </w:tc>
        <w:tc>
          <w:tcPr>
            <w:tcW w:w="1100" w:type="pct"/>
            <w:tcBorders>
              <w:top w:val="single" w:sz="4" w:space="0" w:color="auto"/>
              <w:left w:val="single" w:sz="4" w:space="0" w:color="auto"/>
              <w:bottom w:val="single" w:sz="4" w:space="0" w:color="auto"/>
              <w:right w:val="single" w:sz="4" w:space="0" w:color="auto"/>
            </w:tcBorders>
            <w:vAlign w:val="center"/>
          </w:tcPr>
          <w:p w14:paraId="3AAF99B1" w14:textId="77777777" w:rsidR="006E6710" w:rsidRDefault="001F2BF9">
            <w:pPr>
              <w:spacing w:afterLines="50" w:after="156" w:line="360" w:lineRule="auto"/>
              <w:jc w:val="center"/>
              <w:rPr>
                <w:rFonts w:ascii="宋体" w:hAnsi="宋体" w:cs="宋体"/>
              </w:rPr>
            </w:pPr>
            <w:r>
              <w:rPr>
                <w:rFonts w:ascii="宋体" w:hAnsi="宋体" w:cs="宋体" w:hint="eastAsia"/>
              </w:rPr>
              <w:t>1</w:t>
            </w:r>
            <w:r>
              <w:rPr>
                <w:rFonts w:ascii="宋体" w:hAnsi="宋体" w:cs="宋体" w:hint="eastAsia"/>
              </w:rPr>
              <w:t>万～</w:t>
            </w:r>
            <w:r>
              <w:rPr>
                <w:rFonts w:ascii="宋体" w:hAnsi="宋体" w:cs="宋体" w:hint="eastAsia"/>
              </w:rPr>
              <w:t>5</w:t>
            </w:r>
            <w:r>
              <w:rPr>
                <w:rFonts w:ascii="宋体" w:hAnsi="宋体" w:cs="宋体" w:hint="eastAsia"/>
              </w:rPr>
              <w:t>万元</w:t>
            </w:r>
            <w:r>
              <w:rPr>
                <w:rFonts w:ascii="宋体" w:hAnsi="宋体" w:cs="宋体" w:hint="eastAsia"/>
              </w:rPr>
              <w:t>/</w:t>
            </w:r>
            <w:r>
              <w:rPr>
                <w:rFonts w:ascii="宋体" w:hAnsi="宋体" w:cs="宋体" w:hint="eastAsia"/>
              </w:rPr>
              <w:t>次</w:t>
            </w:r>
          </w:p>
        </w:tc>
      </w:tr>
      <w:tr w:rsidR="006E6710" w14:paraId="69BF4C65" w14:textId="77777777">
        <w:trPr>
          <w:trHeight w:val="134"/>
          <w:jc w:val="center"/>
        </w:trPr>
        <w:tc>
          <w:tcPr>
            <w:tcW w:w="437" w:type="pct"/>
            <w:vMerge/>
            <w:tcBorders>
              <w:left w:val="single" w:sz="4" w:space="0" w:color="auto"/>
              <w:right w:val="single" w:sz="4" w:space="0" w:color="auto"/>
            </w:tcBorders>
            <w:vAlign w:val="center"/>
          </w:tcPr>
          <w:p w14:paraId="47F9D42E"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421C3F8C" w14:textId="77777777" w:rsidR="006E6710" w:rsidRDefault="006E6710">
            <w:pPr>
              <w:spacing w:afterLines="50" w:after="156" w:line="360" w:lineRule="auto"/>
              <w:jc w:val="center"/>
              <w:rPr>
                <w:rFonts w:ascii="宋体" w:hAnsi="宋体" w:cs="宋体"/>
              </w:rPr>
            </w:pPr>
          </w:p>
        </w:tc>
        <w:tc>
          <w:tcPr>
            <w:tcW w:w="2799" w:type="pct"/>
            <w:tcBorders>
              <w:top w:val="nil"/>
              <w:left w:val="single" w:sz="4" w:space="0" w:color="auto"/>
              <w:bottom w:val="single" w:sz="4" w:space="0" w:color="auto"/>
              <w:right w:val="single" w:sz="4" w:space="0" w:color="auto"/>
            </w:tcBorders>
            <w:vAlign w:val="center"/>
          </w:tcPr>
          <w:p w14:paraId="5C80C24D" w14:textId="77777777" w:rsidR="006E6710" w:rsidRDefault="001F2BF9">
            <w:pPr>
              <w:spacing w:afterLines="50" w:after="156" w:line="360" w:lineRule="auto"/>
              <w:rPr>
                <w:rFonts w:ascii="宋体" w:hAnsi="宋体" w:cs="宋体"/>
              </w:rPr>
            </w:pPr>
            <w:r>
              <w:rPr>
                <w:rFonts w:ascii="宋体" w:hAnsi="宋体" w:cs="宋体" w:hint="eastAsia"/>
              </w:rPr>
              <w:t>存在违反安全生产法律法规、规范标准及发包方安全管理规定的行为、现象，经监理工程师、发包</w:t>
            </w:r>
            <w:proofErr w:type="gramStart"/>
            <w:r>
              <w:rPr>
                <w:rFonts w:ascii="宋体" w:hAnsi="宋体" w:cs="宋体" w:hint="eastAsia"/>
              </w:rPr>
              <w:t>方指出</w:t>
            </w:r>
            <w:proofErr w:type="gramEnd"/>
            <w:r>
              <w:rPr>
                <w:rFonts w:ascii="宋体" w:hAnsi="宋体" w:cs="宋体" w:hint="eastAsia"/>
              </w:rPr>
              <w:t>仍不按要求落实整改的。</w:t>
            </w:r>
          </w:p>
        </w:tc>
        <w:tc>
          <w:tcPr>
            <w:tcW w:w="1100" w:type="pct"/>
            <w:tcBorders>
              <w:top w:val="nil"/>
              <w:left w:val="single" w:sz="4" w:space="0" w:color="auto"/>
              <w:bottom w:val="single" w:sz="4" w:space="0" w:color="auto"/>
              <w:right w:val="single" w:sz="4" w:space="0" w:color="auto"/>
            </w:tcBorders>
            <w:vAlign w:val="center"/>
          </w:tcPr>
          <w:p w14:paraId="4117221B" w14:textId="77777777" w:rsidR="006E6710" w:rsidRDefault="001F2BF9">
            <w:pPr>
              <w:spacing w:afterLines="50" w:after="156" w:line="360" w:lineRule="auto"/>
              <w:jc w:val="center"/>
              <w:rPr>
                <w:rFonts w:ascii="宋体" w:hAnsi="宋体" w:cs="宋体"/>
              </w:rPr>
            </w:pPr>
            <w:r>
              <w:rPr>
                <w:rFonts w:ascii="宋体" w:hAnsi="宋体" w:cs="宋体" w:hint="eastAsia"/>
              </w:rPr>
              <w:t>0.5</w:t>
            </w:r>
            <w:r>
              <w:rPr>
                <w:rFonts w:ascii="宋体" w:hAnsi="宋体" w:cs="宋体" w:hint="eastAsia"/>
              </w:rPr>
              <w:t>～</w:t>
            </w:r>
            <w:r>
              <w:rPr>
                <w:rFonts w:ascii="宋体" w:hAnsi="宋体" w:cs="宋体" w:hint="eastAsia"/>
              </w:rPr>
              <w:t>5</w:t>
            </w:r>
            <w:r>
              <w:rPr>
                <w:rFonts w:ascii="宋体" w:hAnsi="宋体" w:cs="宋体" w:hint="eastAsia"/>
              </w:rPr>
              <w:t>万元</w:t>
            </w:r>
            <w:r>
              <w:rPr>
                <w:rFonts w:ascii="宋体" w:hAnsi="宋体" w:cs="宋体" w:hint="eastAsia"/>
              </w:rPr>
              <w:t>/</w:t>
            </w:r>
            <w:r>
              <w:rPr>
                <w:rFonts w:ascii="宋体" w:hAnsi="宋体" w:cs="宋体" w:hint="eastAsia"/>
              </w:rPr>
              <w:t>次</w:t>
            </w:r>
          </w:p>
        </w:tc>
      </w:tr>
      <w:tr w:rsidR="006E6710" w14:paraId="06337603" w14:textId="77777777">
        <w:trPr>
          <w:trHeight w:val="134"/>
          <w:jc w:val="center"/>
        </w:trPr>
        <w:tc>
          <w:tcPr>
            <w:tcW w:w="437" w:type="pct"/>
            <w:vMerge/>
            <w:tcBorders>
              <w:left w:val="single" w:sz="4" w:space="0" w:color="auto"/>
              <w:bottom w:val="single" w:sz="4" w:space="0" w:color="auto"/>
              <w:right w:val="single" w:sz="4" w:space="0" w:color="auto"/>
            </w:tcBorders>
            <w:vAlign w:val="center"/>
          </w:tcPr>
          <w:p w14:paraId="50D2E187"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bottom w:val="single" w:sz="4" w:space="0" w:color="auto"/>
              <w:right w:val="single" w:sz="4" w:space="0" w:color="auto"/>
            </w:tcBorders>
            <w:vAlign w:val="center"/>
          </w:tcPr>
          <w:p w14:paraId="7ED5E946" w14:textId="77777777" w:rsidR="006E6710" w:rsidRDefault="006E6710">
            <w:pPr>
              <w:spacing w:afterLines="50" w:after="156" w:line="360" w:lineRule="auto"/>
              <w:jc w:val="center"/>
              <w:rPr>
                <w:rFonts w:ascii="宋体" w:hAnsi="宋体" w:cs="宋体"/>
              </w:rPr>
            </w:pPr>
          </w:p>
        </w:tc>
        <w:tc>
          <w:tcPr>
            <w:tcW w:w="2799" w:type="pct"/>
            <w:tcBorders>
              <w:top w:val="nil"/>
              <w:left w:val="single" w:sz="4" w:space="0" w:color="auto"/>
              <w:bottom w:val="single" w:sz="4" w:space="0" w:color="auto"/>
              <w:right w:val="single" w:sz="4" w:space="0" w:color="auto"/>
            </w:tcBorders>
            <w:vAlign w:val="center"/>
          </w:tcPr>
          <w:p w14:paraId="2B98CBD0" w14:textId="77777777" w:rsidR="006E6710" w:rsidRDefault="001F2BF9">
            <w:pPr>
              <w:spacing w:afterLines="50" w:after="156" w:line="360" w:lineRule="auto"/>
              <w:rPr>
                <w:rFonts w:ascii="宋体" w:hAnsi="宋体" w:cs="宋体"/>
              </w:rPr>
            </w:pPr>
            <w:r>
              <w:rPr>
                <w:rFonts w:ascii="宋体" w:hAnsi="宋体" w:cs="宋体" w:hint="eastAsia"/>
              </w:rPr>
              <w:t>发生重伤安全事故。</w:t>
            </w:r>
          </w:p>
        </w:tc>
        <w:tc>
          <w:tcPr>
            <w:tcW w:w="1100" w:type="pct"/>
            <w:tcBorders>
              <w:top w:val="nil"/>
              <w:left w:val="single" w:sz="4" w:space="0" w:color="auto"/>
              <w:bottom w:val="single" w:sz="4" w:space="0" w:color="auto"/>
              <w:right w:val="single" w:sz="4" w:space="0" w:color="auto"/>
            </w:tcBorders>
            <w:vAlign w:val="center"/>
          </w:tcPr>
          <w:p w14:paraId="10C714A8" w14:textId="77777777" w:rsidR="006E6710" w:rsidRDefault="001F2BF9">
            <w:pPr>
              <w:spacing w:afterLines="50" w:after="156" w:line="360" w:lineRule="auto"/>
              <w:jc w:val="center"/>
              <w:rPr>
                <w:rFonts w:ascii="宋体" w:hAnsi="宋体" w:cs="宋体"/>
              </w:rPr>
            </w:pPr>
            <w:r>
              <w:rPr>
                <w:rFonts w:ascii="宋体" w:hAnsi="宋体" w:cs="宋体" w:hint="eastAsia"/>
              </w:rPr>
              <w:t>3</w:t>
            </w:r>
            <w:r>
              <w:rPr>
                <w:rFonts w:ascii="宋体" w:hAnsi="宋体" w:cs="宋体" w:hint="eastAsia"/>
              </w:rPr>
              <w:t>～</w:t>
            </w:r>
            <w:r>
              <w:rPr>
                <w:rFonts w:ascii="宋体" w:hAnsi="宋体" w:cs="宋体" w:hint="eastAsia"/>
              </w:rPr>
              <w:t>5</w:t>
            </w:r>
            <w:r>
              <w:rPr>
                <w:rFonts w:ascii="宋体" w:hAnsi="宋体" w:cs="宋体" w:hint="eastAsia"/>
              </w:rPr>
              <w:t>万元</w:t>
            </w:r>
            <w:r>
              <w:rPr>
                <w:rFonts w:ascii="宋体" w:hAnsi="宋体" w:cs="宋体" w:hint="eastAsia"/>
              </w:rPr>
              <w:t>/</w:t>
            </w:r>
            <w:r>
              <w:rPr>
                <w:rFonts w:ascii="宋体" w:hAnsi="宋体" w:cs="宋体" w:hint="eastAsia"/>
              </w:rPr>
              <w:t>人·次</w:t>
            </w:r>
          </w:p>
        </w:tc>
      </w:tr>
      <w:tr w:rsidR="006E6710" w14:paraId="6446AD5B" w14:textId="77777777">
        <w:trPr>
          <w:trHeight w:val="134"/>
          <w:jc w:val="center"/>
        </w:trPr>
        <w:tc>
          <w:tcPr>
            <w:tcW w:w="437" w:type="pct"/>
            <w:vMerge w:val="restart"/>
            <w:tcBorders>
              <w:top w:val="nil"/>
              <w:left w:val="single" w:sz="4" w:space="0" w:color="auto"/>
              <w:right w:val="single" w:sz="4" w:space="0" w:color="auto"/>
            </w:tcBorders>
            <w:vAlign w:val="center"/>
          </w:tcPr>
          <w:p w14:paraId="57D1A9AE"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val="restart"/>
            <w:tcBorders>
              <w:top w:val="nil"/>
              <w:left w:val="single" w:sz="4" w:space="0" w:color="auto"/>
              <w:right w:val="single" w:sz="4" w:space="0" w:color="auto"/>
            </w:tcBorders>
            <w:vAlign w:val="center"/>
          </w:tcPr>
          <w:p w14:paraId="1E4F1416" w14:textId="77777777" w:rsidR="006E6710" w:rsidRDefault="001F2BF9">
            <w:pPr>
              <w:spacing w:afterLines="50" w:after="156" w:line="360" w:lineRule="auto"/>
              <w:jc w:val="center"/>
              <w:rPr>
                <w:rFonts w:ascii="宋体" w:hAnsi="宋体" w:cs="宋体"/>
              </w:rPr>
            </w:pPr>
            <w:r>
              <w:rPr>
                <w:rFonts w:ascii="宋体" w:hAnsi="宋体" w:cs="宋体" w:hint="eastAsia"/>
              </w:rPr>
              <w:t>安全文明</w:t>
            </w:r>
          </w:p>
        </w:tc>
        <w:tc>
          <w:tcPr>
            <w:tcW w:w="2799" w:type="pct"/>
            <w:tcBorders>
              <w:top w:val="single" w:sz="4" w:space="0" w:color="auto"/>
              <w:left w:val="single" w:sz="4" w:space="0" w:color="auto"/>
              <w:bottom w:val="single" w:sz="4" w:space="0" w:color="auto"/>
              <w:right w:val="single" w:sz="4" w:space="0" w:color="auto"/>
            </w:tcBorders>
            <w:vAlign w:val="center"/>
          </w:tcPr>
          <w:p w14:paraId="7BBDD9B2" w14:textId="77777777" w:rsidR="006E6710" w:rsidRDefault="001F2BF9">
            <w:pPr>
              <w:spacing w:afterLines="50" w:after="156" w:line="360" w:lineRule="auto"/>
              <w:rPr>
                <w:rFonts w:ascii="宋体" w:hAnsi="宋体" w:cs="宋体"/>
              </w:rPr>
            </w:pPr>
            <w:r>
              <w:rPr>
                <w:rFonts w:ascii="宋体" w:hAnsi="宋体" w:cs="宋体" w:hint="eastAsia"/>
              </w:rPr>
              <w:t>发生死亡安全事故。</w:t>
            </w:r>
          </w:p>
        </w:tc>
        <w:tc>
          <w:tcPr>
            <w:tcW w:w="1100" w:type="pct"/>
            <w:tcBorders>
              <w:top w:val="single" w:sz="4" w:space="0" w:color="auto"/>
              <w:left w:val="single" w:sz="4" w:space="0" w:color="auto"/>
              <w:bottom w:val="single" w:sz="4" w:space="0" w:color="auto"/>
              <w:right w:val="single" w:sz="4" w:space="0" w:color="auto"/>
            </w:tcBorders>
            <w:vAlign w:val="center"/>
          </w:tcPr>
          <w:p w14:paraId="4D70A38D" w14:textId="77777777" w:rsidR="006E6710" w:rsidRDefault="001F2BF9">
            <w:pPr>
              <w:spacing w:afterLines="50" w:after="156" w:line="360" w:lineRule="auto"/>
              <w:jc w:val="center"/>
              <w:rPr>
                <w:rFonts w:ascii="宋体" w:hAnsi="宋体" w:cs="宋体"/>
              </w:rPr>
            </w:pPr>
            <w:r>
              <w:rPr>
                <w:rFonts w:ascii="宋体" w:hAnsi="宋体" w:cs="宋体" w:hint="eastAsia"/>
              </w:rPr>
              <w:t>5</w:t>
            </w:r>
            <w:r>
              <w:rPr>
                <w:rFonts w:ascii="宋体" w:hAnsi="宋体" w:cs="宋体" w:hint="eastAsia"/>
              </w:rPr>
              <w:t>～</w:t>
            </w:r>
            <w:r>
              <w:rPr>
                <w:rFonts w:ascii="宋体" w:hAnsi="宋体" w:cs="宋体" w:hint="eastAsia"/>
              </w:rPr>
              <w:t>10</w:t>
            </w:r>
            <w:r>
              <w:rPr>
                <w:rFonts w:ascii="宋体" w:hAnsi="宋体" w:cs="宋体" w:hint="eastAsia"/>
              </w:rPr>
              <w:t>万元</w:t>
            </w:r>
            <w:r>
              <w:rPr>
                <w:rFonts w:ascii="宋体" w:hAnsi="宋体" w:cs="宋体" w:hint="eastAsia"/>
              </w:rPr>
              <w:t>/</w:t>
            </w:r>
            <w:r>
              <w:rPr>
                <w:rFonts w:ascii="宋体" w:hAnsi="宋体" w:cs="宋体" w:hint="eastAsia"/>
              </w:rPr>
              <w:t>人·次</w:t>
            </w:r>
          </w:p>
        </w:tc>
      </w:tr>
      <w:tr w:rsidR="006E6710" w14:paraId="4F37F7D6" w14:textId="77777777">
        <w:trPr>
          <w:trHeight w:val="134"/>
          <w:jc w:val="center"/>
        </w:trPr>
        <w:tc>
          <w:tcPr>
            <w:tcW w:w="437" w:type="pct"/>
            <w:vMerge/>
            <w:tcBorders>
              <w:left w:val="single" w:sz="4" w:space="0" w:color="auto"/>
              <w:right w:val="single" w:sz="4" w:space="0" w:color="auto"/>
            </w:tcBorders>
            <w:vAlign w:val="center"/>
          </w:tcPr>
          <w:p w14:paraId="4CFD7240"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7B7B7D2F"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43A05965" w14:textId="77777777" w:rsidR="006E6710" w:rsidRDefault="001F2BF9">
            <w:pPr>
              <w:spacing w:afterLines="50" w:after="156" w:line="360" w:lineRule="auto"/>
              <w:rPr>
                <w:rFonts w:ascii="宋体" w:hAnsi="宋体" w:cs="宋体"/>
              </w:rPr>
            </w:pPr>
            <w:r>
              <w:rPr>
                <w:rFonts w:ascii="宋体" w:hAnsi="宋体" w:cs="宋体" w:hint="eastAsia"/>
              </w:rPr>
              <w:t>发生施工场地内交通安全人员死亡事故。</w:t>
            </w:r>
          </w:p>
        </w:tc>
        <w:tc>
          <w:tcPr>
            <w:tcW w:w="1100" w:type="pct"/>
            <w:tcBorders>
              <w:top w:val="single" w:sz="4" w:space="0" w:color="auto"/>
              <w:left w:val="single" w:sz="4" w:space="0" w:color="auto"/>
              <w:bottom w:val="single" w:sz="4" w:space="0" w:color="auto"/>
              <w:right w:val="single" w:sz="4" w:space="0" w:color="auto"/>
            </w:tcBorders>
            <w:vAlign w:val="center"/>
          </w:tcPr>
          <w:p w14:paraId="4DBCB5D9" w14:textId="77777777" w:rsidR="006E6710" w:rsidRDefault="001F2BF9">
            <w:pPr>
              <w:spacing w:afterLines="50" w:after="156" w:line="360" w:lineRule="auto"/>
              <w:jc w:val="center"/>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3</w:t>
            </w:r>
            <w:r>
              <w:rPr>
                <w:rFonts w:ascii="宋体" w:hAnsi="宋体" w:cs="宋体" w:hint="eastAsia"/>
              </w:rPr>
              <w:t>万元</w:t>
            </w:r>
            <w:r>
              <w:rPr>
                <w:rFonts w:ascii="宋体" w:hAnsi="宋体" w:cs="宋体" w:hint="eastAsia"/>
              </w:rPr>
              <w:t>/</w:t>
            </w:r>
            <w:r>
              <w:rPr>
                <w:rFonts w:ascii="宋体" w:hAnsi="宋体" w:cs="宋体" w:hint="eastAsia"/>
              </w:rPr>
              <w:t>次</w:t>
            </w:r>
          </w:p>
        </w:tc>
      </w:tr>
      <w:tr w:rsidR="006E6710" w14:paraId="4FDDC803" w14:textId="77777777">
        <w:trPr>
          <w:trHeight w:val="134"/>
          <w:jc w:val="center"/>
        </w:trPr>
        <w:tc>
          <w:tcPr>
            <w:tcW w:w="437" w:type="pct"/>
            <w:vMerge/>
            <w:tcBorders>
              <w:left w:val="single" w:sz="4" w:space="0" w:color="auto"/>
              <w:right w:val="single" w:sz="4" w:space="0" w:color="auto"/>
            </w:tcBorders>
            <w:vAlign w:val="center"/>
          </w:tcPr>
          <w:p w14:paraId="1EF0C059"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581A0D27"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099586E5" w14:textId="77777777" w:rsidR="006E6710" w:rsidRDefault="001F2BF9">
            <w:pPr>
              <w:spacing w:afterLines="50" w:after="156" w:line="360" w:lineRule="auto"/>
              <w:rPr>
                <w:rFonts w:ascii="宋体" w:hAnsi="宋体" w:cs="宋体"/>
              </w:rPr>
            </w:pPr>
            <w:r>
              <w:rPr>
                <w:rFonts w:ascii="宋体" w:hAnsi="宋体" w:cs="宋体" w:hint="eastAsia"/>
              </w:rPr>
              <w:t>发生治安保卫事件。</w:t>
            </w:r>
          </w:p>
        </w:tc>
        <w:tc>
          <w:tcPr>
            <w:tcW w:w="1100" w:type="pct"/>
            <w:tcBorders>
              <w:top w:val="single" w:sz="4" w:space="0" w:color="auto"/>
              <w:left w:val="single" w:sz="4" w:space="0" w:color="auto"/>
              <w:bottom w:val="single" w:sz="4" w:space="0" w:color="auto"/>
              <w:right w:val="single" w:sz="4" w:space="0" w:color="auto"/>
            </w:tcBorders>
            <w:vAlign w:val="center"/>
          </w:tcPr>
          <w:p w14:paraId="4BE62B7C" w14:textId="77777777" w:rsidR="006E6710" w:rsidRDefault="001F2BF9">
            <w:pPr>
              <w:spacing w:afterLines="50" w:after="156" w:line="360" w:lineRule="auto"/>
              <w:jc w:val="center"/>
              <w:rPr>
                <w:rFonts w:ascii="宋体" w:hAnsi="宋体" w:cs="宋体"/>
              </w:rPr>
            </w:pPr>
            <w:r>
              <w:rPr>
                <w:rFonts w:ascii="宋体" w:hAnsi="宋体" w:cs="宋体" w:hint="eastAsia"/>
              </w:rPr>
              <w:t>0.5</w:t>
            </w:r>
            <w:r>
              <w:rPr>
                <w:rFonts w:ascii="宋体" w:hAnsi="宋体" w:cs="宋体" w:hint="eastAsia"/>
              </w:rPr>
              <w:t>～</w:t>
            </w:r>
            <w:r>
              <w:rPr>
                <w:rFonts w:ascii="宋体" w:hAnsi="宋体" w:cs="宋体" w:hint="eastAsia"/>
              </w:rPr>
              <w:t>1</w:t>
            </w:r>
            <w:r>
              <w:rPr>
                <w:rFonts w:ascii="宋体" w:hAnsi="宋体" w:cs="宋体" w:hint="eastAsia"/>
              </w:rPr>
              <w:t>万元</w:t>
            </w:r>
            <w:r>
              <w:rPr>
                <w:rFonts w:ascii="宋体" w:hAnsi="宋体" w:cs="宋体" w:hint="eastAsia"/>
              </w:rPr>
              <w:t>/</w:t>
            </w:r>
            <w:r>
              <w:rPr>
                <w:rFonts w:ascii="宋体" w:hAnsi="宋体" w:cs="宋体" w:hint="eastAsia"/>
              </w:rPr>
              <w:t>次</w:t>
            </w:r>
          </w:p>
        </w:tc>
      </w:tr>
      <w:tr w:rsidR="006E6710" w14:paraId="22D194E7" w14:textId="77777777">
        <w:trPr>
          <w:trHeight w:val="134"/>
          <w:jc w:val="center"/>
        </w:trPr>
        <w:tc>
          <w:tcPr>
            <w:tcW w:w="437" w:type="pct"/>
            <w:vMerge/>
            <w:tcBorders>
              <w:left w:val="single" w:sz="4" w:space="0" w:color="auto"/>
              <w:right w:val="single" w:sz="4" w:space="0" w:color="auto"/>
            </w:tcBorders>
            <w:vAlign w:val="center"/>
          </w:tcPr>
          <w:p w14:paraId="3496D2AA"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15F4FDC3"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509C47D4" w14:textId="77777777" w:rsidR="006E6710" w:rsidRDefault="001F2BF9">
            <w:pPr>
              <w:spacing w:afterLines="50" w:after="156" w:line="360" w:lineRule="auto"/>
              <w:rPr>
                <w:rFonts w:ascii="宋体" w:hAnsi="宋体" w:cs="宋体"/>
              </w:rPr>
            </w:pPr>
            <w:r>
              <w:rPr>
                <w:rFonts w:ascii="宋体" w:hAnsi="宋体" w:cs="宋体" w:hint="eastAsia"/>
              </w:rPr>
              <w:t>发生火灾事故。</w:t>
            </w:r>
          </w:p>
        </w:tc>
        <w:tc>
          <w:tcPr>
            <w:tcW w:w="1100" w:type="pct"/>
            <w:tcBorders>
              <w:top w:val="single" w:sz="4" w:space="0" w:color="auto"/>
              <w:left w:val="single" w:sz="4" w:space="0" w:color="auto"/>
              <w:bottom w:val="single" w:sz="4" w:space="0" w:color="auto"/>
              <w:right w:val="single" w:sz="4" w:space="0" w:color="auto"/>
            </w:tcBorders>
            <w:vAlign w:val="center"/>
          </w:tcPr>
          <w:p w14:paraId="79870A8F" w14:textId="77777777" w:rsidR="006E6710" w:rsidRDefault="001F2BF9">
            <w:pPr>
              <w:spacing w:afterLines="50" w:after="156" w:line="360" w:lineRule="auto"/>
              <w:jc w:val="center"/>
              <w:rPr>
                <w:rFonts w:ascii="宋体" w:hAnsi="宋体" w:cs="宋体"/>
              </w:rPr>
            </w:pPr>
            <w:r>
              <w:rPr>
                <w:rFonts w:ascii="宋体" w:hAnsi="宋体" w:cs="宋体" w:hint="eastAsia"/>
              </w:rPr>
              <w:t>5</w:t>
            </w:r>
            <w:r>
              <w:rPr>
                <w:rFonts w:ascii="宋体" w:hAnsi="宋体" w:cs="宋体" w:hint="eastAsia"/>
              </w:rPr>
              <w:t>～</w:t>
            </w:r>
            <w:r>
              <w:rPr>
                <w:rFonts w:ascii="宋体" w:hAnsi="宋体" w:cs="宋体" w:hint="eastAsia"/>
              </w:rPr>
              <w:t>10</w:t>
            </w:r>
            <w:r>
              <w:rPr>
                <w:rFonts w:ascii="宋体" w:hAnsi="宋体" w:cs="宋体" w:hint="eastAsia"/>
              </w:rPr>
              <w:t>万元</w:t>
            </w:r>
            <w:r>
              <w:rPr>
                <w:rFonts w:ascii="宋体" w:hAnsi="宋体" w:cs="宋体" w:hint="eastAsia"/>
              </w:rPr>
              <w:t>/</w:t>
            </w:r>
            <w:r>
              <w:rPr>
                <w:rFonts w:ascii="宋体" w:hAnsi="宋体" w:cs="宋体" w:hint="eastAsia"/>
              </w:rPr>
              <w:t>次</w:t>
            </w:r>
          </w:p>
        </w:tc>
      </w:tr>
      <w:tr w:rsidR="006E6710" w14:paraId="684A99F7" w14:textId="77777777">
        <w:trPr>
          <w:trHeight w:val="134"/>
          <w:jc w:val="center"/>
        </w:trPr>
        <w:tc>
          <w:tcPr>
            <w:tcW w:w="437" w:type="pct"/>
            <w:vMerge/>
            <w:tcBorders>
              <w:left w:val="single" w:sz="4" w:space="0" w:color="auto"/>
              <w:right w:val="single" w:sz="4" w:space="0" w:color="auto"/>
            </w:tcBorders>
            <w:vAlign w:val="center"/>
          </w:tcPr>
          <w:p w14:paraId="3CD6121C"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1FF8C77D"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3F526CB1" w14:textId="77777777" w:rsidR="006E6710" w:rsidRDefault="001F2BF9">
            <w:pPr>
              <w:spacing w:afterLines="50" w:after="156" w:line="360" w:lineRule="auto"/>
              <w:rPr>
                <w:rFonts w:ascii="宋体" w:hAnsi="宋体" w:cs="宋体"/>
              </w:rPr>
            </w:pPr>
            <w:r>
              <w:rPr>
                <w:rFonts w:ascii="宋体" w:hAnsi="宋体" w:cs="宋体" w:hint="eastAsia"/>
              </w:rPr>
              <w:t>发生环境污染事件。</w:t>
            </w:r>
          </w:p>
        </w:tc>
        <w:tc>
          <w:tcPr>
            <w:tcW w:w="1100" w:type="pct"/>
            <w:tcBorders>
              <w:top w:val="single" w:sz="4" w:space="0" w:color="auto"/>
              <w:left w:val="single" w:sz="4" w:space="0" w:color="auto"/>
              <w:bottom w:val="single" w:sz="4" w:space="0" w:color="auto"/>
              <w:right w:val="single" w:sz="4" w:space="0" w:color="auto"/>
            </w:tcBorders>
            <w:vAlign w:val="center"/>
          </w:tcPr>
          <w:p w14:paraId="690E1C21" w14:textId="77777777" w:rsidR="006E6710" w:rsidRDefault="001F2BF9">
            <w:pPr>
              <w:spacing w:afterLines="50" w:after="156" w:line="360" w:lineRule="auto"/>
              <w:jc w:val="center"/>
              <w:rPr>
                <w:rFonts w:ascii="宋体" w:hAnsi="宋体" w:cs="宋体"/>
              </w:rPr>
            </w:pPr>
            <w:r>
              <w:rPr>
                <w:rFonts w:ascii="宋体" w:hAnsi="宋体" w:cs="宋体" w:hint="eastAsia"/>
              </w:rPr>
              <w:t>0.5</w:t>
            </w:r>
            <w:r>
              <w:rPr>
                <w:rFonts w:ascii="宋体" w:hAnsi="宋体" w:cs="宋体" w:hint="eastAsia"/>
              </w:rPr>
              <w:t>～</w:t>
            </w:r>
            <w:r>
              <w:rPr>
                <w:rFonts w:ascii="宋体" w:hAnsi="宋体" w:cs="宋体" w:hint="eastAsia"/>
              </w:rPr>
              <w:t>1</w:t>
            </w:r>
            <w:r>
              <w:rPr>
                <w:rFonts w:ascii="宋体" w:hAnsi="宋体" w:cs="宋体" w:hint="eastAsia"/>
              </w:rPr>
              <w:t>万元</w:t>
            </w:r>
            <w:r>
              <w:rPr>
                <w:rFonts w:ascii="宋体" w:hAnsi="宋体" w:cs="宋体" w:hint="eastAsia"/>
              </w:rPr>
              <w:t>/</w:t>
            </w:r>
            <w:r>
              <w:rPr>
                <w:rFonts w:ascii="宋体" w:hAnsi="宋体" w:cs="宋体" w:hint="eastAsia"/>
              </w:rPr>
              <w:t>次</w:t>
            </w:r>
          </w:p>
        </w:tc>
      </w:tr>
      <w:tr w:rsidR="006E6710" w14:paraId="4BE72043" w14:textId="77777777">
        <w:trPr>
          <w:trHeight w:val="134"/>
          <w:jc w:val="center"/>
        </w:trPr>
        <w:tc>
          <w:tcPr>
            <w:tcW w:w="437" w:type="pct"/>
            <w:vMerge/>
            <w:tcBorders>
              <w:left w:val="single" w:sz="4" w:space="0" w:color="auto"/>
              <w:right w:val="single" w:sz="4" w:space="0" w:color="auto"/>
            </w:tcBorders>
            <w:vAlign w:val="center"/>
          </w:tcPr>
          <w:p w14:paraId="650945E5"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16388F98"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0891B079" w14:textId="77777777" w:rsidR="006E6710" w:rsidRDefault="001F2BF9">
            <w:pPr>
              <w:spacing w:afterLines="50" w:after="156" w:line="360" w:lineRule="auto"/>
              <w:rPr>
                <w:rFonts w:ascii="宋体" w:hAnsi="宋体" w:cs="宋体"/>
              </w:rPr>
            </w:pPr>
            <w:r>
              <w:rPr>
                <w:rFonts w:ascii="宋体" w:hAnsi="宋体" w:cs="宋体" w:hint="eastAsia"/>
              </w:rPr>
              <w:t>未建立安全管理样板或样板未经验收、批准即投入使用的。</w:t>
            </w:r>
          </w:p>
        </w:tc>
        <w:tc>
          <w:tcPr>
            <w:tcW w:w="1100" w:type="pct"/>
            <w:tcBorders>
              <w:top w:val="single" w:sz="4" w:space="0" w:color="auto"/>
              <w:left w:val="single" w:sz="4" w:space="0" w:color="auto"/>
              <w:bottom w:val="single" w:sz="4" w:space="0" w:color="auto"/>
              <w:right w:val="single" w:sz="4" w:space="0" w:color="auto"/>
            </w:tcBorders>
            <w:vAlign w:val="center"/>
          </w:tcPr>
          <w:p w14:paraId="6477F50D" w14:textId="77777777" w:rsidR="006E6710" w:rsidRDefault="001F2BF9">
            <w:pPr>
              <w:spacing w:afterLines="50" w:after="156" w:line="360" w:lineRule="auto"/>
              <w:jc w:val="center"/>
              <w:rPr>
                <w:rFonts w:ascii="宋体" w:hAnsi="宋体" w:cs="宋体"/>
              </w:rPr>
            </w:pPr>
            <w:r>
              <w:rPr>
                <w:rFonts w:ascii="宋体" w:hAnsi="宋体" w:cs="宋体" w:hint="eastAsia"/>
              </w:rPr>
              <w:t>0.5</w:t>
            </w:r>
            <w:r>
              <w:rPr>
                <w:rFonts w:ascii="宋体" w:hAnsi="宋体" w:cs="宋体" w:hint="eastAsia"/>
              </w:rPr>
              <w:t>万元</w:t>
            </w:r>
            <w:r>
              <w:rPr>
                <w:rFonts w:ascii="宋体" w:hAnsi="宋体" w:cs="宋体" w:hint="eastAsia"/>
              </w:rPr>
              <w:t>/</w:t>
            </w:r>
            <w:r>
              <w:rPr>
                <w:rFonts w:ascii="宋体" w:hAnsi="宋体" w:cs="宋体" w:hint="eastAsia"/>
              </w:rPr>
              <w:t>次</w:t>
            </w:r>
          </w:p>
        </w:tc>
      </w:tr>
      <w:tr w:rsidR="006E6710" w14:paraId="5F7E996F" w14:textId="77777777">
        <w:trPr>
          <w:trHeight w:val="134"/>
          <w:jc w:val="center"/>
        </w:trPr>
        <w:tc>
          <w:tcPr>
            <w:tcW w:w="437" w:type="pct"/>
            <w:vMerge/>
            <w:tcBorders>
              <w:left w:val="single" w:sz="4" w:space="0" w:color="auto"/>
              <w:right w:val="single" w:sz="4" w:space="0" w:color="auto"/>
            </w:tcBorders>
            <w:vAlign w:val="center"/>
          </w:tcPr>
          <w:p w14:paraId="1CC2EE5F"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5B153369"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75E40B9A" w14:textId="77777777" w:rsidR="006E6710" w:rsidRDefault="001F2BF9">
            <w:pPr>
              <w:spacing w:afterLines="50" w:after="156" w:line="360" w:lineRule="auto"/>
              <w:rPr>
                <w:rFonts w:ascii="宋体" w:hAnsi="宋体" w:cs="宋体"/>
              </w:rPr>
            </w:pPr>
            <w:r>
              <w:rPr>
                <w:rFonts w:ascii="宋体" w:hAnsi="宋体" w:cs="宋体" w:hint="eastAsia"/>
              </w:rPr>
              <w:t>精装分包进场</w:t>
            </w:r>
            <w:r>
              <w:rPr>
                <w:rFonts w:ascii="宋体" w:hAnsi="宋体" w:cs="宋体" w:hint="eastAsia"/>
              </w:rPr>
              <w:t>7</w:t>
            </w:r>
            <w:r>
              <w:rPr>
                <w:rFonts w:ascii="宋体" w:hAnsi="宋体" w:cs="宋体" w:hint="eastAsia"/>
              </w:rPr>
              <w:t>天内，未按要求上报项目技术管理</w:t>
            </w:r>
            <w:r>
              <w:rPr>
                <w:rFonts w:ascii="宋体" w:hAnsi="宋体" w:cs="宋体" w:hint="eastAsia"/>
              </w:rPr>
              <w:lastRenderedPageBreak/>
              <w:t>体系。（包括技术、质量、进度、材料等）</w:t>
            </w:r>
          </w:p>
        </w:tc>
        <w:tc>
          <w:tcPr>
            <w:tcW w:w="1100" w:type="pct"/>
            <w:tcBorders>
              <w:top w:val="single" w:sz="4" w:space="0" w:color="auto"/>
              <w:left w:val="single" w:sz="4" w:space="0" w:color="auto"/>
              <w:bottom w:val="single" w:sz="4" w:space="0" w:color="auto"/>
              <w:right w:val="single" w:sz="4" w:space="0" w:color="auto"/>
            </w:tcBorders>
            <w:vAlign w:val="center"/>
          </w:tcPr>
          <w:p w14:paraId="3DF218FB" w14:textId="77777777" w:rsidR="006E6710" w:rsidRDefault="001F2BF9">
            <w:pPr>
              <w:spacing w:afterLines="50" w:after="156" w:line="360" w:lineRule="auto"/>
              <w:jc w:val="center"/>
              <w:rPr>
                <w:rFonts w:ascii="宋体" w:hAnsi="宋体" w:cs="宋体"/>
              </w:rPr>
            </w:pPr>
            <w:r>
              <w:rPr>
                <w:rFonts w:ascii="宋体" w:hAnsi="宋体" w:cs="宋体" w:hint="eastAsia"/>
              </w:rPr>
              <w:lastRenderedPageBreak/>
              <w:t>0.1</w:t>
            </w:r>
            <w:r>
              <w:rPr>
                <w:rFonts w:ascii="宋体" w:hAnsi="宋体" w:cs="宋体" w:hint="eastAsia"/>
              </w:rPr>
              <w:t>～</w:t>
            </w:r>
            <w:r>
              <w:rPr>
                <w:rFonts w:ascii="宋体" w:hAnsi="宋体" w:cs="宋体" w:hint="eastAsia"/>
              </w:rPr>
              <w:t>0.5</w:t>
            </w:r>
            <w:r>
              <w:rPr>
                <w:rFonts w:ascii="宋体" w:hAnsi="宋体" w:cs="宋体" w:hint="eastAsia"/>
              </w:rPr>
              <w:t>万元</w:t>
            </w:r>
            <w:r>
              <w:rPr>
                <w:rFonts w:ascii="宋体" w:hAnsi="宋体" w:cs="宋体" w:hint="eastAsia"/>
              </w:rPr>
              <w:t>/</w:t>
            </w:r>
            <w:r>
              <w:rPr>
                <w:rFonts w:ascii="宋体" w:hAnsi="宋体" w:cs="宋体" w:hint="eastAsia"/>
              </w:rPr>
              <w:t>天</w:t>
            </w:r>
          </w:p>
        </w:tc>
      </w:tr>
      <w:tr w:rsidR="006E6710" w14:paraId="4DEC0916" w14:textId="77777777">
        <w:trPr>
          <w:trHeight w:val="134"/>
          <w:jc w:val="center"/>
        </w:trPr>
        <w:tc>
          <w:tcPr>
            <w:tcW w:w="437" w:type="pct"/>
            <w:vMerge/>
            <w:tcBorders>
              <w:left w:val="single" w:sz="4" w:space="0" w:color="auto"/>
              <w:right w:val="single" w:sz="4" w:space="0" w:color="auto"/>
            </w:tcBorders>
            <w:vAlign w:val="center"/>
          </w:tcPr>
          <w:p w14:paraId="02B33DBE"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3A3A4E2D"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3EBF49EF" w14:textId="77777777" w:rsidR="006E6710" w:rsidRDefault="001F2BF9">
            <w:pPr>
              <w:spacing w:afterLines="50" w:after="156" w:line="360" w:lineRule="auto"/>
              <w:rPr>
                <w:rFonts w:ascii="宋体" w:hAnsi="宋体" w:cs="宋体"/>
              </w:rPr>
            </w:pPr>
            <w:r>
              <w:rPr>
                <w:rFonts w:ascii="宋体" w:hAnsi="宋体" w:cs="宋体" w:hint="eastAsia"/>
              </w:rPr>
              <w:t>精装分包在开工前</w:t>
            </w:r>
            <w:r>
              <w:rPr>
                <w:rFonts w:ascii="宋体" w:hAnsi="宋体" w:cs="宋体" w:hint="eastAsia"/>
              </w:rPr>
              <w:t>7</w:t>
            </w:r>
            <w:r>
              <w:rPr>
                <w:rFonts w:ascii="宋体" w:hAnsi="宋体" w:cs="宋体" w:hint="eastAsia"/>
              </w:rPr>
              <w:t>天内，未按要求提交工程施工组织设计（方案），或未提交施工组织设计和施工专项方案就先行施工，或有不按审批通过的施工方案执行的情况。</w:t>
            </w:r>
          </w:p>
        </w:tc>
        <w:tc>
          <w:tcPr>
            <w:tcW w:w="1100" w:type="pct"/>
            <w:tcBorders>
              <w:top w:val="single" w:sz="4" w:space="0" w:color="auto"/>
              <w:left w:val="single" w:sz="4" w:space="0" w:color="auto"/>
              <w:bottom w:val="single" w:sz="4" w:space="0" w:color="auto"/>
              <w:right w:val="single" w:sz="4" w:space="0" w:color="auto"/>
            </w:tcBorders>
            <w:vAlign w:val="center"/>
          </w:tcPr>
          <w:p w14:paraId="1A55B65D" w14:textId="77777777" w:rsidR="006E6710" w:rsidRDefault="001F2BF9">
            <w:pPr>
              <w:spacing w:afterLines="50" w:after="156" w:line="360" w:lineRule="auto"/>
              <w:jc w:val="center"/>
              <w:rPr>
                <w:rFonts w:ascii="宋体" w:hAnsi="宋体" w:cs="宋体"/>
              </w:rPr>
            </w:pPr>
            <w:r>
              <w:rPr>
                <w:rFonts w:ascii="宋体" w:hAnsi="宋体" w:cs="宋体" w:hint="eastAsia"/>
              </w:rPr>
              <w:t>300</w:t>
            </w:r>
            <w:r>
              <w:rPr>
                <w:rFonts w:ascii="宋体" w:hAnsi="宋体" w:cs="宋体" w:hint="eastAsia"/>
              </w:rPr>
              <w:t>元</w:t>
            </w:r>
            <w:r>
              <w:rPr>
                <w:rFonts w:ascii="宋体" w:hAnsi="宋体" w:cs="宋体" w:hint="eastAsia"/>
              </w:rPr>
              <w:t>/</w:t>
            </w:r>
            <w:r>
              <w:rPr>
                <w:rFonts w:ascii="宋体" w:hAnsi="宋体" w:cs="宋体" w:hint="eastAsia"/>
              </w:rPr>
              <w:t>天</w:t>
            </w:r>
          </w:p>
        </w:tc>
      </w:tr>
      <w:tr w:rsidR="006E6710" w14:paraId="15A5BE6F" w14:textId="77777777">
        <w:trPr>
          <w:trHeight w:val="134"/>
          <w:jc w:val="center"/>
        </w:trPr>
        <w:tc>
          <w:tcPr>
            <w:tcW w:w="437" w:type="pct"/>
            <w:vMerge w:val="restart"/>
            <w:tcBorders>
              <w:top w:val="single" w:sz="4" w:space="0" w:color="auto"/>
              <w:left w:val="single" w:sz="4" w:space="0" w:color="auto"/>
              <w:bottom w:val="single" w:sz="4" w:space="0" w:color="auto"/>
              <w:right w:val="single" w:sz="4" w:space="0" w:color="auto"/>
            </w:tcBorders>
            <w:vAlign w:val="center"/>
          </w:tcPr>
          <w:p w14:paraId="0FA58607"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val="restart"/>
            <w:tcBorders>
              <w:top w:val="single" w:sz="4" w:space="0" w:color="auto"/>
              <w:left w:val="single" w:sz="4" w:space="0" w:color="auto"/>
              <w:bottom w:val="single" w:sz="4" w:space="0" w:color="auto"/>
              <w:right w:val="single" w:sz="4" w:space="0" w:color="auto"/>
            </w:tcBorders>
            <w:vAlign w:val="center"/>
          </w:tcPr>
          <w:p w14:paraId="15402112" w14:textId="77777777" w:rsidR="006E6710" w:rsidRDefault="001F2BF9">
            <w:pPr>
              <w:spacing w:afterLines="50" w:after="156" w:line="360" w:lineRule="auto"/>
              <w:jc w:val="center"/>
              <w:rPr>
                <w:rFonts w:ascii="宋体" w:hAnsi="宋体" w:cs="宋体"/>
              </w:rPr>
            </w:pPr>
            <w:r>
              <w:rPr>
                <w:rFonts w:ascii="宋体" w:hAnsi="宋体" w:cs="宋体" w:hint="eastAsia"/>
              </w:rPr>
              <w:t>技术管理</w:t>
            </w:r>
          </w:p>
        </w:tc>
        <w:tc>
          <w:tcPr>
            <w:tcW w:w="2799" w:type="pct"/>
            <w:tcBorders>
              <w:top w:val="single" w:sz="4" w:space="0" w:color="auto"/>
              <w:left w:val="single" w:sz="4" w:space="0" w:color="auto"/>
              <w:bottom w:val="single" w:sz="4" w:space="0" w:color="auto"/>
              <w:right w:val="single" w:sz="4" w:space="0" w:color="auto"/>
            </w:tcBorders>
            <w:vAlign w:val="center"/>
          </w:tcPr>
          <w:p w14:paraId="70B396D3" w14:textId="77777777" w:rsidR="006E6710" w:rsidRDefault="001F2BF9">
            <w:pPr>
              <w:spacing w:afterLines="50" w:after="156" w:line="360" w:lineRule="auto"/>
              <w:rPr>
                <w:rFonts w:ascii="宋体" w:hAnsi="宋体" w:cs="宋体"/>
              </w:rPr>
            </w:pPr>
            <w:r>
              <w:rPr>
                <w:rFonts w:ascii="宋体" w:hAnsi="宋体" w:cs="宋体" w:hint="eastAsia"/>
              </w:rPr>
              <w:t>收到施工图纸</w:t>
            </w:r>
            <w:r>
              <w:rPr>
                <w:rFonts w:ascii="宋体" w:hAnsi="宋体" w:cs="宋体" w:hint="eastAsia"/>
              </w:rPr>
              <w:t>14</w:t>
            </w:r>
            <w:r>
              <w:rPr>
                <w:rFonts w:ascii="宋体" w:hAnsi="宋体" w:cs="宋体" w:hint="eastAsia"/>
              </w:rPr>
              <w:t>天内，未形成书面审查意见并提交给监理工程师。</w:t>
            </w:r>
          </w:p>
        </w:tc>
        <w:tc>
          <w:tcPr>
            <w:tcW w:w="1100" w:type="pct"/>
            <w:tcBorders>
              <w:top w:val="single" w:sz="4" w:space="0" w:color="auto"/>
              <w:left w:val="single" w:sz="4" w:space="0" w:color="auto"/>
              <w:bottom w:val="single" w:sz="4" w:space="0" w:color="auto"/>
              <w:right w:val="single" w:sz="4" w:space="0" w:color="auto"/>
            </w:tcBorders>
            <w:vAlign w:val="center"/>
          </w:tcPr>
          <w:p w14:paraId="5ABCEA18" w14:textId="77777777" w:rsidR="006E6710" w:rsidRDefault="001F2BF9">
            <w:pPr>
              <w:spacing w:afterLines="50" w:after="156" w:line="360" w:lineRule="auto"/>
              <w:jc w:val="center"/>
              <w:rPr>
                <w:rFonts w:ascii="宋体" w:hAnsi="宋体" w:cs="宋体"/>
              </w:rPr>
            </w:pPr>
            <w:r>
              <w:rPr>
                <w:rFonts w:ascii="宋体" w:hAnsi="宋体" w:cs="宋体" w:hint="eastAsia"/>
              </w:rPr>
              <w:t>300</w:t>
            </w:r>
            <w:r>
              <w:rPr>
                <w:rFonts w:ascii="宋体" w:hAnsi="宋体" w:cs="宋体" w:hint="eastAsia"/>
              </w:rPr>
              <w:t>元</w:t>
            </w:r>
            <w:r>
              <w:rPr>
                <w:rFonts w:ascii="宋体" w:hAnsi="宋体" w:cs="宋体" w:hint="eastAsia"/>
              </w:rPr>
              <w:t>/</w:t>
            </w:r>
            <w:r>
              <w:rPr>
                <w:rFonts w:ascii="宋体" w:hAnsi="宋体" w:cs="宋体" w:hint="eastAsia"/>
              </w:rPr>
              <w:t>天</w:t>
            </w:r>
          </w:p>
        </w:tc>
      </w:tr>
      <w:tr w:rsidR="006E6710" w14:paraId="697282AA" w14:textId="77777777">
        <w:trPr>
          <w:trHeight w:val="134"/>
          <w:jc w:val="center"/>
        </w:trPr>
        <w:tc>
          <w:tcPr>
            <w:tcW w:w="437" w:type="pct"/>
            <w:vMerge/>
            <w:tcBorders>
              <w:top w:val="single" w:sz="4" w:space="0" w:color="auto"/>
              <w:left w:val="single" w:sz="4" w:space="0" w:color="auto"/>
              <w:bottom w:val="single" w:sz="4" w:space="0" w:color="auto"/>
              <w:right w:val="single" w:sz="4" w:space="0" w:color="auto"/>
            </w:tcBorders>
            <w:vAlign w:val="center"/>
          </w:tcPr>
          <w:p w14:paraId="3CA55F99"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top w:val="single" w:sz="4" w:space="0" w:color="auto"/>
              <w:left w:val="single" w:sz="4" w:space="0" w:color="auto"/>
              <w:bottom w:val="single" w:sz="4" w:space="0" w:color="auto"/>
              <w:right w:val="single" w:sz="4" w:space="0" w:color="auto"/>
            </w:tcBorders>
            <w:vAlign w:val="center"/>
          </w:tcPr>
          <w:p w14:paraId="333EAB5E"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218DC612" w14:textId="77777777" w:rsidR="006E6710" w:rsidRDefault="001F2BF9">
            <w:pPr>
              <w:spacing w:afterLines="50" w:after="156" w:line="360" w:lineRule="auto"/>
              <w:rPr>
                <w:rFonts w:ascii="宋体" w:hAnsi="宋体" w:cs="宋体"/>
              </w:rPr>
            </w:pPr>
            <w:r>
              <w:rPr>
                <w:rFonts w:ascii="宋体" w:hAnsi="宋体" w:cs="宋体" w:hint="eastAsia"/>
              </w:rPr>
              <w:t>关键岗位人员未经发包方批准，无故缺席工程例会、各项交底、技术讨论、方案评审等会议。</w:t>
            </w:r>
          </w:p>
        </w:tc>
        <w:tc>
          <w:tcPr>
            <w:tcW w:w="1100" w:type="pct"/>
            <w:tcBorders>
              <w:top w:val="single" w:sz="4" w:space="0" w:color="auto"/>
              <w:left w:val="single" w:sz="4" w:space="0" w:color="auto"/>
              <w:bottom w:val="single" w:sz="4" w:space="0" w:color="auto"/>
              <w:right w:val="single" w:sz="4" w:space="0" w:color="auto"/>
            </w:tcBorders>
            <w:vAlign w:val="center"/>
          </w:tcPr>
          <w:p w14:paraId="0D958BFC" w14:textId="77777777" w:rsidR="006E6710" w:rsidRDefault="001F2BF9">
            <w:pPr>
              <w:spacing w:afterLines="50" w:after="156" w:line="360" w:lineRule="auto"/>
              <w:jc w:val="center"/>
              <w:rPr>
                <w:rFonts w:ascii="宋体" w:hAnsi="宋体" w:cs="宋体"/>
              </w:rPr>
            </w:pPr>
            <w:r>
              <w:rPr>
                <w:rFonts w:ascii="宋体" w:hAnsi="宋体" w:cs="宋体" w:hint="eastAsia"/>
              </w:rPr>
              <w:t>200</w:t>
            </w:r>
            <w:r>
              <w:rPr>
                <w:rFonts w:ascii="宋体" w:hAnsi="宋体" w:cs="宋体" w:hint="eastAsia"/>
              </w:rPr>
              <w:t>～</w:t>
            </w:r>
            <w:r>
              <w:rPr>
                <w:rFonts w:ascii="宋体" w:hAnsi="宋体" w:cs="宋体" w:hint="eastAsia"/>
              </w:rPr>
              <w:t>500</w:t>
            </w:r>
            <w:r>
              <w:rPr>
                <w:rFonts w:ascii="宋体" w:hAnsi="宋体" w:cs="宋体" w:hint="eastAsia"/>
              </w:rPr>
              <w:t>元</w:t>
            </w:r>
            <w:r>
              <w:rPr>
                <w:rFonts w:ascii="宋体" w:hAnsi="宋体" w:cs="宋体" w:hint="eastAsia"/>
              </w:rPr>
              <w:t>/</w:t>
            </w:r>
            <w:r>
              <w:rPr>
                <w:rFonts w:ascii="宋体" w:hAnsi="宋体" w:cs="宋体" w:hint="eastAsia"/>
              </w:rPr>
              <w:t>人·次</w:t>
            </w:r>
          </w:p>
        </w:tc>
      </w:tr>
      <w:tr w:rsidR="006E6710" w14:paraId="5C062903" w14:textId="77777777">
        <w:trPr>
          <w:trHeight w:val="134"/>
          <w:jc w:val="center"/>
        </w:trPr>
        <w:tc>
          <w:tcPr>
            <w:tcW w:w="437" w:type="pct"/>
            <w:vMerge/>
            <w:tcBorders>
              <w:top w:val="single" w:sz="4" w:space="0" w:color="auto"/>
              <w:left w:val="single" w:sz="4" w:space="0" w:color="auto"/>
              <w:bottom w:val="single" w:sz="4" w:space="0" w:color="auto"/>
              <w:right w:val="single" w:sz="4" w:space="0" w:color="auto"/>
            </w:tcBorders>
            <w:vAlign w:val="center"/>
          </w:tcPr>
          <w:p w14:paraId="2B923313"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top w:val="single" w:sz="4" w:space="0" w:color="auto"/>
              <w:left w:val="single" w:sz="4" w:space="0" w:color="auto"/>
              <w:bottom w:val="single" w:sz="4" w:space="0" w:color="auto"/>
              <w:right w:val="single" w:sz="4" w:space="0" w:color="auto"/>
            </w:tcBorders>
            <w:vAlign w:val="center"/>
          </w:tcPr>
          <w:p w14:paraId="61484244"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0781EC13" w14:textId="77777777" w:rsidR="006E6710" w:rsidRDefault="001F2BF9">
            <w:pPr>
              <w:spacing w:afterLines="50" w:after="156" w:line="360" w:lineRule="auto"/>
              <w:rPr>
                <w:rFonts w:ascii="宋体" w:hAnsi="宋体" w:cs="宋体"/>
              </w:rPr>
            </w:pPr>
            <w:r>
              <w:rPr>
                <w:rFonts w:ascii="宋体" w:hAnsi="宋体" w:cs="宋体" w:hint="eastAsia"/>
              </w:rPr>
              <w:t>未按附件</w:t>
            </w:r>
            <w:r>
              <w:rPr>
                <w:rFonts w:ascii="宋体" w:hAnsi="宋体" w:cs="宋体" w:hint="eastAsia"/>
              </w:rPr>
              <w:t>1-1</w:t>
            </w:r>
            <w:r>
              <w:rPr>
                <w:rFonts w:ascii="宋体" w:hAnsi="宋体" w:cs="宋体" w:hint="eastAsia"/>
              </w:rPr>
              <w:t>技术要求实施细部施工，或施工完成面达不到技术标准</w:t>
            </w:r>
          </w:p>
        </w:tc>
        <w:tc>
          <w:tcPr>
            <w:tcW w:w="1100" w:type="pct"/>
            <w:tcBorders>
              <w:top w:val="single" w:sz="4" w:space="0" w:color="auto"/>
              <w:left w:val="single" w:sz="4" w:space="0" w:color="auto"/>
              <w:bottom w:val="single" w:sz="4" w:space="0" w:color="auto"/>
              <w:right w:val="single" w:sz="4" w:space="0" w:color="auto"/>
            </w:tcBorders>
            <w:vAlign w:val="center"/>
          </w:tcPr>
          <w:p w14:paraId="6D6AE331" w14:textId="77777777" w:rsidR="006E6710" w:rsidRDefault="001F2BF9">
            <w:pPr>
              <w:spacing w:afterLines="50" w:after="156" w:line="360" w:lineRule="auto"/>
              <w:jc w:val="center"/>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10</w:t>
            </w:r>
            <w:r>
              <w:rPr>
                <w:rFonts w:ascii="宋体" w:hAnsi="宋体" w:cs="宋体" w:hint="eastAsia"/>
              </w:rPr>
              <w:t>万元</w:t>
            </w:r>
            <w:r>
              <w:rPr>
                <w:rFonts w:ascii="宋体" w:hAnsi="宋体" w:cs="宋体" w:hint="eastAsia"/>
              </w:rPr>
              <w:t>/</w:t>
            </w:r>
            <w:r>
              <w:rPr>
                <w:rFonts w:ascii="宋体" w:hAnsi="宋体" w:cs="宋体" w:hint="eastAsia"/>
              </w:rPr>
              <w:t>处</w:t>
            </w:r>
          </w:p>
        </w:tc>
      </w:tr>
      <w:tr w:rsidR="006E6710" w14:paraId="43EA5715" w14:textId="77777777">
        <w:trPr>
          <w:trHeight w:val="134"/>
          <w:jc w:val="center"/>
        </w:trPr>
        <w:tc>
          <w:tcPr>
            <w:tcW w:w="437" w:type="pct"/>
            <w:vMerge/>
            <w:tcBorders>
              <w:top w:val="single" w:sz="4" w:space="0" w:color="auto"/>
              <w:left w:val="single" w:sz="4" w:space="0" w:color="auto"/>
              <w:bottom w:val="single" w:sz="4" w:space="0" w:color="auto"/>
              <w:right w:val="single" w:sz="4" w:space="0" w:color="auto"/>
            </w:tcBorders>
            <w:vAlign w:val="center"/>
          </w:tcPr>
          <w:p w14:paraId="1556C8C3"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top w:val="single" w:sz="4" w:space="0" w:color="auto"/>
              <w:left w:val="single" w:sz="4" w:space="0" w:color="auto"/>
              <w:bottom w:val="single" w:sz="4" w:space="0" w:color="auto"/>
              <w:right w:val="single" w:sz="4" w:space="0" w:color="auto"/>
            </w:tcBorders>
            <w:vAlign w:val="center"/>
          </w:tcPr>
          <w:p w14:paraId="7A11F081"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75484C2A" w14:textId="77777777" w:rsidR="006E6710" w:rsidRDefault="001F2BF9">
            <w:pPr>
              <w:spacing w:afterLines="50" w:after="156" w:line="360" w:lineRule="auto"/>
              <w:rPr>
                <w:rFonts w:ascii="宋体" w:hAnsi="宋体" w:cs="宋体"/>
              </w:rPr>
            </w:pPr>
            <w:r>
              <w:rPr>
                <w:rFonts w:ascii="宋体" w:hAnsi="宋体" w:cs="宋体" w:hint="eastAsia"/>
              </w:rPr>
              <w:t>精装分包未组织三级教育、施工技术和安全交底。</w:t>
            </w:r>
          </w:p>
        </w:tc>
        <w:tc>
          <w:tcPr>
            <w:tcW w:w="1100" w:type="pct"/>
            <w:tcBorders>
              <w:top w:val="single" w:sz="4" w:space="0" w:color="auto"/>
              <w:left w:val="single" w:sz="4" w:space="0" w:color="auto"/>
              <w:bottom w:val="single" w:sz="4" w:space="0" w:color="auto"/>
              <w:right w:val="single" w:sz="4" w:space="0" w:color="auto"/>
            </w:tcBorders>
            <w:vAlign w:val="center"/>
          </w:tcPr>
          <w:p w14:paraId="615F2C06" w14:textId="77777777" w:rsidR="006E6710" w:rsidRDefault="001F2BF9">
            <w:pPr>
              <w:spacing w:afterLines="50" w:after="156" w:line="360" w:lineRule="auto"/>
              <w:jc w:val="center"/>
              <w:rPr>
                <w:rFonts w:ascii="宋体" w:hAnsi="宋体" w:cs="宋体"/>
              </w:rPr>
            </w:pPr>
            <w:r>
              <w:rPr>
                <w:rFonts w:ascii="宋体" w:hAnsi="宋体" w:cs="宋体" w:hint="eastAsia"/>
              </w:rPr>
              <w:t>500</w:t>
            </w:r>
            <w:r>
              <w:rPr>
                <w:rFonts w:ascii="宋体" w:hAnsi="宋体" w:cs="宋体" w:hint="eastAsia"/>
              </w:rPr>
              <w:t>元</w:t>
            </w:r>
            <w:r>
              <w:rPr>
                <w:rFonts w:ascii="宋体" w:hAnsi="宋体" w:cs="宋体" w:hint="eastAsia"/>
              </w:rPr>
              <w:t>/</w:t>
            </w:r>
            <w:r>
              <w:rPr>
                <w:rFonts w:ascii="宋体" w:hAnsi="宋体" w:cs="宋体" w:hint="eastAsia"/>
              </w:rPr>
              <w:t>人·次</w:t>
            </w:r>
          </w:p>
        </w:tc>
      </w:tr>
      <w:tr w:rsidR="006E6710" w14:paraId="47D32D72" w14:textId="77777777">
        <w:trPr>
          <w:trHeight w:val="134"/>
          <w:jc w:val="center"/>
        </w:trPr>
        <w:tc>
          <w:tcPr>
            <w:tcW w:w="437" w:type="pct"/>
            <w:vMerge/>
            <w:tcBorders>
              <w:top w:val="single" w:sz="4" w:space="0" w:color="auto"/>
              <w:left w:val="single" w:sz="4" w:space="0" w:color="auto"/>
              <w:bottom w:val="single" w:sz="4" w:space="0" w:color="auto"/>
              <w:right w:val="single" w:sz="4" w:space="0" w:color="auto"/>
            </w:tcBorders>
            <w:vAlign w:val="center"/>
          </w:tcPr>
          <w:p w14:paraId="5042FABF"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top w:val="single" w:sz="4" w:space="0" w:color="auto"/>
              <w:left w:val="single" w:sz="4" w:space="0" w:color="auto"/>
              <w:bottom w:val="single" w:sz="4" w:space="0" w:color="auto"/>
              <w:right w:val="single" w:sz="4" w:space="0" w:color="auto"/>
            </w:tcBorders>
            <w:vAlign w:val="center"/>
          </w:tcPr>
          <w:p w14:paraId="0955F1E2"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3DB18748" w14:textId="77777777" w:rsidR="006E6710" w:rsidRDefault="001F2BF9">
            <w:pPr>
              <w:spacing w:afterLines="50" w:after="156" w:line="360" w:lineRule="auto"/>
              <w:rPr>
                <w:rFonts w:ascii="宋体" w:hAnsi="宋体" w:cs="宋体"/>
              </w:rPr>
            </w:pPr>
            <w:r>
              <w:rPr>
                <w:rFonts w:ascii="宋体" w:hAnsi="宋体" w:cs="宋体" w:hint="eastAsia"/>
              </w:rPr>
              <w:t>由于设计的重大修改或现场条件、工艺的变化，未重新组织交底。</w:t>
            </w:r>
          </w:p>
        </w:tc>
        <w:tc>
          <w:tcPr>
            <w:tcW w:w="1100" w:type="pct"/>
            <w:tcBorders>
              <w:top w:val="single" w:sz="4" w:space="0" w:color="auto"/>
              <w:left w:val="single" w:sz="4" w:space="0" w:color="auto"/>
              <w:bottom w:val="single" w:sz="4" w:space="0" w:color="auto"/>
              <w:right w:val="single" w:sz="4" w:space="0" w:color="auto"/>
            </w:tcBorders>
            <w:vAlign w:val="center"/>
          </w:tcPr>
          <w:p w14:paraId="31EF8CA0" w14:textId="77777777" w:rsidR="006E6710" w:rsidRDefault="001F2BF9">
            <w:pPr>
              <w:spacing w:afterLines="50" w:after="156" w:line="360" w:lineRule="auto"/>
              <w:jc w:val="center"/>
              <w:rPr>
                <w:rFonts w:ascii="宋体" w:hAnsi="宋体" w:cs="宋体"/>
              </w:rPr>
            </w:pPr>
            <w:r>
              <w:rPr>
                <w:rFonts w:ascii="宋体" w:hAnsi="宋体" w:cs="宋体" w:hint="eastAsia"/>
              </w:rPr>
              <w:t>500</w:t>
            </w:r>
            <w:r>
              <w:rPr>
                <w:rFonts w:ascii="宋体" w:hAnsi="宋体" w:cs="宋体" w:hint="eastAsia"/>
              </w:rPr>
              <w:t>元</w:t>
            </w:r>
            <w:r>
              <w:rPr>
                <w:rFonts w:ascii="宋体" w:hAnsi="宋体" w:cs="宋体" w:hint="eastAsia"/>
              </w:rPr>
              <w:t>/</w:t>
            </w:r>
            <w:r>
              <w:rPr>
                <w:rFonts w:ascii="宋体" w:hAnsi="宋体" w:cs="宋体" w:hint="eastAsia"/>
              </w:rPr>
              <w:t>次</w:t>
            </w:r>
          </w:p>
        </w:tc>
      </w:tr>
      <w:tr w:rsidR="006E6710" w14:paraId="60A22F1E" w14:textId="77777777">
        <w:trPr>
          <w:trHeight w:val="134"/>
          <w:jc w:val="center"/>
        </w:trPr>
        <w:tc>
          <w:tcPr>
            <w:tcW w:w="437" w:type="pct"/>
            <w:vMerge/>
            <w:tcBorders>
              <w:top w:val="single" w:sz="4" w:space="0" w:color="auto"/>
              <w:left w:val="single" w:sz="4" w:space="0" w:color="auto"/>
              <w:bottom w:val="single" w:sz="4" w:space="0" w:color="auto"/>
              <w:right w:val="single" w:sz="4" w:space="0" w:color="auto"/>
            </w:tcBorders>
            <w:vAlign w:val="center"/>
          </w:tcPr>
          <w:p w14:paraId="0F830457"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top w:val="single" w:sz="4" w:space="0" w:color="auto"/>
              <w:left w:val="single" w:sz="4" w:space="0" w:color="auto"/>
              <w:bottom w:val="single" w:sz="4" w:space="0" w:color="auto"/>
              <w:right w:val="single" w:sz="4" w:space="0" w:color="auto"/>
            </w:tcBorders>
            <w:vAlign w:val="center"/>
          </w:tcPr>
          <w:p w14:paraId="3A3F0E42"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2FB92E8F" w14:textId="77777777" w:rsidR="006E6710" w:rsidRDefault="001F2BF9">
            <w:pPr>
              <w:spacing w:afterLines="50" w:after="156" w:line="360" w:lineRule="auto"/>
              <w:rPr>
                <w:rFonts w:ascii="宋体" w:hAnsi="宋体" w:cs="宋体"/>
              </w:rPr>
            </w:pPr>
            <w:r>
              <w:rPr>
                <w:rFonts w:ascii="宋体" w:hAnsi="宋体" w:cs="宋体" w:hint="eastAsia"/>
              </w:rPr>
              <w:t>对检查不符合要求的技术交底，监理工程师发出重新交底的通知，但精装分包未按监理工程师要求实施。</w:t>
            </w:r>
          </w:p>
        </w:tc>
        <w:tc>
          <w:tcPr>
            <w:tcW w:w="1100" w:type="pct"/>
            <w:tcBorders>
              <w:top w:val="single" w:sz="4" w:space="0" w:color="auto"/>
              <w:left w:val="single" w:sz="4" w:space="0" w:color="auto"/>
              <w:bottom w:val="single" w:sz="4" w:space="0" w:color="auto"/>
              <w:right w:val="single" w:sz="4" w:space="0" w:color="auto"/>
            </w:tcBorders>
            <w:vAlign w:val="center"/>
          </w:tcPr>
          <w:p w14:paraId="48A4CA2E" w14:textId="77777777" w:rsidR="006E6710" w:rsidRDefault="001F2BF9">
            <w:pPr>
              <w:spacing w:afterLines="50" w:after="156" w:line="360" w:lineRule="auto"/>
              <w:jc w:val="center"/>
              <w:rPr>
                <w:rFonts w:ascii="宋体" w:hAnsi="宋体" w:cs="宋体"/>
              </w:rPr>
            </w:pPr>
            <w:r>
              <w:rPr>
                <w:rFonts w:ascii="宋体" w:hAnsi="宋体" w:cs="宋体" w:hint="eastAsia"/>
              </w:rPr>
              <w:t>300</w:t>
            </w:r>
            <w:r>
              <w:rPr>
                <w:rFonts w:ascii="宋体" w:hAnsi="宋体" w:cs="宋体" w:hint="eastAsia"/>
              </w:rPr>
              <w:t>元</w:t>
            </w:r>
            <w:r>
              <w:rPr>
                <w:rFonts w:ascii="宋体" w:hAnsi="宋体" w:cs="宋体" w:hint="eastAsia"/>
              </w:rPr>
              <w:t>/</w:t>
            </w:r>
            <w:r>
              <w:rPr>
                <w:rFonts w:ascii="宋体" w:hAnsi="宋体" w:cs="宋体" w:hint="eastAsia"/>
              </w:rPr>
              <w:t>次</w:t>
            </w:r>
          </w:p>
        </w:tc>
      </w:tr>
      <w:tr w:rsidR="006E6710" w14:paraId="3DB6F846" w14:textId="77777777">
        <w:trPr>
          <w:trHeight w:val="134"/>
          <w:jc w:val="center"/>
        </w:trPr>
        <w:tc>
          <w:tcPr>
            <w:tcW w:w="437" w:type="pct"/>
            <w:vMerge/>
            <w:tcBorders>
              <w:top w:val="single" w:sz="4" w:space="0" w:color="auto"/>
              <w:left w:val="single" w:sz="4" w:space="0" w:color="auto"/>
              <w:bottom w:val="single" w:sz="4" w:space="0" w:color="auto"/>
              <w:right w:val="single" w:sz="4" w:space="0" w:color="auto"/>
            </w:tcBorders>
            <w:vAlign w:val="center"/>
          </w:tcPr>
          <w:p w14:paraId="2334C323"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top w:val="single" w:sz="4" w:space="0" w:color="auto"/>
              <w:left w:val="single" w:sz="4" w:space="0" w:color="auto"/>
              <w:bottom w:val="single" w:sz="4" w:space="0" w:color="auto"/>
              <w:right w:val="single" w:sz="4" w:space="0" w:color="auto"/>
            </w:tcBorders>
            <w:vAlign w:val="center"/>
          </w:tcPr>
          <w:p w14:paraId="6E076635"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787F1EF7" w14:textId="77777777" w:rsidR="006E6710" w:rsidRDefault="001F2BF9">
            <w:pPr>
              <w:spacing w:afterLines="50" w:after="156" w:line="360" w:lineRule="auto"/>
              <w:rPr>
                <w:rFonts w:ascii="宋体" w:hAnsi="宋体" w:cs="宋体"/>
              </w:rPr>
            </w:pPr>
            <w:r>
              <w:rPr>
                <w:rFonts w:ascii="宋体" w:hAnsi="宋体" w:cs="宋体" w:hint="eastAsia"/>
              </w:rPr>
              <w:t>交叉互检验收合格的工序，施工班组检查不细致、不认真或不检查就直接在验收资料上签字确认。</w:t>
            </w:r>
          </w:p>
        </w:tc>
        <w:tc>
          <w:tcPr>
            <w:tcW w:w="1100" w:type="pct"/>
            <w:tcBorders>
              <w:top w:val="single" w:sz="4" w:space="0" w:color="auto"/>
              <w:left w:val="single" w:sz="4" w:space="0" w:color="auto"/>
              <w:bottom w:val="single" w:sz="4" w:space="0" w:color="auto"/>
              <w:right w:val="single" w:sz="4" w:space="0" w:color="auto"/>
            </w:tcBorders>
            <w:vAlign w:val="center"/>
          </w:tcPr>
          <w:p w14:paraId="48940AC3" w14:textId="77777777" w:rsidR="006E6710" w:rsidRDefault="001F2BF9">
            <w:pPr>
              <w:spacing w:afterLines="50" w:after="156" w:line="360" w:lineRule="auto"/>
              <w:jc w:val="center"/>
              <w:rPr>
                <w:rFonts w:ascii="宋体" w:hAnsi="宋体" w:cs="宋体"/>
              </w:rPr>
            </w:pPr>
            <w:r>
              <w:rPr>
                <w:rFonts w:ascii="宋体" w:hAnsi="宋体" w:cs="宋体" w:hint="eastAsia"/>
              </w:rPr>
              <w:t>200</w:t>
            </w:r>
            <w:r>
              <w:rPr>
                <w:rFonts w:ascii="宋体" w:hAnsi="宋体" w:cs="宋体" w:hint="eastAsia"/>
              </w:rPr>
              <w:t>～</w:t>
            </w:r>
            <w:r>
              <w:rPr>
                <w:rFonts w:ascii="宋体" w:hAnsi="宋体" w:cs="宋体" w:hint="eastAsia"/>
              </w:rPr>
              <w:t>2000</w:t>
            </w:r>
            <w:r>
              <w:rPr>
                <w:rFonts w:ascii="宋体" w:hAnsi="宋体" w:cs="宋体" w:hint="eastAsia"/>
              </w:rPr>
              <w:t>元</w:t>
            </w:r>
            <w:r>
              <w:rPr>
                <w:rFonts w:ascii="宋体" w:hAnsi="宋体" w:cs="宋体" w:hint="eastAsia"/>
              </w:rPr>
              <w:t>/</w:t>
            </w:r>
            <w:r>
              <w:rPr>
                <w:rFonts w:ascii="宋体" w:hAnsi="宋体" w:cs="宋体" w:hint="eastAsia"/>
              </w:rPr>
              <w:t>次</w:t>
            </w:r>
          </w:p>
        </w:tc>
      </w:tr>
      <w:tr w:rsidR="006E6710" w14:paraId="4340E563" w14:textId="77777777">
        <w:trPr>
          <w:trHeight w:val="134"/>
          <w:jc w:val="center"/>
        </w:trPr>
        <w:tc>
          <w:tcPr>
            <w:tcW w:w="437" w:type="pct"/>
            <w:vMerge/>
            <w:tcBorders>
              <w:top w:val="single" w:sz="4" w:space="0" w:color="auto"/>
              <w:left w:val="single" w:sz="4" w:space="0" w:color="auto"/>
              <w:bottom w:val="single" w:sz="4" w:space="0" w:color="auto"/>
              <w:right w:val="single" w:sz="4" w:space="0" w:color="auto"/>
            </w:tcBorders>
            <w:vAlign w:val="center"/>
          </w:tcPr>
          <w:p w14:paraId="0B20C63C"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top w:val="single" w:sz="4" w:space="0" w:color="auto"/>
              <w:left w:val="single" w:sz="4" w:space="0" w:color="auto"/>
              <w:bottom w:val="single" w:sz="4" w:space="0" w:color="auto"/>
              <w:right w:val="single" w:sz="4" w:space="0" w:color="auto"/>
            </w:tcBorders>
            <w:vAlign w:val="center"/>
          </w:tcPr>
          <w:p w14:paraId="4BBCC08F"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39DD1B11" w14:textId="77777777" w:rsidR="006E6710" w:rsidRDefault="001F2BF9">
            <w:pPr>
              <w:spacing w:afterLines="50" w:after="156" w:line="360" w:lineRule="auto"/>
              <w:rPr>
                <w:rFonts w:ascii="宋体" w:hAnsi="宋体" w:cs="宋体"/>
              </w:rPr>
            </w:pPr>
            <w:r>
              <w:rPr>
                <w:rFonts w:ascii="宋体" w:hAnsi="宋体" w:cs="宋体" w:hint="eastAsia"/>
              </w:rPr>
              <w:t>施工过程中发生损害工程质量的违规操作行为，如未采用双面刮浆铺贴</w:t>
            </w:r>
            <w:proofErr w:type="gramStart"/>
            <w:r>
              <w:rPr>
                <w:rFonts w:ascii="宋体" w:hAnsi="宋体" w:cs="宋体" w:hint="eastAsia"/>
              </w:rPr>
              <w:t>玻</w:t>
            </w:r>
            <w:proofErr w:type="gramEnd"/>
            <w:r>
              <w:rPr>
                <w:rFonts w:ascii="宋体" w:hAnsi="宋体" w:cs="宋体" w:hint="eastAsia"/>
              </w:rPr>
              <w:t>化砖、未采用合适的</w:t>
            </w:r>
            <w:proofErr w:type="gramStart"/>
            <w:r>
              <w:rPr>
                <w:rFonts w:ascii="宋体" w:hAnsi="宋体" w:cs="宋体" w:hint="eastAsia"/>
              </w:rPr>
              <w:t>粘结剂铺贴饰</w:t>
            </w:r>
            <w:proofErr w:type="gramEnd"/>
            <w:r>
              <w:rPr>
                <w:rFonts w:ascii="宋体" w:hAnsi="宋体" w:cs="宋体" w:hint="eastAsia"/>
              </w:rPr>
              <w:t>面、地下室及海边环境等潮湿区域采用普通石膏板等。</w:t>
            </w:r>
          </w:p>
        </w:tc>
        <w:tc>
          <w:tcPr>
            <w:tcW w:w="1100" w:type="pct"/>
            <w:tcBorders>
              <w:top w:val="single" w:sz="4" w:space="0" w:color="auto"/>
              <w:left w:val="single" w:sz="4" w:space="0" w:color="auto"/>
              <w:bottom w:val="single" w:sz="4" w:space="0" w:color="auto"/>
              <w:right w:val="single" w:sz="4" w:space="0" w:color="auto"/>
            </w:tcBorders>
            <w:vAlign w:val="center"/>
          </w:tcPr>
          <w:p w14:paraId="5F889222" w14:textId="77777777" w:rsidR="006E6710" w:rsidRDefault="001F2BF9">
            <w:pPr>
              <w:spacing w:afterLines="50" w:after="156" w:line="360" w:lineRule="auto"/>
              <w:jc w:val="center"/>
              <w:rPr>
                <w:rFonts w:ascii="宋体" w:hAnsi="宋体" w:cs="宋体"/>
              </w:rPr>
            </w:pPr>
            <w:r>
              <w:rPr>
                <w:rFonts w:ascii="宋体" w:hAnsi="宋体" w:cs="宋体" w:hint="eastAsia"/>
              </w:rPr>
              <w:t>1000</w:t>
            </w:r>
            <w:r>
              <w:rPr>
                <w:rFonts w:ascii="宋体" w:hAnsi="宋体" w:cs="宋体" w:hint="eastAsia"/>
              </w:rPr>
              <w:t>元</w:t>
            </w:r>
            <w:r>
              <w:rPr>
                <w:rFonts w:ascii="宋体" w:hAnsi="宋体" w:cs="宋体" w:hint="eastAsia"/>
              </w:rPr>
              <w:t>/</w:t>
            </w:r>
            <w:r>
              <w:rPr>
                <w:rFonts w:ascii="宋体" w:hAnsi="宋体" w:cs="宋体" w:hint="eastAsia"/>
              </w:rPr>
              <w:t>次</w:t>
            </w:r>
          </w:p>
        </w:tc>
      </w:tr>
      <w:tr w:rsidR="006E6710" w14:paraId="30A58336" w14:textId="77777777">
        <w:trPr>
          <w:trHeight w:val="134"/>
          <w:jc w:val="center"/>
        </w:trPr>
        <w:tc>
          <w:tcPr>
            <w:tcW w:w="437" w:type="pct"/>
            <w:vMerge/>
            <w:tcBorders>
              <w:top w:val="single" w:sz="4" w:space="0" w:color="auto"/>
              <w:left w:val="single" w:sz="4" w:space="0" w:color="auto"/>
              <w:bottom w:val="single" w:sz="4" w:space="0" w:color="auto"/>
              <w:right w:val="single" w:sz="4" w:space="0" w:color="auto"/>
            </w:tcBorders>
            <w:vAlign w:val="center"/>
          </w:tcPr>
          <w:p w14:paraId="0F291EF8"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top w:val="single" w:sz="4" w:space="0" w:color="auto"/>
              <w:left w:val="single" w:sz="4" w:space="0" w:color="auto"/>
              <w:bottom w:val="single" w:sz="4" w:space="0" w:color="auto"/>
              <w:right w:val="single" w:sz="4" w:space="0" w:color="auto"/>
            </w:tcBorders>
            <w:vAlign w:val="center"/>
          </w:tcPr>
          <w:p w14:paraId="5E9763DA"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198D3BA8" w14:textId="77777777" w:rsidR="006E6710" w:rsidRDefault="001F2BF9">
            <w:pPr>
              <w:spacing w:afterLines="50" w:after="156" w:line="360" w:lineRule="auto"/>
              <w:rPr>
                <w:rFonts w:ascii="宋体" w:hAnsi="宋体" w:cs="宋体"/>
              </w:rPr>
            </w:pPr>
            <w:r>
              <w:rPr>
                <w:rFonts w:ascii="宋体" w:hAnsi="宋体" w:cs="宋体" w:hint="eastAsia"/>
              </w:rPr>
              <w:t>将未经报审或不合格材料或未经发包方、监理工程师认可的材料用于工程上。</w:t>
            </w:r>
          </w:p>
        </w:tc>
        <w:tc>
          <w:tcPr>
            <w:tcW w:w="1100" w:type="pct"/>
            <w:tcBorders>
              <w:top w:val="single" w:sz="4" w:space="0" w:color="auto"/>
              <w:left w:val="single" w:sz="4" w:space="0" w:color="auto"/>
              <w:bottom w:val="single" w:sz="4" w:space="0" w:color="auto"/>
              <w:right w:val="single" w:sz="4" w:space="0" w:color="auto"/>
            </w:tcBorders>
            <w:vAlign w:val="center"/>
          </w:tcPr>
          <w:p w14:paraId="11DD8FE9" w14:textId="77777777" w:rsidR="006E6710" w:rsidRDefault="001F2BF9">
            <w:pPr>
              <w:spacing w:afterLines="50" w:after="156" w:line="360" w:lineRule="auto"/>
              <w:jc w:val="center"/>
              <w:rPr>
                <w:rFonts w:ascii="宋体" w:hAnsi="宋体" w:cs="宋体"/>
              </w:rPr>
            </w:pPr>
            <w:r>
              <w:rPr>
                <w:rFonts w:ascii="宋体" w:hAnsi="宋体" w:cs="宋体" w:hint="eastAsia"/>
              </w:rPr>
              <w:t>1</w:t>
            </w:r>
            <w:r>
              <w:rPr>
                <w:rFonts w:ascii="宋体" w:hAnsi="宋体" w:cs="宋体" w:hint="eastAsia"/>
              </w:rPr>
              <w:t>万元～</w:t>
            </w:r>
            <w:r>
              <w:rPr>
                <w:rFonts w:ascii="宋体" w:hAnsi="宋体" w:cs="宋体" w:hint="eastAsia"/>
              </w:rPr>
              <w:t>5</w:t>
            </w:r>
            <w:r>
              <w:rPr>
                <w:rFonts w:ascii="宋体" w:hAnsi="宋体" w:cs="宋体" w:hint="eastAsia"/>
              </w:rPr>
              <w:t>万元</w:t>
            </w:r>
            <w:r>
              <w:rPr>
                <w:rFonts w:ascii="宋体" w:hAnsi="宋体" w:cs="宋体" w:hint="eastAsia"/>
              </w:rPr>
              <w:t>/</w:t>
            </w:r>
            <w:r>
              <w:rPr>
                <w:rFonts w:ascii="宋体" w:hAnsi="宋体" w:cs="宋体" w:hint="eastAsia"/>
              </w:rPr>
              <w:t>次</w:t>
            </w:r>
          </w:p>
        </w:tc>
      </w:tr>
      <w:tr w:rsidR="006E6710" w14:paraId="776239CB" w14:textId="77777777">
        <w:trPr>
          <w:trHeight w:val="134"/>
          <w:jc w:val="center"/>
        </w:trPr>
        <w:tc>
          <w:tcPr>
            <w:tcW w:w="437" w:type="pct"/>
            <w:vMerge/>
            <w:tcBorders>
              <w:left w:val="single" w:sz="4" w:space="0" w:color="auto"/>
              <w:right w:val="single" w:sz="4" w:space="0" w:color="auto"/>
            </w:tcBorders>
            <w:vAlign w:val="center"/>
          </w:tcPr>
          <w:p w14:paraId="7D74D894"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5981E91A"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2E5E6439" w14:textId="77777777" w:rsidR="006E6710" w:rsidRDefault="001F2BF9">
            <w:pPr>
              <w:spacing w:afterLines="50" w:after="156" w:line="360" w:lineRule="auto"/>
              <w:rPr>
                <w:rFonts w:ascii="宋体" w:hAnsi="宋体" w:cs="宋体"/>
              </w:rPr>
            </w:pPr>
            <w:r>
              <w:rPr>
                <w:rFonts w:ascii="宋体" w:hAnsi="宋体" w:cs="宋体" w:hint="eastAsia"/>
              </w:rPr>
              <w:t>凡在物料检查中发现材料设备品牌与合同约定不符或质量检测不能达到相应标准的情况。</w:t>
            </w:r>
          </w:p>
        </w:tc>
        <w:tc>
          <w:tcPr>
            <w:tcW w:w="1100" w:type="pct"/>
            <w:tcBorders>
              <w:top w:val="single" w:sz="4" w:space="0" w:color="auto"/>
              <w:left w:val="single" w:sz="4" w:space="0" w:color="auto"/>
              <w:bottom w:val="single" w:sz="4" w:space="0" w:color="auto"/>
              <w:right w:val="single" w:sz="4" w:space="0" w:color="auto"/>
            </w:tcBorders>
            <w:vAlign w:val="center"/>
          </w:tcPr>
          <w:p w14:paraId="54C99CC6" w14:textId="77777777" w:rsidR="006E6710" w:rsidRDefault="001F2BF9">
            <w:pPr>
              <w:spacing w:afterLines="50" w:after="156" w:line="360" w:lineRule="auto"/>
              <w:jc w:val="center"/>
              <w:rPr>
                <w:rFonts w:ascii="宋体" w:hAnsi="宋体" w:cs="宋体"/>
              </w:rPr>
            </w:pPr>
            <w:r>
              <w:rPr>
                <w:rFonts w:ascii="宋体" w:hAnsi="宋体" w:cs="宋体" w:hint="eastAsia"/>
              </w:rPr>
              <w:t>1</w:t>
            </w:r>
            <w:r>
              <w:rPr>
                <w:rFonts w:ascii="宋体" w:hAnsi="宋体" w:cs="宋体" w:hint="eastAsia"/>
              </w:rPr>
              <w:t>万元～</w:t>
            </w:r>
            <w:r>
              <w:rPr>
                <w:rFonts w:ascii="宋体" w:hAnsi="宋体" w:cs="宋体" w:hint="eastAsia"/>
              </w:rPr>
              <w:t>5</w:t>
            </w:r>
            <w:r>
              <w:rPr>
                <w:rFonts w:ascii="宋体" w:hAnsi="宋体" w:cs="宋体" w:hint="eastAsia"/>
              </w:rPr>
              <w:t>万元</w:t>
            </w:r>
            <w:r>
              <w:rPr>
                <w:rFonts w:ascii="宋体" w:hAnsi="宋体" w:cs="宋体" w:hint="eastAsia"/>
              </w:rPr>
              <w:t>/</w:t>
            </w:r>
            <w:r>
              <w:rPr>
                <w:rFonts w:ascii="宋体" w:hAnsi="宋体" w:cs="宋体" w:hint="eastAsia"/>
              </w:rPr>
              <w:t>次</w:t>
            </w:r>
          </w:p>
        </w:tc>
      </w:tr>
      <w:tr w:rsidR="006E6710" w14:paraId="65BD4E83" w14:textId="77777777">
        <w:trPr>
          <w:trHeight w:val="724"/>
          <w:jc w:val="center"/>
        </w:trPr>
        <w:tc>
          <w:tcPr>
            <w:tcW w:w="437" w:type="pct"/>
            <w:vMerge/>
            <w:tcBorders>
              <w:left w:val="single" w:sz="4" w:space="0" w:color="auto"/>
              <w:right w:val="single" w:sz="4" w:space="0" w:color="auto"/>
            </w:tcBorders>
            <w:vAlign w:val="center"/>
          </w:tcPr>
          <w:p w14:paraId="3CA7F517"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6498ECB5"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71569303" w14:textId="77777777" w:rsidR="006E6710" w:rsidRDefault="001F2BF9">
            <w:pPr>
              <w:spacing w:afterLines="50" w:after="156" w:line="360" w:lineRule="auto"/>
              <w:rPr>
                <w:rFonts w:ascii="宋体" w:hAnsi="宋体" w:cs="宋体"/>
              </w:rPr>
            </w:pPr>
            <w:r>
              <w:rPr>
                <w:rFonts w:ascii="宋体" w:hAnsi="宋体" w:cs="宋体" w:hint="eastAsia"/>
              </w:rPr>
              <w:t>精装分包未按约定提交</w:t>
            </w:r>
            <w:proofErr w:type="gramStart"/>
            <w:r>
              <w:rPr>
                <w:rFonts w:ascii="宋体" w:hAnsi="宋体" w:cs="宋体" w:hint="eastAsia"/>
              </w:rPr>
              <w:t>工程甲供材料</w:t>
            </w:r>
            <w:proofErr w:type="gramEnd"/>
            <w:r>
              <w:rPr>
                <w:rFonts w:ascii="宋体" w:hAnsi="宋体" w:cs="宋体" w:hint="eastAsia"/>
              </w:rPr>
              <w:t>需求计划。</w:t>
            </w:r>
          </w:p>
        </w:tc>
        <w:tc>
          <w:tcPr>
            <w:tcW w:w="1100" w:type="pct"/>
            <w:tcBorders>
              <w:top w:val="single" w:sz="4" w:space="0" w:color="auto"/>
              <w:left w:val="single" w:sz="4" w:space="0" w:color="auto"/>
              <w:bottom w:val="single" w:sz="4" w:space="0" w:color="auto"/>
              <w:right w:val="single" w:sz="4" w:space="0" w:color="auto"/>
            </w:tcBorders>
            <w:vAlign w:val="center"/>
          </w:tcPr>
          <w:p w14:paraId="6D700EC4" w14:textId="77777777" w:rsidR="006E6710" w:rsidRDefault="001F2BF9">
            <w:pPr>
              <w:spacing w:afterLines="50" w:after="156" w:line="360" w:lineRule="auto"/>
              <w:jc w:val="center"/>
              <w:rPr>
                <w:rFonts w:ascii="宋体" w:hAnsi="宋体" w:cs="宋体"/>
              </w:rPr>
            </w:pPr>
            <w:r>
              <w:rPr>
                <w:rFonts w:ascii="宋体" w:hAnsi="宋体" w:cs="宋体" w:hint="eastAsia"/>
              </w:rPr>
              <w:t>300</w:t>
            </w:r>
            <w:r>
              <w:rPr>
                <w:rFonts w:ascii="宋体" w:hAnsi="宋体" w:cs="宋体" w:hint="eastAsia"/>
              </w:rPr>
              <w:t>元</w:t>
            </w:r>
            <w:r>
              <w:rPr>
                <w:rFonts w:ascii="宋体" w:hAnsi="宋体" w:cs="宋体" w:hint="eastAsia"/>
              </w:rPr>
              <w:t>/</w:t>
            </w:r>
            <w:r>
              <w:rPr>
                <w:rFonts w:ascii="宋体" w:hAnsi="宋体" w:cs="宋体" w:hint="eastAsia"/>
              </w:rPr>
              <w:t>天</w:t>
            </w:r>
          </w:p>
        </w:tc>
      </w:tr>
      <w:tr w:rsidR="006E6710" w14:paraId="54DE1E79" w14:textId="77777777">
        <w:trPr>
          <w:trHeight w:val="724"/>
          <w:jc w:val="center"/>
        </w:trPr>
        <w:tc>
          <w:tcPr>
            <w:tcW w:w="437" w:type="pct"/>
            <w:vMerge/>
            <w:tcBorders>
              <w:left w:val="single" w:sz="4" w:space="0" w:color="auto"/>
              <w:right w:val="single" w:sz="4" w:space="0" w:color="auto"/>
            </w:tcBorders>
            <w:vAlign w:val="center"/>
          </w:tcPr>
          <w:p w14:paraId="4290A167"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209E841C"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45D46C58" w14:textId="77777777" w:rsidR="006E6710" w:rsidRDefault="001F2BF9">
            <w:pPr>
              <w:spacing w:afterLines="50" w:after="156" w:line="360" w:lineRule="auto"/>
              <w:rPr>
                <w:rFonts w:ascii="宋体" w:hAnsi="宋体" w:cs="宋体"/>
              </w:rPr>
            </w:pPr>
            <w:r>
              <w:rPr>
                <w:rFonts w:ascii="宋体" w:hAnsi="宋体" w:cs="宋体" w:hint="eastAsia"/>
              </w:rPr>
              <w:t>所有进场材料（</w:t>
            </w:r>
            <w:proofErr w:type="gramStart"/>
            <w:r>
              <w:rPr>
                <w:rFonts w:ascii="宋体" w:hAnsi="宋体" w:cs="宋体" w:hint="eastAsia"/>
              </w:rPr>
              <w:t>含甲供材料</w:t>
            </w:r>
            <w:proofErr w:type="gramEnd"/>
            <w:r>
              <w:rPr>
                <w:rFonts w:ascii="宋体" w:hAnsi="宋体" w:cs="宋体" w:hint="eastAsia"/>
              </w:rPr>
              <w:t>）必须按总平面布置图的既定范围堆放整齐，精装分包设立专人保管。</w:t>
            </w:r>
          </w:p>
        </w:tc>
        <w:tc>
          <w:tcPr>
            <w:tcW w:w="1100" w:type="pct"/>
            <w:tcBorders>
              <w:top w:val="single" w:sz="4" w:space="0" w:color="auto"/>
              <w:left w:val="single" w:sz="4" w:space="0" w:color="auto"/>
              <w:bottom w:val="single" w:sz="4" w:space="0" w:color="auto"/>
              <w:right w:val="single" w:sz="4" w:space="0" w:color="auto"/>
            </w:tcBorders>
            <w:vAlign w:val="center"/>
          </w:tcPr>
          <w:p w14:paraId="385BD247" w14:textId="77777777" w:rsidR="006E6710" w:rsidRDefault="001F2BF9">
            <w:pPr>
              <w:spacing w:afterLines="50" w:after="156" w:line="360" w:lineRule="auto"/>
              <w:jc w:val="center"/>
              <w:rPr>
                <w:rFonts w:ascii="宋体" w:hAnsi="宋体" w:cs="宋体"/>
              </w:rPr>
            </w:pPr>
            <w:r>
              <w:rPr>
                <w:rFonts w:ascii="宋体" w:hAnsi="宋体" w:cs="宋体" w:hint="eastAsia"/>
              </w:rPr>
              <w:t>200</w:t>
            </w:r>
            <w:r>
              <w:rPr>
                <w:rFonts w:ascii="宋体" w:hAnsi="宋体" w:cs="宋体" w:hint="eastAsia"/>
              </w:rPr>
              <w:t>～</w:t>
            </w:r>
            <w:r>
              <w:rPr>
                <w:rFonts w:ascii="宋体" w:hAnsi="宋体" w:cs="宋体" w:hint="eastAsia"/>
              </w:rPr>
              <w:t>10000</w:t>
            </w:r>
            <w:r>
              <w:rPr>
                <w:rFonts w:ascii="宋体" w:hAnsi="宋体" w:cs="宋体" w:hint="eastAsia"/>
              </w:rPr>
              <w:t>元</w:t>
            </w:r>
            <w:r>
              <w:rPr>
                <w:rFonts w:ascii="宋体" w:hAnsi="宋体" w:cs="宋体" w:hint="eastAsia"/>
              </w:rPr>
              <w:t>/</w:t>
            </w:r>
            <w:r>
              <w:rPr>
                <w:rFonts w:ascii="宋体" w:hAnsi="宋体" w:cs="宋体" w:hint="eastAsia"/>
              </w:rPr>
              <w:t>次</w:t>
            </w:r>
          </w:p>
        </w:tc>
      </w:tr>
      <w:tr w:rsidR="006E6710" w14:paraId="381B688F" w14:textId="77777777">
        <w:trPr>
          <w:trHeight w:val="134"/>
          <w:jc w:val="center"/>
        </w:trPr>
        <w:tc>
          <w:tcPr>
            <w:tcW w:w="437" w:type="pct"/>
            <w:vMerge/>
            <w:tcBorders>
              <w:left w:val="single" w:sz="4" w:space="0" w:color="auto"/>
              <w:right w:val="single" w:sz="4" w:space="0" w:color="auto"/>
            </w:tcBorders>
            <w:vAlign w:val="center"/>
          </w:tcPr>
          <w:p w14:paraId="087ABC21"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06768BC9"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7F0E8ED2" w14:textId="77777777" w:rsidR="006E6710" w:rsidRDefault="001F2BF9">
            <w:pPr>
              <w:spacing w:afterLines="50" w:after="156" w:line="360" w:lineRule="auto"/>
              <w:rPr>
                <w:rFonts w:ascii="宋体" w:hAnsi="宋体" w:cs="宋体"/>
              </w:rPr>
            </w:pPr>
            <w:r>
              <w:rPr>
                <w:rFonts w:ascii="宋体" w:hAnsi="宋体" w:cs="宋体" w:hint="eastAsia"/>
              </w:rPr>
              <w:t>精装分包收到发包</w:t>
            </w:r>
            <w:proofErr w:type="gramStart"/>
            <w:r>
              <w:rPr>
                <w:rFonts w:ascii="宋体" w:hAnsi="宋体" w:cs="宋体" w:hint="eastAsia"/>
              </w:rPr>
              <w:t>方供应</w:t>
            </w:r>
            <w:proofErr w:type="gramEnd"/>
            <w:r>
              <w:rPr>
                <w:rFonts w:ascii="宋体" w:hAnsi="宋体" w:cs="宋体" w:hint="eastAsia"/>
              </w:rPr>
              <w:t>的材料、设备实物后，未在</w:t>
            </w:r>
            <w:r>
              <w:rPr>
                <w:rFonts w:ascii="宋体" w:hAnsi="宋体" w:cs="宋体" w:hint="eastAsia"/>
              </w:rPr>
              <w:t>3</w:t>
            </w:r>
            <w:r>
              <w:rPr>
                <w:rFonts w:ascii="宋体" w:hAnsi="宋体" w:cs="宋体" w:hint="eastAsia"/>
              </w:rPr>
              <w:t>天内将入库验收单提供给发包方。</w:t>
            </w:r>
          </w:p>
        </w:tc>
        <w:tc>
          <w:tcPr>
            <w:tcW w:w="1100" w:type="pct"/>
            <w:tcBorders>
              <w:top w:val="single" w:sz="4" w:space="0" w:color="auto"/>
              <w:left w:val="single" w:sz="4" w:space="0" w:color="auto"/>
              <w:bottom w:val="single" w:sz="4" w:space="0" w:color="auto"/>
              <w:right w:val="single" w:sz="4" w:space="0" w:color="auto"/>
            </w:tcBorders>
            <w:vAlign w:val="center"/>
          </w:tcPr>
          <w:p w14:paraId="29ACD818" w14:textId="77777777" w:rsidR="006E6710" w:rsidRDefault="001F2BF9">
            <w:pPr>
              <w:spacing w:afterLines="50" w:after="156" w:line="360" w:lineRule="auto"/>
              <w:jc w:val="center"/>
              <w:rPr>
                <w:rFonts w:ascii="宋体" w:hAnsi="宋体" w:cs="宋体"/>
              </w:rPr>
            </w:pPr>
            <w:r>
              <w:rPr>
                <w:rFonts w:ascii="宋体" w:hAnsi="宋体" w:cs="宋体" w:hint="eastAsia"/>
              </w:rPr>
              <w:t>200</w:t>
            </w:r>
            <w:r>
              <w:rPr>
                <w:rFonts w:ascii="宋体" w:hAnsi="宋体" w:cs="宋体" w:hint="eastAsia"/>
              </w:rPr>
              <w:t>元</w:t>
            </w:r>
            <w:r>
              <w:rPr>
                <w:rFonts w:ascii="宋体" w:hAnsi="宋体" w:cs="宋体" w:hint="eastAsia"/>
              </w:rPr>
              <w:t>/</w:t>
            </w:r>
            <w:r>
              <w:rPr>
                <w:rFonts w:ascii="宋体" w:hAnsi="宋体" w:cs="宋体" w:hint="eastAsia"/>
              </w:rPr>
              <w:t>天</w:t>
            </w:r>
          </w:p>
        </w:tc>
      </w:tr>
      <w:tr w:rsidR="006E6710" w14:paraId="3D646B23" w14:textId="77777777">
        <w:trPr>
          <w:trHeight w:val="134"/>
          <w:jc w:val="center"/>
        </w:trPr>
        <w:tc>
          <w:tcPr>
            <w:tcW w:w="437" w:type="pct"/>
            <w:vMerge/>
            <w:tcBorders>
              <w:left w:val="single" w:sz="4" w:space="0" w:color="auto"/>
              <w:right w:val="single" w:sz="4" w:space="0" w:color="auto"/>
            </w:tcBorders>
            <w:vAlign w:val="center"/>
          </w:tcPr>
          <w:p w14:paraId="2F98F0E2"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7EF0EB94"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08CB5162" w14:textId="77777777" w:rsidR="006E6710" w:rsidRDefault="001F2BF9">
            <w:pPr>
              <w:spacing w:afterLines="50" w:after="156" w:line="360" w:lineRule="auto"/>
              <w:rPr>
                <w:rFonts w:ascii="宋体" w:hAnsi="宋体" w:cs="宋体"/>
              </w:rPr>
            </w:pPr>
            <w:r>
              <w:rPr>
                <w:rFonts w:ascii="宋体" w:hAnsi="宋体" w:cs="宋体" w:hint="eastAsia"/>
              </w:rPr>
              <w:t>未按合同要求做到工完场清；在监理工程师及发包方约定的时间内，未对交接界面的尺寸、标高、位置、坡度等进行复核；专业工程部位的完工交接界面及质量不能一次报请验收通过的情况。</w:t>
            </w:r>
          </w:p>
        </w:tc>
        <w:tc>
          <w:tcPr>
            <w:tcW w:w="1100" w:type="pct"/>
            <w:tcBorders>
              <w:top w:val="single" w:sz="4" w:space="0" w:color="auto"/>
              <w:left w:val="single" w:sz="4" w:space="0" w:color="auto"/>
              <w:bottom w:val="single" w:sz="4" w:space="0" w:color="auto"/>
              <w:right w:val="single" w:sz="4" w:space="0" w:color="auto"/>
            </w:tcBorders>
            <w:vAlign w:val="center"/>
          </w:tcPr>
          <w:p w14:paraId="67B84E91" w14:textId="77777777" w:rsidR="006E6710" w:rsidRDefault="001F2BF9">
            <w:pPr>
              <w:spacing w:afterLines="50" w:after="156" w:line="360" w:lineRule="auto"/>
              <w:jc w:val="center"/>
              <w:rPr>
                <w:rFonts w:ascii="宋体" w:hAnsi="宋体" w:cs="宋体"/>
              </w:rPr>
            </w:pPr>
            <w:r>
              <w:rPr>
                <w:rFonts w:ascii="宋体" w:hAnsi="宋体" w:cs="宋体" w:hint="eastAsia"/>
              </w:rPr>
              <w:t>1000</w:t>
            </w:r>
            <w:r>
              <w:rPr>
                <w:rFonts w:ascii="宋体" w:hAnsi="宋体" w:cs="宋体" w:hint="eastAsia"/>
              </w:rPr>
              <w:t>元</w:t>
            </w:r>
            <w:r>
              <w:rPr>
                <w:rFonts w:ascii="宋体" w:hAnsi="宋体" w:cs="宋体" w:hint="eastAsia"/>
              </w:rPr>
              <w:t>/</w:t>
            </w:r>
            <w:r>
              <w:rPr>
                <w:rFonts w:ascii="宋体" w:hAnsi="宋体" w:cs="宋体" w:hint="eastAsia"/>
              </w:rPr>
              <w:t>项·次</w:t>
            </w:r>
          </w:p>
        </w:tc>
      </w:tr>
      <w:tr w:rsidR="006E6710" w14:paraId="154687F5" w14:textId="77777777">
        <w:trPr>
          <w:trHeight w:val="134"/>
          <w:jc w:val="center"/>
        </w:trPr>
        <w:tc>
          <w:tcPr>
            <w:tcW w:w="437" w:type="pct"/>
            <w:vMerge/>
            <w:tcBorders>
              <w:left w:val="single" w:sz="4" w:space="0" w:color="auto"/>
              <w:right w:val="single" w:sz="4" w:space="0" w:color="auto"/>
            </w:tcBorders>
            <w:vAlign w:val="center"/>
          </w:tcPr>
          <w:p w14:paraId="32B3FEB1"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4ACE798B"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36F0B580" w14:textId="77777777" w:rsidR="006E6710" w:rsidRDefault="001F2BF9">
            <w:pPr>
              <w:spacing w:afterLines="50" w:after="156" w:line="360" w:lineRule="auto"/>
              <w:rPr>
                <w:rFonts w:ascii="宋体" w:hAnsi="宋体" w:cs="宋体"/>
              </w:rPr>
            </w:pPr>
            <w:r>
              <w:rPr>
                <w:rFonts w:ascii="宋体" w:hAnsi="宋体" w:cs="宋体" w:hint="eastAsia"/>
              </w:rPr>
              <w:t>精装分包在施工中对其他施工单位的成品</w:t>
            </w:r>
            <w:r>
              <w:rPr>
                <w:rFonts w:ascii="宋体" w:hAnsi="宋体" w:cs="宋体" w:hint="eastAsia"/>
              </w:rPr>
              <w:t>/</w:t>
            </w:r>
            <w:r>
              <w:rPr>
                <w:rFonts w:ascii="宋体" w:hAnsi="宋体" w:cs="宋体" w:hint="eastAsia"/>
              </w:rPr>
              <w:t>半成品造成损坏</w:t>
            </w:r>
            <w:r>
              <w:rPr>
                <w:rFonts w:ascii="宋体" w:hAnsi="宋体" w:cs="宋体" w:hint="eastAsia"/>
              </w:rPr>
              <w:t>/</w:t>
            </w:r>
            <w:r>
              <w:rPr>
                <w:rFonts w:ascii="宋体" w:hAnsi="宋体" w:cs="宋体" w:hint="eastAsia"/>
              </w:rPr>
              <w:t>破坏事件。</w:t>
            </w:r>
          </w:p>
        </w:tc>
        <w:tc>
          <w:tcPr>
            <w:tcW w:w="1100" w:type="pct"/>
            <w:tcBorders>
              <w:top w:val="single" w:sz="4" w:space="0" w:color="auto"/>
              <w:left w:val="single" w:sz="4" w:space="0" w:color="auto"/>
              <w:bottom w:val="single" w:sz="4" w:space="0" w:color="auto"/>
              <w:right w:val="single" w:sz="4" w:space="0" w:color="auto"/>
            </w:tcBorders>
            <w:vAlign w:val="center"/>
          </w:tcPr>
          <w:p w14:paraId="4443086C" w14:textId="77777777" w:rsidR="006E6710" w:rsidRDefault="001F2BF9">
            <w:pPr>
              <w:spacing w:afterLines="50" w:after="156" w:line="360" w:lineRule="auto"/>
              <w:jc w:val="center"/>
              <w:rPr>
                <w:rFonts w:ascii="宋体" w:hAnsi="宋体" w:cs="宋体"/>
              </w:rPr>
            </w:pPr>
            <w:r>
              <w:rPr>
                <w:rFonts w:ascii="宋体" w:hAnsi="宋体" w:cs="宋体" w:hint="eastAsia"/>
              </w:rPr>
              <w:t>1000</w:t>
            </w:r>
            <w:r>
              <w:rPr>
                <w:rFonts w:ascii="宋体" w:hAnsi="宋体" w:cs="宋体" w:hint="eastAsia"/>
              </w:rPr>
              <w:t>元</w:t>
            </w:r>
            <w:r>
              <w:rPr>
                <w:rFonts w:ascii="宋体" w:hAnsi="宋体" w:cs="宋体" w:hint="eastAsia"/>
              </w:rPr>
              <w:t>/</w:t>
            </w:r>
            <w:r>
              <w:rPr>
                <w:rFonts w:ascii="宋体" w:hAnsi="宋体" w:cs="宋体" w:hint="eastAsia"/>
              </w:rPr>
              <w:t>次，并承担修复费用</w:t>
            </w:r>
          </w:p>
        </w:tc>
      </w:tr>
      <w:tr w:rsidR="006E6710" w14:paraId="4CC64A0D" w14:textId="77777777">
        <w:trPr>
          <w:trHeight w:val="134"/>
          <w:jc w:val="center"/>
        </w:trPr>
        <w:tc>
          <w:tcPr>
            <w:tcW w:w="437" w:type="pct"/>
            <w:vMerge/>
            <w:tcBorders>
              <w:left w:val="single" w:sz="4" w:space="0" w:color="auto"/>
              <w:right w:val="single" w:sz="4" w:space="0" w:color="auto"/>
            </w:tcBorders>
            <w:vAlign w:val="center"/>
          </w:tcPr>
          <w:p w14:paraId="6698E2CD"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7BE2F580"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0D1B9B08" w14:textId="77777777" w:rsidR="006E6710" w:rsidRDefault="001F2BF9">
            <w:pPr>
              <w:spacing w:afterLines="50" w:after="156" w:line="360" w:lineRule="auto"/>
              <w:rPr>
                <w:rFonts w:ascii="宋体" w:hAnsi="宋体" w:cs="宋体"/>
              </w:rPr>
            </w:pPr>
            <w:r>
              <w:rPr>
                <w:rFonts w:ascii="宋体" w:hAnsi="宋体" w:cs="宋体" w:hint="eastAsia"/>
              </w:rPr>
              <w:t>验收过程中同一工序发现二次及以上未进行自检。</w:t>
            </w:r>
          </w:p>
        </w:tc>
        <w:tc>
          <w:tcPr>
            <w:tcW w:w="1100" w:type="pct"/>
            <w:tcBorders>
              <w:top w:val="single" w:sz="4" w:space="0" w:color="auto"/>
              <w:left w:val="single" w:sz="4" w:space="0" w:color="auto"/>
              <w:bottom w:val="single" w:sz="4" w:space="0" w:color="auto"/>
              <w:right w:val="single" w:sz="4" w:space="0" w:color="auto"/>
            </w:tcBorders>
            <w:vAlign w:val="center"/>
          </w:tcPr>
          <w:p w14:paraId="5F38203B" w14:textId="77777777" w:rsidR="006E6710" w:rsidRDefault="001F2BF9">
            <w:pPr>
              <w:spacing w:afterLines="50" w:after="156" w:line="360" w:lineRule="auto"/>
              <w:jc w:val="center"/>
              <w:rPr>
                <w:rFonts w:ascii="宋体" w:hAnsi="宋体" w:cs="宋体"/>
              </w:rPr>
            </w:pPr>
            <w:r>
              <w:rPr>
                <w:rFonts w:ascii="宋体" w:hAnsi="宋体" w:cs="宋体" w:hint="eastAsia"/>
              </w:rPr>
              <w:t>500</w:t>
            </w:r>
            <w:r>
              <w:rPr>
                <w:rFonts w:ascii="宋体" w:hAnsi="宋体" w:cs="宋体" w:hint="eastAsia"/>
              </w:rPr>
              <w:t>元</w:t>
            </w:r>
            <w:r>
              <w:rPr>
                <w:rFonts w:ascii="宋体" w:hAnsi="宋体" w:cs="宋体" w:hint="eastAsia"/>
              </w:rPr>
              <w:t>/</w:t>
            </w:r>
            <w:r>
              <w:rPr>
                <w:rFonts w:ascii="宋体" w:hAnsi="宋体" w:cs="宋体" w:hint="eastAsia"/>
              </w:rPr>
              <w:t>处（次）</w:t>
            </w:r>
          </w:p>
        </w:tc>
      </w:tr>
      <w:tr w:rsidR="006E6710" w14:paraId="5878AA10" w14:textId="77777777">
        <w:trPr>
          <w:trHeight w:val="134"/>
          <w:jc w:val="center"/>
        </w:trPr>
        <w:tc>
          <w:tcPr>
            <w:tcW w:w="437" w:type="pct"/>
            <w:vMerge/>
            <w:tcBorders>
              <w:left w:val="single" w:sz="4" w:space="0" w:color="auto"/>
              <w:right w:val="single" w:sz="4" w:space="0" w:color="auto"/>
            </w:tcBorders>
            <w:vAlign w:val="center"/>
          </w:tcPr>
          <w:p w14:paraId="2B80D40D"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4F5B2C9B"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3FFEA84D" w14:textId="77777777" w:rsidR="006E6710" w:rsidRDefault="001F2BF9">
            <w:pPr>
              <w:spacing w:afterLines="50" w:after="156" w:line="360" w:lineRule="auto"/>
              <w:rPr>
                <w:rFonts w:ascii="宋体" w:hAnsi="宋体" w:cs="宋体"/>
              </w:rPr>
            </w:pPr>
            <w:r>
              <w:rPr>
                <w:rFonts w:ascii="宋体" w:hAnsi="宋体" w:cs="宋体" w:hint="eastAsia"/>
              </w:rPr>
              <w:t>违反隐蔽工程质量管理要求，上一道工序未验收合格就进入下一道工序施工。</w:t>
            </w:r>
          </w:p>
        </w:tc>
        <w:tc>
          <w:tcPr>
            <w:tcW w:w="1100" w:type="pct"/>
            <w:tcBorders>
              <w:top w:val="single" w:sz="4" w:space="0" w:color="auto"/>
              <w:left w:val="single" w:sz="4" w:space="0" w:color="auto"/>
              <w:bottom w:val="single" w:sz="4" w:space="0" w:color="auto"/>
              <w:right w:val="single" w:sz="4" w:space="0" w:color="auto"/>
            </w:tcBorders>
            <w:vAlign w:val="center"/>
          </w:tcPr>
          <w:p w14:paraId="55E9EDC4" w14:textId="77777777" w:rsidR="006E6710" w:rsidRDefault="001F2BF9">
            <w:pPr>
              <w:spacing w:afterLines="50" w:after="156" w:line="360" w:lineRule="auto"/>
              <w:jc w:val="center"/>
              <w:rPr>
                <w:rFonts w:ascii="宋体" w:hAnsi="宋体" w:cs="宋体"/>
              </w:rPr>
            </w:pPr>
            <w:r>
              <w:rPr>
                <w:rFonts w:ascii="宋体" w:hAnsi="宋体" w:cs="宋体" w:hint="eastAsia"/>
              </w:rPr>
              <w:t>2000</w:t>
            </w:r>
            <w:r>
              <w:rPr>
                <w:rFonts w:ascii="宋体" w:hAnsi="宋体" w:cs="宋体" w:hint="eastAsia"/>
              </w:rPr>
              <w:t>元</w:t>
            </w:r>
            <w:r>
              <w:rPr>
                <w:rFonts w:ascii="宋体" w:hAnsi="宋体" w:cs="宋体" w:hint="eastAsia"/>
              </w:rPr>
              <w:t>/</w:t>
            </w:r>
            <w:r>
              <w:rPr>
                <w:rFonts w:ascii="宋体" w:hAnsi="宋体" w:cs="宋体" w:hint="eastAsia"/>
              </w:rPr>
              <w:t>次</w:t>
            </w:r>
          </w:p>
        </w:tc>
      </w:tr>
      <w:tr w:rsidR="006E6710" w14:paraId="64C74D58" w14:textId="77777777">
        <w:trPr>
          <w:trHeight w:val="134"/>
          <w:jc w:val="center"/>
        </w:trPr>
        <w:tc>
          <w:tcPr>
            <w:tcW w:w="437" w:type="pct"/>
            <w:vMerge/>
            <w:tcBorders>
              <w:left w:val="single" w:sz="4" w:space="0" w:color="auto"/>
              <w:right w:val="single" w:sz="4" w:space="0" w:color="auto"/>
            </w:tcBorders>
            <w:vAlign w:val="center"/>
          </w:tcPr>
          <w:p w14:paraId="39370CC9"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54E7D54D"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65FFBBE1" w14:textId="77777777" w:rsidR="006E6710" w:rsidRDefault="001F2BF9">
            <w:pPr>
              <w:spacing w:afterLines="50" w:after="156" w:line="360" w:lineRule="auto"/>
              <w:rPr>
                <w:rFonts w:ascii="宋体" w:hAnsi="宋体" w:cs="宋体"/>
              </w:rPr>
            </w:pPr>
            <w:r>
              <w:rPr>
                <w:rFonts w:ascii="宋体" w:hAnsi="宋体" w:cs="宋体" w:hint="eastAsia"/>
              </w:rPr>
              <w:t>关键工序质量存在问题，故意隐瞒不报。</w:t>
            </w:r>
          </w:p>
        </w:tc>
        <w:tc>
          <w:tcPr>
            <w:tcW w:w="1100" w:type="pct"/>
            <w:tcBorders>
              <w:top w:val="single" w:sz="4" w:space="0" w:color="auto"/>
              <w:left w:val="single" w:sz="4" w:space="0" w:color="auto"/>
              <w:bottom w:val="single" w:sz="4" w:space="0" w:color="auto"/>
              <w:right w:val="single" w:sz="4" w:space="0" w:color="auto"/>
            </w:tcBorders>
            <w:vAlign w:val="center"/>
          </w:tcPr>
          <w:p w14:paraId="12F37F94" w14:textId="77777777" w:rsidR="006E6710" w:rsidRDefault="001F2BF9">
            <w:pPr>
              <w:spacing w:afterLines="50" w:after="156" w:line="360" w:lineRule="auto"/>
              <w:jc w:val="center"/>
              <w:rPr>
                <w:rFonts w:ascii="宋体" w:hAnsi="宋体" w:cs="宋体"/>
              </w:rPr>
            </w:pPr>
            <w:r>
              <w:rPr>
                <w:rFonts w:ascii="宋体" w:hAnsi="宋体" w:cs="宋体" w:hint="eastAsia"/>
              </w:rPr>
              <w:t>5000</w:t>
            </w:r>
            <w:r>
              <w:rPr>
                <w:rFonts w:ascii="宋体" w:hAnsi="宋体" w:cs="宋体" w:hint="eastAsia"/>
              </w:rPr>
              <w:t>元</w:t>
            </w:r>
            <w:r>
              <w:rPr>
                <w:rFonts w:ascii="宋体" w:hAnsi="宋体" w:cs="宋体" w:hint="eastAsia"/>
              </w:rPr>
              <w:t>/</w:t>
            </w:r>
            <w:r>
              <w:rPr>
                <w:rFonts w:ascii="宋体" w:hAnsi="宋体" w:cs="宋体" w:hint="eastAsia"/>
              </w:rPr>
              <w:t>处，并承担受损单位损失</w:t>
            </w:r>
          </w:p>
        </w:tc>
      </w:tr>
      <w:tr w:rsidR="006E6710" w14:paraId="34FC5EA5" w14:textId="77777777">
        <w:trPr>
          <w:trHeight w:val="134"/>
          <w:jc w:val="center"/>
        </w:trPr>
        <w:tc>
          <w:tcPr>
            <w:tcW w:w="437" w:type="pct"/>
            <w:vMerge/>
            <w:tcBorders>
              <w:left w:val="single" w:sz="4" w:space="0" w:color="auto"/>
              <w:right w:val="single" w:sz="4" w:space="0" w:color="auto"/>
            </w:tcBorders>
            <w:vAlign w:val="center"/>
          </w:tcPr>
          <w:p w14:paraId="4EA21002"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20210EB8"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014C424B" w14:textId="77777777" w:rsidR="006E6710" w:rsidRDefault="001F2BF9">
            <w:pPr>
              <w:spacing w:afterLines="50" w:after="156" w:line="360" w:lineRule="auto"/>
              <w:rPr>
                <w:rFonts w:ascii="宋体" w:hAnsi="宋体" w:cs="宋体"/>
              </w:rPr>
            </w:pPr>
            <w:r>
              <w:rPr>
                <w:rFonts w:ascii="宋体" w:hAnsi="宋体" w:cs="宋体" w:hint="eastAsia"/>
              </w:rPr>
              <w:t>精装分包原因，导致工程质量或安全问题，被监理工程师或发包方工程师发出全部或局部停工整改通知的情况。</w:t>
            </w:r>
          </w:p>
        </w:tc>
        <w:tc>
          <w:tcPr>
            <w:tcW w:w="1100" w:type="pct"/>
            <w:tcBorders>
              <w:top w:val="single" w:sz="4" w:space="0" w:color="auto"/>
              <w:left w:val="single" w:sz="4" w:space="0" w:color="auto"/>
              <w:bottom w:val="single" w:sz="4" w:space="0" w:color="auto"/>
              <w:right w:val="single" w:sz="4" w:space="0" w:color="auto"/>
            </w:tcBorders>
            <w:vAlign w:val="center"/>
          </w:tcPr>
          <w:p w14:paraId="7399D861" w14:textId="77777777" w:rsidR="006E6710" w:rsidRDefault="001F2BF9">
            <w:pPr>
              <w:spacing w:afterLines="50" w:after="156" w:line="360" w:lineRule="auto"/>
              <w:jc w:val="center"/>
              <w:rPr>
                <w:rFonts w:ascii="宋体" w:hAnsi="宋体" w:cs="宋体"/>
              </w:rPr>
            </w:pPr>
            <w:r>
              <w:rPr>
                <w:rFonts w:ascii="宋体" w:hAnsi="宋体" w:cs="宋体" w:hint="eastAsia"/>
              </w:rPr>
              <w:t>1</w:t>
            </w:r>
            <w:r>
              <w:rPr>
                <w:rFonts w:ascii="宋体" w:hAnsi="宋体" w:cs="宋体" w:hint="eastAsia"/>
              </w:rPr>
              <w:t>万元</w:t>
            </w:r>
            <w:r>
              <w:rPr>
                <w:rFonts w:ascii="宋体" w:hAnsi="宋体" w:cs="宋体" w:hint="eastAsia"/>
              </w:rPr>
              <w:t>/</w:t>
            </w:r>
            <w:r>
              <w:rPr>
                <w:rFonts w:ascii="宋体" w:hAnsi="宋体" w:cs="宋体" w:hint="eastAsia"/>
              </w:rPr>
              <w:t>次</w:t>
            </w:r>
          </w:p>
        </w:tc>
      </w:tr>
      <w:tr w:rsidR="006E6710" w14:paraId="349BEA8E" w14:textId="77777777">
        <w:trPr>
          <w:trHeight w:val="387"/>
          <w:jc w:val="center"/>
        </w:trPr>
        <w:tc>
          <w:tcPr>
            <w:tcW w:w="437" w:type="pct"/>
            <w:vMerge/>
            <w:tcBorders>
              <w:left w:val="single" w:sz="4" w:space="0" w:color="auto"/>
              <w:right w:val="single" w:sz="4" w:space="0" w:color="auto"/>
            </w:tcBorders>
            <w:vAlign w:val="center"/>
          </w:tcPr>
          <w:p w14:paraId="79F162A4"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6496CBB9"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4F741C59" w14:textId="77777777" w:rsidR="006E6710" w:rsidRDefault="001F2BF9">
            <w:pPr>
              <w:spacing w:afterLines="50" w:after="156" w:line="360" w:lineRule="auto"/>
              <w:rPr>
                <w:rFonts w:ascii="宋体" w:hAnsi="宋体" w:cs="宋体"/>
              </w:rPr>
            </w:pPr>
            <w:r>
              <w:rPr>
                <w:rFonts w:ascii="宋体" w:hAnsi="宋体" w:cs="宋体" w:hint="eastAsia"/>
              </w:rPr>
              <w:t>未按图纸、合同要求或相关规范施工，造成工程质量缺陷或质量事故。</w:t>
            </w:r>
          </w:p>
        </w:tc>
        <w:tc>
          <w:tcPr>
            <w:tcW w:w="1100" w:type="pct"/>
            <w:tcBorders>
              <w:top w:val="single" w:sz="4" w:space="0" w:color="auto"/>
              <w:left w:val="single" w:sz="4" w:space="0" w:color="auto"/>
              <w:bottom w:val="single" w:sz="4" w:space="0" w:color="auto"/>
              <w:right w:val="single" w:sz="4" w:space="0" w:color="auto"/>
            </w:tcBorders>
            <w:vAlign w:val="center"/>
          </w:tcPr>
          <w:p w14:paraId="797145DE" w14:textId="77777777" w:rsidR="006E6710" w:rsidRDefault="001F2BF9">
            <w:pPr>
              <w:spacing w:afterLines="50" w:after="156" w:line="360" w:lineRule="auto"/>
              <w:jc w:val="center"/>
              <w:rPr>
                <w:rFonts w:ascii="宋体" w:hAnsi="宋体" w:cs="宋体"/>
              </w:rPr>
            </w:pPr>
            <w:r>
              <w:rPr>
                <w:rFonts w:ascii="宋体" w:hAnsi="宋体" w:cs="宋体" w:hint="eastAsia"/>
              </w:rPr>
              <w:t>1</w:t>
            </w:r>
            <w:r>
              <w:rPr>
                <w:rFonts w:ascii="宋体" w:hAnsi="宋体" w:cs="宋体" w:hint="eastAsia"/>
              </w:rPr>
              <w:t>万元</w:t>
            </w:r>
            <w:r>
              <w:rPr>
                <w:rFonts w:ascii="宋体" w:hAnsi="宋体" w:cs="宋体" w:hint="eastAsia"/>
              </w:rPr>
              <w:t>/</w:t>
            </w:r>
            <w:r>
              <w:rPr>
                <w:rFonts w:ascii="宋体" w:hAnsi="宋体" w:cs="宋体" w:hint="eastAsia"/>
              </w:rPr>
              <w:t>次</w:t>
            </w:r>
          </w:p>
        </w:tc>
      </w:tr>
      <w:tr w:rsidR="006E6710" w14:paraId="65F4A183" w14:textId="77777777">
        <w:trPr>
          <w:trHeight w:val="134"/>
          <w:jc w:val="center"/>
        </w:trPr>
        <w:tc>
          <w:tcPr>
            <w:tcW w:w="437" w:type="pct"/>
            <w:vMerge/>
            <w:tcBorders>
              <w:left w:val="single" w:sz="4" w:space="0" w:color="auto"/>
              <w:right w:val="single" w:sz="4" w:space="0" w:color="auto"/>
            </w:tcBorders>
            <w:vAlign w:val="center"/>
          </w:tcPr>
          <w:p w14:paraId="56B80356"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71D62260"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1AF6778E" w14:textId="77777777" w:rsidR="006E6710" w:rsidRDefault="001F2BF9">
            <w:pPr>
              <w:spacing w:afterLines="50" w:after="156" w:line="360" w:lineRule="auto"/>
              <w:rPr>
                <w:rFonts w:ascii="宋体" w:hAnsi="宋体" w:cs="宋体"/>
              </w:rPr>
            </w:pPr>
            <w:r>
              <w:rPr>
                <w:rFonts w:ascii="宋体" w:hAnsi="宋体" w:cs="宋体" w:hint="eastAsia"/>
              </w:rPr>
              <w:t>因质量问题造成安全隐患</w:t>
            </w:r>
          </w:p>
        </w:tc>
        <w:tc>
          <w:tcPr>
            <w:tcW w:w="1100" w:type="pct"/>
            <w:tcBorders>
              <w:top w:val="single" w:sz="4" w:space="0" w:color="auto"/>
              <w:left w:val="single" w:sz="4" w:space="0" w:color="auto"/>
              <w:bottom w:val="single" w:sz="4" w:space="0" w:color="auto"/>
              <w:right w:val="single" w:sz="4" w:space="0" w:color="auto"/>
            </w:tcBorders>
            <w:vAlign w:val="center"/>
          </w:tcPr>
          <w:p w14:paraId="09862827" w14:textId="77777777" w:rsidR="006E6710" w:rsidRDefault="001F2BF9">
            <w:pPr>
              <w:spacing w:afterLines="50" w:after="156" w:line="360" w:lineRule="auto"/>
              <w:jc w:val="center"/>
              <w:rPr>
                <w:rFonts w:ascii="宋体" w:hAnsi="宋体" w:cs="宋体"/>
              </w:rPr>
            </w:pPr>
            <w:r>
              <w:rPr>
                <w:rFonts w:ascii="宋体" w:hAnsi="宋体" w:cs="宋体" w:hint="eastAsia"/>
              </w:rPr>
              <w:t>1</w:t>
            </w:r>
            <w:r>
              <w:rPr>
                <w:rFonts w:ascii="宋体" w:hAnsi="宋体" w:cs="宋体" w:hint="eastAsia"/>
              </w:rPr>
              <w:t>万元</w:t>
            </w:r>
            <w:r>
              <w:rPr>
                <w:rFonts w:ascii="宋体" w:hAnsi="宋体" w:cs="宋体" w:hint="eastAsia"/>
              </w:rPr>
              <w:t>/</w:t>
            </w:r>
            <w:r>
              <w:rPr>
                <w:rFonts w:ascii="宋体" w:hAnsi="宋体" w:cs="宋体" w:hint="eastAsia"/>
              </w:rPr>
              <w:t>次</w:t>
            </w:r>
          </w:p>
        </w:tc>
      </w:tr>
      <w:tr w:rsidR="006E6710" w14:paraId="3E77772F" w14:textId="77777777">
        <w:trPr>
          <w:trHeight w:val="134"/>
          <w:jc w:val="center"/>
        </w:trPr>
        <w:tc>
          <w:tcPr>
            <w:tcW w:w="437" w:type="pct"/>
            <w:vMerge/>
            <w:tcBorders>
              <w:left w:val="single" w:sz="4" w:space="0" w:color="auto"/>
              <w:bottom w:val="nil"/>
              <w:right w:val="single" w:sz="4" w:space="0" w:color="auto"/>
            </w:tcBorders>
            <w:vAlign w:val="center"/>
          </w:tcPr>
          <w:p w14:paraId="61FB65F0"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bottom w:val="nil"/>
              <w:right w:val="single" w:sz="4" w:space="0" w:color="auto"/>
            </w:tcBorders>
            <w:vAlign w:val="center"/>
          </w:tcPr>
          <w:p w14:paraId="577B9BC2"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68C85750" w14:textId="77777777" w:rsidR="006E6710" w:rsidRDefault="001F2BF9">
            <w:pPr>
              <w:spacing w:afterLines="50" w:after="156" w:line="360" w:lineRule="auto"/>
              <w:rPr>
                <w:rFonts w:ascii="宋体" w:hAnsi="宋体" w:cs="宋体"/>
              </w:rPr>
            </w:pPr>
            <w:r>
              <w:rPr>
                <w:rFonts w:ascii="宋体" w:hAnsi="宋体" w:cs="宋体" w:hint="eastAsia"/>
              </w:rPr>
              <w:t>偷工减料或对工程弄虚作假的，发包方有权要求其进行停工整顿，直至清退出场</w:t>
            </w:r>
          </w:p>
        </w:tc>
        <w:tc>
          <w:tcPr>
            <w:tcW w:w="1100" w:type="pct"/>
            <w:tcBorders>
              <w:top w:val="single" w:sz="4" w:space="0" w:color="auto"/>
              <w:left w:val="single" w:sz="4" w:space="0" w:color="auto"/>
              <w:bottom w:val="single" w:sz="4" w:space="0" w:color="auto"/>
              <w:right w:val="single" w:sz="4" w:space="0" w:color="auto"/>
            </w:tcBorders>
            <w:vAlign w:val="center"/>
          </w:tcPr>
          <w:p w14:paraId="1853D66E" w14:textId="77777777" w:rsidR="006E6710" w:rsidRDefault="001F2BF9">
            <w:pPr>
              <w:spacing w:afterLines="50" w:after="156" w:line="360" w:lineRule="auto"/>
              <w:jc w:val="center"/>
              <w:rPr>
                <w:rFonts w:ascii="宋体" w:hAnsi="宋体" w:cs="宋体"/>
              </w:rPr>
            </w:pPr>
            <w:r>
              <w:rPr>
                <w:rFonts w:ascii="宋体" w:hAnsi="宋体" w:cs="宋体" w:hint="eastAsia"/>
              </w:rPr>
              <w:t>1</w:t>
            </w:r>
            <w:r>
              <w:rPr>
                <w:rFonts w:ascii="宋体" w:hAnsi="宋体" w:cs="宋体" w:hint="eastAsia"/>
              </w:rPr>
              <w:t>万元</w:t>
            </w:r>
            <w:r>
              <w:rPr>
                <w:rFonts w:ascii="宋体" w:hAnsi="宋体" w:cs="宋体" w:hint="eastAsia"/>
              </w:rPr>
              <w:t>/</w:t>
            </w:r>
            <w:r>
              <w:rPr>
                <w:rFonts w:ascii="宋体" w:hAnsi="宋体" w:cs="宋体" w:hint="eastAsia"/>
              </w:rPr>
              <w:t>次</w:t>
            </w:r>
          </w:p>
        </w:tc>
      </w:tr>
      <w:tr w:rsidR="006E6710" w14:paraId="1DB22C1E" w14:textId="77777777">
        <w:trPr>
          <w:trHeight w:val="279"/>
          <w:jc w:val="center"/>
        </w:trPr>
        <w:tc>
          <w:tcPr>
            <w:tcW w:w="437" w:type="pct"/>
            <w:vMerge w:val="restart"/>
            <w:tcBorders>
              <w:top w:val="nil"/>
              <w:left w:val="single" w:sz="4" w:space="0" w:color="auto"/>
              <w:right w:val="single" w:sz="4" w:space="0" w:color="auto"/>
            </w:tcBorders>
            <w:vAlign w:val="center"/>
          </w:tcPr>
          <w:p w14:paraId="108613B9"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val="restart"/>
            <w:tcBorders>
              <w:top w:val="nil"/>
              <w:left w:val="single" w:sz="4" w:space="0" w:color="auto"/>
              <w:right w:val="single" w:sz="4" w:space="0" w:color="auto"/>
            </w:tcBorders>
            <w:vAlign w:val="center"/>
          </w:tcPr>
          <w:p w14:paraId="125CD128" w14:textId="77777777" w:rsidR="006E6710" w:rsidRDefault="001F2BF9">
            <w:pPr>
              <w:spacing w:afterLines="50" w:after="156" w:line="360" w:lineRule="auto"/>
              <w:jc w:val="center"/>
              <w:rPr>
                <w:rFonts w:ascii="宋体" w:hAnsi="宋体" w:cs="宋体"/>
              </w:rPr>
            </w:pPr>
            <w:r>
              <w:rPr>
                <w:rFonts w:ascii="宋体" w:hAnsi="宋体" w:cs="宋体" w:hint="eastAsia"/>
              </w:rPr>
              <w:t>技术管理</w:t>
            </w:r>
          </w:p>
        </w:tc>
        <w:tc>
          <w:tcPr>
            <w:tcW w:w="2799" w:type="pct"/>
            <w:tcBorders>
              <w:top w:val="single" w:sz="4" w:space="0" w:color="auto"/>
              <w:left w:val="single" w:sz="4" w:space="0" w:color="auto"/>
              <w:bottom w:val="single" w:sz="4" w:space="0" w:color="auto"/>
              <w:right w:val="single" w:sz="4" w:space="0" w:color="auto"/>
            </w:tcBorders>
            <w:vAlign w:val="center"/>
          </w:tcPr>
          <w:p w14:paraId="24512DD9" w14:textId="77777777" w:rsidR="006E6710" w:rsidRDefault="001F2BF9">
            <w:pPr>
              <w:spacing w:afterLines="50" w:after="156" w:line="360" w:lineRule="auto"/>
              <w:rPr>
                <w:rFonts w:ascii="宋体" w:hAnsi="宋体" w:cs="宋体"/>
              </w:rPr>
            </w:pPr>
            <w:r>
              <w:rPr>
                <w:rFonts w:ascii="宋体" w:hAnsi="宋体" w:cs="宋体" w:hint="eastAsia"/>
              </w:rPr>
              <w:t>当工程出现渗漏等质量问题时，接到发包方通知后未能在</w:t>
            </w:r>
            <w:r>
              <w:rPr>
                <w:rFonts w:ascii="宋体" w:hAnsi="宋体" w:cs="宋体" w:hint="eastAsia"/>
              </w:rPr>
              <w:t>24</w:t>
            </w:r>
            <w:r>
              <w:rPr>
                <w:rFonts w:ascii="宋体" w:hAnsi="宋体" w:cs="宋体" w:hint="eastAsia"/>
              </w:rPr>
              <w:t>小时到达现场，进行保修施工的，给予违约处理。</w:t>
            </w:r>
          </w:p>
        </w:tc>
        <w:tc>
          <w:tcPr>
            <w:tcW w:w="1100" w:type="pct"/>
            <w:tcBorders>
              <w:top w:val="single" w:sz="4" w:space="0" w:color="auto"/>
              <w:left w:val="single" w:sz="4" w:space="0" w:color="auto"/>
              <w:bottom w:val="single" w:sz="4" w:space="0" w:color="auto"/>
              <w:right w:val="single" w:sz="4" w:space="0" w:color="auto"/>
            </w:tcBorders>
            <w:vAlign w:val="center"/>
          </w:tcPr>
          <w:p w14:paraId="61FFCB0B" w14:textId="77777777" w:rsidR="006E6710" w:rsidRDefault="001F2BF9">
            <w:pPr>
              <w:spacing w:afterLines="50" w:after="156" w:line="360" w:lineRule="auto"/>
              <w:jc w:val="center"/>
              <w:rPr>
                <w:rFonts w:ascii="宋体" w:hAnsi="宋体" w:cs="宋体"/>
              </w:rPr>
            </w:pPr>
            <w:r>
              <w:rPr>
                <w:rFonts w:ascii="宋体" w:hAnsi="宋体" w:cs="宋体" w:hint="eastAsia"/>
              </w:rPr>
              <w:t>2000</w:t>
            </w:r>
            <w:r>
              <w:rPr>
                <w:rFonts w:ascii="宋体" w:hAnsi="宋体" w:cs="宋体" w:hint="eastAsia"/>
              </w:rPr>
              <w:t>元</w:t>
            </w:r>
            <w:r>
              <w:rPr>
                <w:rFonts w:ascii="宋体" w:hAnsi="宋体" w:cs="宋体" w:hint="eastAsia"/>
              </w:rPr>
              <w:t>/</w:t>
            </w:r>
            <w:r>
              <w:rPr>
                <w:rFonts w:ascii="宋体" w:hAnsi="宋体" w:cs="宋体" w:hint="eastAsia"/>
              </w:rPr>
              <w:t>天</w:t>
            </w:r>
            <w:r>
              <w:rPr>
                <w:rFonts w:ascii="宋体" w:hAnsi="宋体" w:cs="宋体" w:hint="eastAsia"/>
              </w:rPr>
              <w:t>/</w:t>
            </w:r>
            <w:r>
              <w:rPr>
                <w:rFonts w:ascii="宋体" w:hAnsi="宋体" w:cs="宋体" w:hint="eastAsia"/>
              </w:rPr>
              <w:t>项</w:t>
            </w:r>
          </w:p>
        </w:tc>
      </w:tr>
      <w:tr w:rsidR="006E6710" w14:paraId="450548CE" w14:textId="77777777">
        <w:trPr>
          <w:trHeight w:val="134"/>
          <w:jc w:val="center"/>
        </w:trPr>
        <w:tc>
          <w:tcPr>
            <w:tcW w:w="437" w:type="pct"/>
            <w:vMerge/>
            <w:tcBorders>
              <w:left w:val="single" w:sz="4" w:space="0" w:color="auto"/>
              <w:right w:val="single" w:sz="4" w:space="0" w:color="auto"/>
            </w:tcBorders>
            <w:vAlign w:val="center"/>
          </w:tcPr>
          <w:p w14:paraId="7DA782E7"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795A0512"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0C43D973" w14:textId="77777777" w:rsidR="006E6710" w:rsidRDefault="001F2BF9">
            <w:pPr>
              <w:spacing w:afterLines="50" w:after="156" w:line="360" w:lineRule="auto"/>
              <w:rPr>
                <w:rFonts w:ascii="宋体" w:hAnsi="宋体" w:cs="宋体"/>
              </w:rPr>
            </w:pPr>
            <w:r>
              <w:rPr>
                <w:rFonts w:ascii="宋体" w:hAnsi="宋体" w:cs="宋体" w:hint="eastAsia"/>
              </w:rPr>
              <w:t>精装分包在进场后</w:t>
            </w:r>
            <w:r>
              <w:rPr>
                <w:rFonts w:ascii="宋体" w:hAnsi="宋体" w:cs="宋体" w:hint="eastAsia"/>
              </w:rPr>
              <w:t>7</w:t>
            </w:r>
            <w:r>
              <w:rPr>
                <w:rFonts w:ascii="宋体" w:hAnsi="宋体" w:cs="宋体" w:hint="eastAsia"/>
              </w:rPr>
              <w:t>天内未能完成精装工程总进度计划编制，并提交监理工程师及发包方审查。</w:t>
            </w:r>
          </w:p>
        </w:tc>
        <w:tc>
          <w:tcPr>
            <w:tcW w:w="1100" w:type="pct"/>
            <w:tcBorders>
              <w:top w:val="single" w:sz="4" w:space="0" w:color="auto"/>
              <w:left w:val="single" w:sz="4" w:space="0" w:color="auto"/>
              <w:bottom w:val="single" w:sz="4" w:space="0" w:color="auto"/>
              <w:right w:val="single" w:sz="4" w:space="0" w:color="auto"/>
            </w:tcBorders>
            <w:vAlign w:val="center"/>
          </w:tcPr>
          <w:p w14:paraId="0AF697F0" w14:textId="77777777" w:rsidR="006E6710" w:rsidRDefault="001F2BF9">
            <w:pPr>
              <w:spacing w:afterLines="50" w:after="156" w:line="360" w:lineRule="auto"/>
              <w:jc w:val="center"/>
              <w:rPr>
                <w:rFonts w:ascii="宋体" w:hAnsi="宋体" w:cs="宋体"/>
              </w:rPr>
            </w:pPr>
            <w:r>
              <w:rPr>
                <w:rFonts w:ascii="宋体" w:hAnsi="宋体" w:cs="宋体" w:hint="eastAsia"/>
              </w:rPr>
              <w:t>5000</w:t>
            </w:r>
            <w:r>
              <w:rPr>
                <w:rFonts w:ascii="宋体" w:hAnsi="宋体" w:cs="宋体" w:hint="eastAsia"/>
              </w:rPr>
              <w:t>元</w:t>
            </w:r>
            <w:r>
              <w:rPr>
                <w:rFonts w:ascii="宋体" w:hAnsi="宋体" w:cs="宋体" w:hint="eastAsia"/>
              </w:rPr>
              <w:t>/</w:t>
            </w:r>
            <w:r>
              <w:rPr>
                <w:rFonts w:ascii="宋体" w:hAnsi="宋体" w:cs="宋体" w:hint="eastAsia"/>
              </w:rPr>
              <w:t>天</w:t>
            </w:r>
          </w:p>
        </w:tc>
      </w:tr>
      <w:tr w:rsidR="006E6710" w14:paraId="022000DE" w14:textId="77777777">
        <w:trPr>
          <w:trHeight w:val="134"/>
          <w:jc w:val="center"/>
        </w:trPr>
        <w:tc>
          <w:tcPr>
            <w:tcW w:w="437" w:type="pct"/>
            <w:vMerge/>
            <w:tcBorders>
              <w:left w:val="single" w:sz="4" w:space="0" w:color="auto"/>
              <w:right w:val="single" w:sz="4" w:space="0" w:color="auto"/>
            </w:tcBorders>
            <w:vAlign w:val="center"/>
          </w:tcPr>
          <w:p w14:paraId="70060251"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04D3576B"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2FDB55E7" w14:textId="77777777" w:rsidR="006E6710" w:rsidRDefault="001F2BF9">
            <w:pPr>
              <w:spacing w:afterLines="50" w:after="156" w:line="360" w:lineRule="auto"/>
              <w:rPr>
                <w:rFonts w:ascii="宋体" w:hAnsi="宋体" w:cs="宋体"/>
              </w:rPr>
            </w:pPr>
            <w:r>
              <w:rPr>
                <w:rFonts w:ascii="宋体" w:hAnsi="宋体" w:cs="宋体" w:hint="eastAsia"/>
              </w:rPr>
              <w:t>未按要求提交周报告和下周施工计划；未按约定的时间提交本月月报及下月月施工计划。</w:t>
            </w:r>
          </w:p>
        </w:tc>
        <w:tc>
          <w:tcPr>
            <w:tcW w:w="1100" w:type="pct"/>
            <w:tcBorders>
              <w:top w:val="single" w:sz="4" w:space="0" w:color="auto"/>
              <w:left w:val="single" w:sz="4" w:space="0" w:color="auto"/>
              <w:bottom w:val="single" w:sz="4" w:space="0" w:color="auto"/>
              <w:right w:val="single" w:sz="4" w:space="0" w:color="auto"/>
            </w:tcBorders>
            <w:vAlign w:val="center"/>
          </w:tcPr>
          <w:p w14:paraId="4FC36D8D" w14:textId="77777777" w:rsidR="006E6710" w:rsidRDefault="001F2BF9">
            <w:pPr>
              <w:spacing w:afterLines="50" w:after="156" w:line="360" w:lineRule="auto"/>
              <w:jc w:val="center"/>
              <w:rPr>
                <w:rFonts w:ascii="宋体" w:hAnsi="宋体" w:cs="宋体"/>
              </w:rPr>
            </w:pPr>
            <w:r>
              <w:rPr>
                <w:rFonts w:ascii="宋体" w:hAnsi="宋体" w:cs="宋体" w:hint="eastAsia"/>
              </w:rPr>
              <w:t>500</w:t>
            </w:r>
            <w:r>
              <w:rPr>
                <w:rFonts w:ascii="宋体" w:hAnsi="宋体" w:cs="宋体" w:hint="eastAsia"/>
              </w:rPr>
              <w:t>元</w:t>
            </w:r>
            <w:r>
              <w:rPr>
                <w:rFonts w:ascii="宋体" w:hAnsi="宋体" w:cs="宋体" w:hint="eastAsia"/>
              </w:rPr>
              <w:t>/</w:t>
            </w:r>
            <w:r>
              <w:rPr>
                <w:rFonts w:ascii="宋体" w:hAnsi="宋体" w:cs="宋体" w:hint="eastAsia"/>
              </w:rPr>
              <w:t>次</w:t>
            </w:r>
          </w:p>
        </w:tc>
      </w:tr>
      <w:tr w:rsidR="006E6710" w14:paraId="7AE95AF9" w14:textId="77777777">
        <w:trPr>
          <w:trHeight w:val="573"/>
          <w:jc w:val="center"/>
        </w:trPr>
        <w:tc>
          <w:tcPr>
            <w:tcW w:w="437" w:type="pct"/>
            <w:vMerge w:val="restart"/>
            <w:tcBorders>
              <w:top w:val="single" w:sz="4" w:space="0" w:color="auto"/>
              <w:left w:val="single" w:sz="4" w:space="0" w:color="auto"/>
              <w:bottom w:val="single" w:sz="4" w:space="0" w:color="auto"/>
              <w:right w:val="single" w:sz="4" w:space="0" w:color="auto"/>
            </w:tcBorders>
            <w:vAlign w:val="center"/>
          </w:tcPr>
          <w:p w14:paraId="638BB486"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val="restart"/>
            <w:tcBorders>
              <w:top w:val="single" w:sz="4" w:space="0" w:color="auto"/>
              <w:left w:val="single" w:sz="4" w:space="0" w:color="auto"/>
              <w:bottom w:val="single" w:sz="4" w:space="0" w:color="auto"/>
              <w:right w:val="single" w:sz="4" w:space="0" w:color="auto"/>
            </w:tcBorders>
            <w:vAlign w:val="center"/>
          </w:tcPr>
          <w:p w14:paraId="61FDC8F7" w14:textId="77777777" w:rsidR="006E6710" w:rsidRDefault="001F2BF9">
            <w:pPr>
              <w:spacing w:afterLines="50" w:after="156" w:line="360" w:lineRule="auto"/>
              <w:jc w:val="center"/>
              <w:rPr>
                <w:rFonts w:ascii="宋体" w:hAnsi="宋体" w:cs="宋体"/>
              </w:rPr>
            </w:pPr>
            <w:r>
              <w:rPr>
                <w:rFonts w:ascii="宋体" w:hAnsi="宋体" w:cs="宋体" w:hint="eastAsia"/>
              </w:rPr>
              <w:t>工程进度管理</w:t>
            </w:r>
          </w:p>
        </w:tc>
        <w:tc>
          <w:tcPr>
            <w:tcW w:w="2799" w:type="pct"/>
            <w:tcBorders>
              <w:top w:val="single" w:sz="4" w:space="0" w:color="auto"/>
              <w:left w:val="single" w:sz="4" w:space="0" w:color="auto"/>
              <w:bottom w:val="single" w:sz="4" w:space="0" w:color="auto"/>
              <w:right w:val="single" w:sz="4" w:space="0" w:color="auto"/>
            </w:tcBorders>
            <w:vAlign w:val="center"/>
          </w:tcPr>
          <w:p w14:paraId="1289ACE6" w14:textId="77777777" w:rsidR="006E6710" w:rsidRDefault="001F2BF9">
            <w:pPr>
              <w:spacing w:afterLines="50" w:after="156" w:line="360" w:lineRule="auto"/>
              <w:rPr>
                <w:rFonts w:ascii="宋体" w:hAnsi="宋体" w:cs="宋体"/>
              </w:rPr>
            </w:pPr>
            <w:r>
              <w:rPr>
                <w:rFonts w:ascii="宋体" w:hAnsi="宋体" w:cs="宋体" w:hint="eastAsia"/>
              </w:rPr>
              <w:t>周施工计划与月计划不符；月计划与阶段计划不符，对总工期及关键线路有影响，经提醒未在限期内整改。</w:t>
            </w:r>
          </w:p>
        </w:tc>
        <w:tc>
          <w:tcPr>
            <w:tcW w:w="1100" w:type="pct"/>
            <w:tcBorders>
              <w:top w:val="single" w:sz="4" w:space="0" w:color="auto"/>
              <w:left w:val="single" w:sz="4" w:space="0" w:color="auto"/>
              <w:bottom w:val="single" w:sz="4" w:space="0" w:color="auto"/>
              <w:right w:val="single" w:sz="4" w:space="0" w:color="auto"/>
            </w:tcBorders>
            <w:vAlign w:val="center"/>
          </w:tcPr>
          <w:p w14:paraId="08E99D2D" w14:textId="77777777" w:rsidR="006E6710" w:rsidRDefault="001F2BF9">
            <w:pPr>
              <w:spacing w:afterLines="50" w:after="156" w:line="360" w:lineRule="auto"/>
              <w:jc w:val="center"/>
              <w:rPr>
                <w:rFonts w:ascii="宋体" w:hAnsi="宋体" w:cs="宋体"/>
              </w:rPr>
            </w:pPr>
            <w:r>
              <w:rPr>
                <w:rFonts w:ascii="宋体" w:hAnsi="宋体" w:cs="宋体" w:hint="eastAsia"/>
              </w:rPr>
              <w:t>20</w:t>
            </w:r>
            <w:r>
              <w:rPr>
                <w:rFonts w:ascii="宋体" w:hAnsi="宋体" w:cs="宋体" w:hint="eastAsia"/>
              </w:rPr>
              <w:t>000</w:t>
            </w:r>
            <w:r>
              <w:rPr>
                <w:rFonts w:ascii="宋体" w:hAnsi="宋体" w:cs="宋体" w:hint="eastAsia"/>
              </w:rPr>
              <w:t>元</w:t>
            </w:r>
            <w:r>
              <w:rPr>
                <w:rFonts w:ascii="宋体" w:hAnsi="宋体" w:cs="宋体" w:hint="eastAsia"/>
              </w:rPr>
              <w:t>/</w:t>
            </w:r>
            <w:r>
              <w:rPr>
                <w:rFonts w:ascii="宋体" w:hAnsi="宋体" w:cs="宋体" w:hint="eastAsia"/>
              </w:rPr>
              <w:t>次</w:t>
            </w:r>
          </w:p>
        </w:tc>
      </w:tr>
      <w:tr w:rsidR="006E6710" w14:paraId="6506A148" w14:textId="77777777">
        <w:trPr>
          <w:trHeight w:val="134"/>
          <w:jc w:val="center"/>
        </w:trPr>
        <w:tc>
          <w:tcPr>
            <w:tcW w:w="437" w:type="pct"/>
            <w:vMerge/>
            <w:tcBorders>
              <w:top w:val="single" w:sz="4" w:space="0" w:color="auto"/>
              <w:left w:val="single" w:sz="4" w:space="0" w:color="auto"/>
              <w:bottom w:val="single" w:sz="4" w:space="0" w:color="auto"/>
              <w:right w:val="single" w:sz="4" w:space="0" w:color="auto"/>
            </w:tcBorders>
            <w:vAlign w:val="center"/>
          </w:tcPr>
          <w:p w14:paraId="5E459216"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top w:val="single" w:sz="4" w:space="0" w:color="auto"/>
              <w:left w:val="single" w:sz="4" w:space="0" w:color="auto"/>
              <w:bottom w:val="single" w:sz="4" w:space="0" w:color="auto"/>
              <w:right w:val="single" w:sz="4" w:space="0" w:color="auto"/>
            </w:tcBorders>
            <w:vAlign w:val="center"/>
          </w:tcPr>
          <w:p w14:paraId="5DE6CE8B"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5884247E" w14:textId="77777777" w:rsidR="006E6710" w:rsidRDefault="001F2BF9">
            <w:pPr>
              <w:spacing w:afterLines="50" w:after="156" w:line="360" w:lineRule="auto"/>
              <w:rPr>
                <w:rFonts w:ascii="宋体" w:hAnsi="宋体" w:cs="宋体"/>
              </w:rPr>
            </w:pPr>
            <w:r>
              <w:rPr>
                <w:rFonts w:ascii="宋体" w:hAnsi="宋体" w:cs="宋体" w:hint="eastAsia"/>
              </w:rPr>
              <w:t>由于精装分包原因，周、月、阶段施工计划没有完成，且未采取有效的赶工措施。</w:t>
            </w:r>
          </w:p>
        </w:tc>
        <w:tc>
          <w:tcPr>
            <w:tcW w:w="1100" w:type="pct"/>
            <w:tcBorders>
              <w:top w:val="single" w:sz="4" w:space="0" w:color="auto"/>
              <w:left w:val="single" w:sz="4" w:space="0" w:color="auto"/>
              <w:bottom w:val="single" w:sz="4" w:space="0" w:color="auto"/>
              <w:right w:val="single" w:sz="4" w:space="0" w:color="auto"/>
            </w:tcBorders>
            <w:vAlign w:val="center"/>
          </w:tcPr>
          <w:p w14:paraId="3594D48B" w14:textId="77777777" w:rsidR="006E6710" w:rsidRDefault="001F2BF9">
            <w:pPr>
              <w:spacing w:afterLines="50" w:after="156" w:line="360" w:lineRule="auto"/>
              <w:jc w:val="center"/>
              <w:rPr>
                <w:rFonts w:ascii="宋体" w:hAnsi="宋体" w:cs="宋体"/>
              </w:rPr>
            </w:pPr>
            <w:r>
              <w:rPr>
                <w:rFonts w:ascii="宋体" w:hAnsi="宋体" w:cs="宋体" w:hint="eastAsia"/>
              </w:rPr>
              <w:t>0.1</w:t>
            </w:r>
            <w:r>
              <w:rPr>
                <w:rFonts w:ascii="宋体" w:hAnsi="宋体" w:cs="宋体" w:hint="eastAsia"/>
              </w:rPr>
              <w:t>～</w:t>
            </w:r>
            <w:r>
              <w:rPr>
                <w:rFonts w:ascii="宋体" w:hAnsi="宋体" w:cs="宋体" w:hint="eastAsia"/>
              </w:rPr>
              <w:t>5</w:t>
            </w:r>
            <w:r>
              <w:rPr>
                <w:rFonts w:ascii="宋体" w:hAnsi="宋体" w:cs="宋体" w:hint="eastAsia"/>
              </w:rPr>
              <w:t>万元</w:t>
            </w:r>
            <w:r>
              <w:rPr>
                <w:rFonts w:ascii="宋体" w:hAnsi="宋体" w:cs="宋体" w:hint="eastAsia"/>
              </w:rPr>
              <w:t>/</w:t>
            </w:r>
            <w:r>
              <w:rPr>
                <w:rFonts w:ascii="宋体" w:hAnsi="宋体" w:cs="宋体" w:hint="eastAsia"/>
              </w:rPr>
              <w:t>次</w:t>
            </w:r>
          </w:p>
        </w:tc>
      </w:tr>
      <w:tr w:rsidR="006E6710" w14:paraId="4C7EBE26" w14:textId="77777777">
        <w:trPr>
          <w:trHeight w:val="134"/>
          <w:jc w:val="center"/>
        </w:trPr>
        <w:tc>
          <w:tcPr>
            <w:tcW w:w="437" w:type="pct"/>
            <w:vMerge/>
            <w:tcBorders>
              <w:top w:val="single" w:sz="4" w:space="0" w:color="auto"/>
              <w:left w:val="single" w:sz="4" w:space="0" w:color="auto"/>
              <w:bottom w:val="single" w:sz="4" w:space="0" w:color="auto"/>
              <w:right w:val="single" w:sz="4" w:space="0" w:color="auto"/>
            </w:tcBorders>
            <w:vAlign w:val="center"/>
          </w:tcPr>
          <w:p w14:paraId="117D54A2"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top w:val="single" w:sz="4" w:space="0" w:color="auto"/>
              <w:left w:val="single" w:sz="4" w:space="0" w:color="auto"/>
              <w:bottom w:val="single" w:sz="4" w:space="0" w:color="auto"/>
              <w:right w:val="single" w:sz="4" w:space="0" w:color="auto"/>
            </w:tcBorders>
            <w:vAlign w:val="center"/>
          </w:tcPr>
          <w:p w14:paraId="40EB7F22"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455DEE5D" w14:textId="77777777" w:rsidR="006E6710" w:rsidRDefault="001F2BF9">
            <w:pPr>
              <w:spacing w:afterLines="50" w:after="156" w:line="360" w:lineRule="auto"/>
              <w:rPr>
                <w:rFonts w:ascii="宋体" w:hAnsi="宋体" w:cs="宋体"/>
              </w:rPr>
            </w:pPr>
            <w:r>
              <w:rPr>
                <w:rFonts w:ascii="宋体" w:hAnsi="宋体" w:cs="宋体" w:hint="eastAsia"/>
              </w:rPr>
              <w:t>由于精装分包原因，总承包方连续</w:t>
            </w:r>
            <w:proofErr w:type="gramStart"/>
            <w:r>
              <w:rPr>
                <w:rFonts w:ascii="宋体" w:hAnsi="宋体" w:cs="宋体" w:hint="eastAsia"/>
              </w:rPr>
              <w:t>一周</w:t>
            </w:r>
            <w:proofErr w:type="gramEnd"/>
            <w:r>
              <w:rPr>
                <w:rFonts w:ascii="宋体" w:hAnsi="宋体" w:cs="宋体" w:hint="eastAsia"/>
              </w:rPr>
              <w:t>未能完成</w:t>
            </w:r>
            <w:r>
              <w:rPr>
                <w:rFonts w:ascii="宋体" w:hAnsi="宋体" w:cs="宋体" w:hint="eastAsia"/>
              </w:rPr>
              <w:t>周</w:t>
            </w:r>
            <w:r>
              <w:rPr>
                <w:rFonts w:ascii="宋体" w:hAnsi="宋体" w:cs="宋体" w:hint="eastAsia"/>
              </w:rPr>
              <w:t>计划进度或未能按计划完成任何一个关键节点工程的施工。</w:t>
            </w:r>
          </w:p>
        </w:tc>
        <w:tc>
          <w:tcPr>
            <w:tcW w:w="1100" w:type="pct"/>
            <w:tcBorders>
              <w:top w:val="single" w:sz="4" w:space="0" w:color="auto"/>
              <w:left w:val="single" w:sz="4" w:space="0" w:color="auto"/>
              <w:bottom w:val="single" w:sz="4" w:space="0" w:color="auto"/>
              <w:right w:val="single" w:sz="4" w:space="0" w:color="auto"/>
            </w:tcBorders>
            <w:vAlign w:val="center"/>
          </w:tcPr>
          <w:p w14:paraId="2C37D93C" w14:textId="77777777" w:rsidR="006E6710" w:rsidRDefault="001F2BF9">
            <w:pPr>
              <w:spacing w:afterLines="50" w:after="156" w:line="360" w:lineRule="auto"/>
              <w:jc w:val="center"/>
              <w:rPr>
                <w:rFonts w:ascii="宋体" w:hAnsi="宋体" w:cs="宋体"/>
              </w:rPr>
            </w:pPr>
            <w:r>
              <w:rPr>
                <w:rFonts w:ascii="宋体" w:hAnsi="宋体" w:cs="宋体" w:hint="eastAsia"/>
              </w:rPr>
              <w:t>2</w:t>
            </w:r>
            <w:r>
              <w:rPr>
                <w:rFonts w:ascii="宋体" w:hAnsi="宋体" w:cs="宋体" w:hint="eastAsia"/>
              </w:rPr>
              <w:t>万元</w:t>
            </w:r>
            <w:r>
              <w:rPr>
                <w:rFonts w:ascii="宋体" w:hAnsi="宋体" w:cs="宋体" w:hint="eastAsia"/>
              </w:rPr>
              <w:t>/</w:t>
            </w:r>
            <w:r>
              <w:rPr>
                <w:rFonts w:ascii="宋体" w:hAnsi="宋体" w:cs="宋体" w:hint="eastAsia"/>
              </w:rPr>
              <w:t>次</w:t>
            </w:r>
          </w:p>
        </w:tc>
      </w:tr>
      <w:tr w:rsidR="006E6710" w14:paraId="7BE73F1A" w14:textId="77777777">
        <w:trPr>
          <w:trHeight w:val="134"/>
          <w:jc w:val="center"/>
        </w:trPr>
        <w:tc>
          <w:tcPr>
            <w:tcW w:w="437" w:type="pct"/>
            <w:vMerge/>
            <w:tcBorders>
              <w:top w:val="single" w:sz="4" w:space="0" w:color="auto"/>
              <w:left w:val="single" w:sz="4" w:space="0" w:color="auto"/>
              <w:bottom w:val="single" w:sz="4" w:space="0" w:color="auto"/>
              <w:right w:val="single" w:sz="4" w:space="0" w:color="auto"/>
            </w:tcBorders>
            <w:vAlign w:val="center"/>
          </w:tcPr>
          <w:p w14:paraId="056D0C79"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top w:val="single" w:sz="4" w:space="0" w:color="auto"/>
              <w:left w:val="single" w:sz="4" w:space="0" w:color="auto"/>
              <w:bottom w:val="single" w:sz="4" w:space="0" w:color="auto"/>
              <w:right w:val="single" w:sz="4" w:space="0" w:color="auto"/>
            </w:tcBorders>
            <w:vAlign w:val="center"/>
          </w:tcPr>
          <w:p w14:paraId="503B7F8C"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6A9293A7" w14:textId="77777777" w:rsidR="006E6710" w:rsidRDefault="001F2BF9">
            <w:pPr>
              <w:spacing w:afterLines="50" w:after="156" w:line="360" w:lineRule="auto"/>
              <w:rPr>
                <w:rFonts w:ascii="宋体" w:hAnsi="宋体" w:cs="宋体"/>
              </w:rPr>
            </w:pPr>
            <w:r>
              <w:rPr>
                <w:rFonts w:ascii="宋体" w:hAnsi="宋体" w:cs="宋体" w:hint="eastAsia"/>
              </w:rPr>
              <w:t>材料或设备未按发包方、监理工程师审批进场，进、退场未及时报审。</w:t>
            </w:r>
          </w:p>
        </w:tc>
        <w:tc>
          <w:tcPr>
            <w:tcW w:w="1100" w:type="pct"/>
            <w:tcBorders>
              <w:top w:val="single" w:sz="4" w:space="0" w:color="auto"/>
              <w:left w:val="single" w:sz="4" w:space="0" w:color="auto"/>
              <w:bottom w:val="single" w:sz="4" w:space="0" w:color="auto"/>
              <w:right w:val="single" w:sz="4" w:space="0" w:color="auto"/>
            </w:tcBorders>
            <w:vAlign w:val="center"/>
          </w:tcPr>
          <w:p w14:paraId="694FD46F" w14:textId="77777777" w:rsidR="006E6710" w:rsidRDefault="001F2BF9">
            <w:pPr>
              <w:spacing w:afterLines="50" w:after="156" w:line="360" w:lineRule="auto"/>
              <w:jc w:val="center"/>
              <w:rPr>
                <w:rFonts w:ascii="宋体" w:hAnsi="宋体" w:cs="宋体"/>
              </w:rPr>
            </w:pPr>
            <w:r>
              <w:rPr>
                <w:rFonts w:ascii="宋体" w:hAnsi="宋体" w:cs="宋体" w:hint="eastAsia"/>
              </w:rPr>
              <w:t>500</w:t>
            </w:r>
            <w:r>
              <w:rPr>
                <w:rFonts w:ascii="宋体" w:hAnsi="宋体" w:cs="宋体" w:hint="eastAsia"/>
              </w:rPr>
              <w:t>～</w:t>
            </w:r>
            <w:r>
              <w:rPr>
                <w:rFonts w:ascii="宋体" w:hAnsi="宋体" w:cs="宋体" w:hint="eastAsia"/>
              </w:rPr>
              <w:t>1000</w:t>
            </w:r>
            <w:r>
              <w:rPr>
                <w:rFonts w:ascii="宋体" w:hAnsi="宋体" w:cs="宋体" w:hint="eastAsia"/>
              </w:rPr>
              <w:t>元</w:t>
            </w:r>
            <w:r>
              <w:rPr>
                <w:rFonts w:ascii="宋体" w:hAnsi="宋体" w:cs="宋体" w:hint="eastAsia"/>
              </w:rPr>
              <w:t>/</w:t>
            </w:r>
            <w:r>
              <w:rPr>
                <w:rFonts w:ascii="宋体" w:hAnsi="宋体" w:cs="宋体" w:hint="eastAsia"/>
              </w:rPr>
              <w:t>天</w:t>
            </w:r>
          </w:p>
        </w:tc>
      </w:tr>
      <w:tr w:rsidR="006E6710" w14:paraId="50627FE3" w14:textId="77777777">
        <w:trPr>
          <w:trHeight w:val="134"/>
          <w:jc w:val="center"/>
        </w:trPr>
        <w:tc>
          <w:tcPr>
            <w:tcW w:w="437" w:type="pct"/>
            <w:vMerge/>
            <w:tcBorders>
              <w:top w:val="single" w:sz="4" w:space="0" w:color="auto"/>
              <w:left w:val="single" w:sz="4" w:space="0" w:color="auto"/>
              <w:bottom w:val="single" w:sz="4" w:space="0" w:color="auto"/>
              <w:right w:val="single" w:sz="4" w:space="0" w:color="auto"/>
            </w:tcBorders>
            <w:vAlign w:val="center"/>
          </w:tcPr>
          <w:p w14:paraId="1CB668E6"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top w:val="single" w:sz="4" w:space="0" w:color="auto"/>
              <w:left w:val="single" w:sz="4" w:space="0" w:color="auto"/>
              <w:bottom w:val="single" w:sz="4" w:space="0" w:color="auto"/>
              <w:right w:val="single" w:sz="4" w:space="0" w:color="auto"/>
            </w:tcBorders>
            <w:vAlign w:val="center"/>
          </w:tcPr>
          <w:p w14:paraId="3308DAFD"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5A070580" w14:textId="77777777" w:rsidR="006E6710" w:rsidRDefault="001F2BF9">
            <w:pPr>
              <w:spacing w:afterLines="50" w:after="156" w:line="360" w:lineRule="auto"/>
              <w:rPr>
                <w:rFonts w:ascii="宋体" w:hAnsi="宋体" w:cs="宋体"/>
              </w:rPr>
            </w:pPr>
            <w:r>
              <w:rPr>
                <w:rFonts w:ascii="宋体" w:hAnsi="宋体" w:cs="宋体" w:hint="eastAsia"/>
              </w:rPr>
              <w:t>擅自停工。</w:t>
            </w:r>
          </w:p>
        </w:tc>
        <w:tc>
          <w:tcPr>
            <w:tcW w:w="1100" w:type="pct"/>
            <w:tcBorders>
              <w:top w:val="single" w:sz="4" w:space="0" w:color="auto"/>
              <w:left w:val="single" w:sz="4" w:space="0" w:color="auto"/>
              <w:bottom w:val="single" w:sz="4" w:space="0" w:color="auto"/>
              <w:right w:val="single" w:sz="4" w:space="0" w:color="auto"/>
            </w:tcBorders>
            <w:vAlign w:val="center"/>
          </w:tcPr>
          <w:p w14:paraId="36F1E921" w14:textId="77777777" w:rsidR="006E6710" w:rsidRDefault="001F2BF9">
            <w:pPr>
              <w:spacing w:afterLines="50" w:after="156" w:line="360" w:lineRule="auto"/>
              <w:jc w:val="center"/>
              <w:rPr>
                <w:rFonts w:ascii="宋体" w:hAnsi="宋体" w:cs="宋体"/>
              </w:rPr>
            </w:pPr>
            <w:r>
              <w:rPr>
                <w:rFonts w:ascii="宋体" w:hAnsi="宋体" w:cs="宋体" w:hint="eastAsia"/>
              </w:rPr>
              <w:t>2</w:t>
            </w:r>
            <w:r>
              <w:rPr>
                <w:rFonts w:ascii="宋体" w:hAnsi="宋体" w:cs="宋体" w:hint="eastAsia"/>
              </w:rPr>
              <w:t>万元</w:t>
            </w:r>
            <w:r>
              <w:rPr>
                <w:rFonts w:ascii="宋体" w:hAnsi="宋体" w:cs="宋体" w:hint="eastAsia"/>
              </w:rPr>
              <w:t>/</w:t>
            </w:r>
            <w:r>
              <w:rPr>
                <w:rFonts w:ascii="宋体" w:hAnsi="宋体" w:cs="宋体" w:hint="eastAsia"/>
              </w:rPr>
              <w:t>天</w:t>
            </w:r>
          </w:p>
        </w:tc>
      </w:tr>
      <w:tr w:rsidR="006E6710" w14:paraId="1AE47707" w14:textId="77777777">
        <w:trPr>
          <w:trHeight w:val="134"/>
          <w:jc w:val="center"/>
        </w:trPr>
        <w:tc>
          <w:tcPr>
            <w:tcW w:w="437" w:type="pct"/>
            <w:vMerge/>
            <w:tcBorders>
              <w:top w:val="single" w:sz="4" w:space="0" w:color="auto"/>
              <w:left w:val="single" w:sz="4" w:space="0" w:color="auto"/>
              <w:bottom w:val="single" w:sz="4" w:space="0" w:color="auto"/>
              <w:right w:val="single" w:sz="4" w:space="0" w:color="auto"/>
            </w:tcBorders>
            <w:vAlign w:val="center"/>
          </w:tcPr>
          <w:p w14:paraId="5869C7BF"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top w:val="single" w:sz="4" w:space="0" w:color="auto"/>
              <w:left w:val="single" w:sz="4" w:space="0" w:color="auto"/>
              <w:bottom w:val="single" w:sz="4" w:space="0" w:color="auto"/>
              <w:right w:val="single" w:sz="4" w:space="0" w:color="auto"/>
            </w:tcBorders>
            <w:vAlign w:val="center"/>
          </w:tcPr>
          <w:p w14:paraId="20DD5991"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37A8A289" w14:textId="77777777" w:rsidR="006E6710" w:rsidRDefault="001F2BF9">
            <w:pPr>
              <w:spacing w:afterLines="50" w:after="156" w:line="360" w:lineRule="auto"/>
              <w:rPr>
                <w:rFonts w:ascii="宋体" w:hAnsi="宋体" w:cs="宋体"/>
              </w:rPr>
            </w:pPr>
            <w:r>
              <w:rPr>
                <w:rFonts w:ascii="宋体" w:hAnsi="宋体" w:cs="宋体" w:hint="eastAsia"/>
              </w:rPr>
              <w:t>对监理工程师发出的整改通知单未及时整改或整改不力且未回复</w:t>
            </w:r>
          </w:p>
        </w:tc>
        <w:tc>
          <w:tcPr>
            <w:tcW w:w="1100" w:type="pct"/>
            <w:tcBorders>
              <w:top w:val="single" w:sz="4" w:space="0" w:color="auto"/>
              <w:left w:val="single" w:sz="4" w:space="0" w:color="auto"/>
              <w:bottom w:val="single" w:sz="4" w:space="0" w:color="auto"/>
              <w:right w:val="single" w:sz="4" w:space="0" w:color="auto"/>
            </w:tcBorders>
            <w:vAlign w:val="center"/>
          </w:tcPr>
          <w:p w14:paraId="352553BB" w14:textId="77777777" w:rsidR="006E6710" w:rsidRDefault="001F2BF9">
            <w:pPr>
              <w:spacing w:afterLines="50" w:after="156" w:line="360" w:lineRule="auto"/>
              <w:jc w:val="center"/>
              <w:rPr>
                <w:rFonts w:ascii="宋体" w:hAnsi="宋体" w:cs="宋体"/>
              </w:rPr>
            </w:pPr>
            <w:r>
              <w:rPr>
                <w:rFonts w:ascii="宋体" w:hAnsi="宋体" w:cs="宋体" w:hint="eastAsia"/>
              </w:rPr>
              <w:t>500</w:t>
            </w:r>
            <w:r>
              <w:rPr>
                <w:rFonts w:ascii="宋体" w:hAnsi="宋体" w:cs="宋体" w:hint="eastAsia"/>
              </w:rPr>
              <w:t>～</w:t>
            </w:r>
            <w:r>
              <w:rPr>
                <w:rFonts w:ascii="宋体" w:hAnsi="宋体" w:cs="宋体" w:hint="eastAsia"/>
              </w:rPr>
              <w:t>3000</w:t>
            </w:r>
            <w:r>
              <w:rPr>
                <w:rFonts w:ascii="宋体" w:hAnsi="宋体" w:cs="宋体" w:hint="eastAsia"/>
              </w:rPr>
              <w:t>元</w:t>
            </w:r>
            <w:r>
              <w:rPr>
                <w:rFonts w:ascii="宋体" w:hAnsi="宋体" w:cs="宋体" w:hint="eastAsia"/>
              </w:rPr>
              <w:t>/</w:t>
            </w:r>
            <w:r>
              <w:rPr>
                <w:rFonts w:ascii="宋体" w:hAnsi="宋体" w:cs="宋体" w:hint="eastAsia"/>
              </w:rPr>
              <w:t>次</w:t>
            </w:r>
          </w:p>
        </w:tc>
      </w:tr>
      <w:tr w:rsidR="006E6710" w14:paraId="4C270582" w14:textId="77777777">
        <w:trPr>
          <w:trHeight w:val="134"/>
          <w:jc w:val="center"/>
        </w:trPr>
        <w:tc>
          <w:tcPr>
            <w:tcW w:w="437" w:type="pct"/>
            <w:vMerge/>
            <w:tcBorders>
              <w:top w:val="single" w:sz="4" w:space="0" w:color="auto"/>
              <w:left w:val="single" w:sz="4" w:space="0" w:color="auto"/>
              <w:bottom w:val="single" w:sz="4" w:space="0" w:color="auto"/>
              <w:right w:val="single" w:sz="4" w:space="0" w:color="auto"/>
            </w:tcBorders>
            <w:vAlign w:val="center"/>
          </w:tcPr>
          <w:p w14:paraId="58C7B811" w14:textId="77777777" w:rsidR="006E6710" w:rsidRDefault="006E6710">
            <w:pPr>
              <w:pStyle w:val="af4"/>
              <w:numPr>
                <w:ilvl w:val="2"/>
                <w:numId w:val="16"/>
              </w:numPr>
              <w:spacing w:afterLines="50" w:after="156" w:line="360" w:lineRule="auto"/>
              <w:ind w:firstLine="420"/>
              <w:jc w:val="center"/>
              <w:rPr>
                <w:rFonts w:ascii="宋体" w:hAnsi="宋体" w:cs="宋体"/>
              </w:rPr>
            </w:pPr>
          </w:p>
        </w:tc>
        <w:tc>
          <w:tcPr>
            <w:tcW w:w="662" w:type="pct"/>
            <w:vMerge/>
            <w:tcBorders>
              <w:top w:val="single" w:sz="4" w:space="0" w:color="auto"/>
              <w:left w:val="single" w:sz="4" w:space="0" w:color="auto"/>
              <w:bottom w:val="single" w:sz="4" w:space="0" w:color="auto"/>
              <w:right w:val="single" w:sz="4" w:space="0" w:color="auto"/>
            </w:tcBorders>
            <w:vAlign w:val="center"/>
          </w:tcPr>
          <w:p w14:paraId="463590E0"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72FAA816" w14:textId="77777777" w:rsidR="006E6710" w:rsidRDefault="001F2BF9">
            <w:pPr>
              <w:spacing w:afterLines="50" w:after="156" w:line="360" w:lineRule="auto"/>
              <w:rPr>
                <w:rFonts w:ascii="宋体" w:hAnsi="宋体" w:cs="宋体"/>
              </w:rPr>
            </w:pPr>
            <w:r>
              <w:rPr>
                <w:rFonts w:ascii="宋体" w:hAnsi="宋体" w:cs="宋体" w:hint="eastAsia"/>
              </w:rPr>
              <w:t>未按要求及时提交施工管理和技术资料。</w:t>
            </w:r>
          </w:p>
        </w:tc>
        <w:tc>
          <w:tcPr>
            <w:tcW w:w="1100" w:type="pct"/>
            <w:tcBorders>
              <w:top w:val="single" w:sz="4" w:space="0" w:color="auto"/>
              <w:left w:val="single" w:sz="4" w:space="0" w:color="auto"/>
              <w:bottom w:val="single" w:sz="4" w:space="0" w:color="auto"/>
              <w:right w:val="single" w:sz="4" w:space="0" w:color="auto"/>
            </w:tcBorders>
            <w:vAlign w:val="center"/>
          </w:tcPr>
          <w:p w14:paraId="13CBF0C2" w14:textId="77777777" w:rsidR="006E6710" w:rsidRDefault="001F2BF9">
            <w:pPr>
              <w:spacing w:afterLines="50" w:after="156" w:line="360" w:lineRule="auto"/>
              <w:jc w:val="center"/>
              <w:rPr>
                <w:rFonts w:ascii="宋体" w:hAnsi="宋体" w:cs="宋体"/>
              </w:rPr>
            </w:pPr>
            <w:r>
              <w:rPr>
                <w:rFonts w:ascii="宋体" w:hAnsi="宋体" w:cs="宋体" w:hint="eastAsia"/>
              </w:rPr>
              <w:t>500</w:t>
            </w:r>
            <w:r>
              <w:rPr>
                <w:rFonts w:ascii="宋体" w:hAnsi="宋体" w:cs="宋体" w:hint="eastAsia"/>
              </w:rPr>
              <w:t>元</w:t>
            </w:r>
            <w:r>
              <w:rPr>
                <w:rFonts w:ascii="宋体" w:hAnsi="宋体" w:cs="宋体" w:hint="eastAsia"/>
              </w:rPr>
              <w:t>/</w:t>
            </w:r>
            <w:r>
              <w:rPr>
                <w:rFonts w:ascii="宋体" w:hAnsi="宋体" w:cs="宋体" w:hint="eastAsia"/>
              </w:rPr>
              <w:t>次</w:t>
            </w:r>
          </w:p>
        </w:tc>
      </w:tr>
      <w:tr w:rsidR="006E6710" w14:paraId="172AEF86" w14:textId="77777777">
        <w:trPr>
          <w:trHeight w:val="279"/>
          <w:jc w:val="center"/>
        </w:trPr>
        <w:tc>
          <w:tcPr>
            <w:tcW w:w="437" w:type="pct"/>
            <w:vMerge w:val="restart"/>
            <w:tcBorders>
              <w:top w:val="single" w:sz="4" w:space="0" w:color="auto"/>
              <w:left w:val="single" w:sz="4" w:space="0" w:color="auto"/>
              <w:bottom w:val="single" w:sz="4" w:space="0" w:color="auto"/>
              <w:right w:val="single" w:sz="4" w:space="0" w:color="auto"/>
            </w:tcBorders>
            <w:vAlign w:val="center"/>
          </w:tcPr>
          <w:p w14:paraId="418491A3"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val="restart"/>
            <w:tcBorders>
              <w:top w:val="single" w:sz="4" w:space="0" w:color="auto"/>
              <w:left w:val="single" w:sz="4" w:space="0" w:color="auto"/>
              <w:bottom w:val="single" w:sz="4" w:space="0" w:color="auto"/>
              <w:right w:val="single" w:sz="4" w:space="0" w:color="auto"/>
            </w:tcBorders>
            <w:vAlign w:val="center"/>
          </w:tcPr>
          <w:p w14:paraId="5993A5C1" w14:textId="77777777" w:rsidR="006E6710" w:rsidRDefault="001F2BF9">
            <w:pPr>
              <w:spacing w:afterLines="50" w:after="156" w:line="360" w:lineRule="auto"/>
              <w:jc w:val="center"/>
              <w:rPr>
                <w:rFonts w:ascii="宋体" w:hAnsi="宋体" w:cs="宋体"/>
              </w:rPr>
            </w:pPr>
            <w:r>
              <w:rPr>
                <w:rFonts w:ascii="宋体" w:hAnsi="宋体" w:cs="宋体" w:hint="eastAsia"/>
              </w:rPr>
              <w:t>工程资料</w:t>
            </w:r>
            <w:r>
              <w:rPr>
                <w:rFonts w:ascii="宋体" w:hAnsi="宋体" w:cs="宋体" w:hint="eastAsia"/>
              </w:rPr>
              <w:lastRenderedPageBreak/>
              <w:t>管理</w:t>
            </w:r>
          </w:p>
        </w:tc>
        <w:tc>
          <w:tcPr>
            <w:tcW w:w="2799" w:type="pct"/>
            <w:tcBorders>
              <w:top w:val="single" w:sz="4" w:space="0" w:color="auto"/>
              <w:left w:val="single" w:sz="4" w:space="0" w:color="auto"/>
              <w:bottom w:val="single" w:sz="4" w:space="0" w:color="auto"/>
              <w:right w:val="single" w:sz="4" w:space="0" w:color="auto"/>
            </w:tcBorders>
            <w:vAlign w:val="center"/>
          </w:tcPr>
          <w:p w14:paraId="4357A391" w14:textId="77777777" w:rsidR="006E6710" w:rsidRDefault="001F2BF9">
            <w:pPr>
              <w:spacing w:afterLines="50" w:after="156" w:line="360" w:lineRule="auto"/>
              <w:rPr>
                <w:rFonts w:ascii="宋体" w:hAnsi="宋体" w:cs="宋体"/>
              </w:rPr>
            </w:pPr>
            <w:r>
              <w:rPr>
                <w:rFonts w:ascii="宋体" w:hAnsi="宋体" w:cs="宋体" w:hint="eastAsia"/>
              </w:rPr>
              <w:lastRenderedPageBreak/>
              <w:t>经发包方或监理工程师组织检查，工程档案资料未能随工程施工进度同步收集整理，且拒不整改或整</w:t>
            </w:r>
            <w:r>
              <w:rPr>
                <w:rFonts w:ascii="宋体" w:hAnsi="宋体" w:cs="宋体" w:hint="eastAsia"/>
              </w:rPr>
              <w:lastRenderedPageBreak/>
              <w:t>改不合格。</w:t>
            </w:r>
          </w:p>
        </w:tc>
        <w:tc>
          <w:tcPr>
            <w:tcW w:w="1100" w:type="pct"/>
            <w:tcBorders>
              <w:top w:val="single" w:sz="4" w:space="0" w:color="auto"/>
              <w:left w:val="single" w:sz="4" w:space="0" w:color="auto"/>
              <w:bottom w:val="single" w:sz="4" w:space="0" w:color="auto"/>
              <w:right w:val="single" w:sz="4" w:space="0" w:color="auto"/>
            </w:tcBorders>
            <w:vAlign w:val="center"/>
          </w:tcPr>
          <w:p w14:paraId="10D4BD05" w14:textId="77777777" w:rsidR="006E6710" w:rsidRDefault="001F2BF9">
            <w:pPr>
              <w:spacing w:afterLines="50" w:after="156" w:line="360" w:lineRule="auto"/>
              <w:jc w:val="center"/>
              <w:rPr>
                <w:rFonts w:ascii="宋体" w:hAnsi="宋体" w:cs="宋体"/>
              </w:rPr>
            </w:pPr>
            <w:r>
              <w:rPr>
                <w:rFonts w:ascii="宋体" w:hAnsi="宋体" w:cs="宋体" w:hint="eastAsia"/>
              </w:rPr>
              <w:lastRenderedPageBreak/>
              <w:t>1000</w:t>
            </w:r>
            <w:r>
              <w:rPr>
                <w:rFonts w:ascii="宋体" w:hAnsi="宋体" w:cs="宋体" w:hint="eastAsia"/>
              </w:rPr>
              <w:t>元</w:t>
            </w:r>
            <w:r>
              <w:rPr>
                <w:rFonts w:ascii="宋体" w:hAnsi="宋体" w:cs="宋体" w:hint="eastAsia"/>
              </w:rPr>
              <w:t>/</w:t>
            </w:r>
            <w:r>
              <w:rPr>
                <w:rFonts w:ascii="宋体" w:hAnsi="宋体" w:cs="宋体" w:hint="eastAsia"/>
              </w:rPr>
              <w:t>次</w:t>
            </w:r>
          </w:p>
        </w:tc>
      </w:tr>
      <w:tr w:rsidR="006E6710" w14:paraId="6B1A9D68" w14:textId="77777777">
        <w:trPr>
          <w:trHeight w:val="279"/>
          <w:jc w:val="center"/>
        </w:trPr>
        <w:tc>
          <w:tcPr>
            <w:tcW w:w="437" w:type="pct"/>
            <w:vMerge/>
            <w:tcBorders>
              <w:left w:val="single" w:sz="4" w:space="0" w:color="auto"/>
              <w:right w:val="single" w:sz="4" w:space="0" w:color="auto"/>
            </w:tcBorders>
            <w:vAlign w:val="center"/>
          </w:tcPr>
          <w:p w14:paraId="4C01CF02"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vMerge/>
            <w:tcBorders>
              <w:left w:val="single" w:sz="4" w:space="0" w:color="auto"/>
              <w:right w:val="single" w:sz="4" w:space="0" w:color="auto"/>
            </w:tcBorders>
            <w:vAlign w:val="center"/>
          </w:tcPr>
          <w:p w14:paraId="44DD2012"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58396F4F" w14:textId="77777777" w:rsidR="006E6710" w:rsidRDefault="001F2BF9">
            <w:pPr>
              <w:spacing w:afterLines="50" w:after="156" w:line="360" w:lineRule="auto"/>
              <w:rPr>
                <w:rFonts w:ascii="宋体" w:hAnsi="宋体" w:cs="宋体"/>
              </w:rPr>
            </w:pPr>
            <w:r>
              <w:rPr>
                <w:rFonts w:ascii="宋体" w:hAnsi="宋体" w:cs="宋体" w:hint="eastAsia"/>
              </w:rPr>
              <w:t>以任何理由拒收发包人或监理人的联系单</w:t>
            </w:r>
          </w:p>
        </w:tc>
        <w:tc>
          <w:tcPr>
            <w:tcW w:w="1100" w:type="pct"/>
            <w:tcBorders>
              <w:top w:val="single" w:sz="4" w:space="0" w:color="auto"/>
              <w:left w:val="single" w:sz="4" w:space="0" w:color="auto"/>
              <w:bottom w:val="single" w:sz="4" w:space="0" w:color="auto"/>
              <w:right w:val="single" w:sz="4" w:space="0" w:color="auto"/>
            </w:tcBorders>
            <w:vAlign w:val="center"/>
          </w:tcPr>
          <w:p w14:paraId="7B9C4C00" w14:textId="77777777" w:rsidR="006E6710" w:rsidRDefault="001F2BF9">
            <w:pPr>
              <w:spacing w:afterLines="50" w:after="156" w:line="360" w:lineRule="auto"/>
              <w:jc w:val="center"/>
              <w:rPr>
                <w:rFonts w:ascii="宋体" w:hAnsi="宋体" w:cs="宋体"/>
              </w:rPr>
            </w:pPr>
            <w:r>
              <w:rPr>
                <w:rFonts w:ascii="宋体" w:hAnsi="宋体" w:cs="宋体" w:hint="eastAsia"/>
              </w:rPr>
              <w:t>5000</w:t>
            </w:r>
            <w:r>
              <w:rPr>
                <w:rFonts w:ascii="宋体" w:hAnsi="宋体" w:cs="宋体" w:hint="eastAsia"/>
              </w:rPr>
              <w:t>元</w:t>
            </w:r>
            <w:r>
              <w:rPr>
                <w:rFonts w:ascii="宋体" w:hAnsi="宋体" w:cs="宋体" w:hint="eastAsia"/>
              </w:rPr>
              <w:t>/</w:t>
            </w:r>
            <w:r>
              <w:rPr>
                <w:rFonts w:ascii="宋体" w:hAnsi="宋体" w:cs="宋体" w:hint="eastAsia"/>
              </w:rPr>
              <w:t>次</w:t>
            </w:r>
          </w:p>
        </w:tc>
      </w:tr>
      <w:tr w:rsidR="006E6710" w14:paraId="1585458B" w14:textId="77777777">
        <w:trPr>
          <w:trHeight w:val="134"/>
          <w:jc w:val="center"/>
        </w:trPr>
        <w:tc>
          <w:tcPr>
            <w:tcW w:w="437" w:type="pct"/>
            <w:vMerge/>
            <w:tcBorders>
              <w:top w:val="single" w:sz="4" w:space="0" w:color="auto"/>
              <w:left w:val="single" w:sz="4" w:space="0" w:color="auto"/>
              <w:bottom w:val="single" w:sz="4" w:space="0" w:color="auto"/>
              <w:right w:val="single" w:sz="4" w:space="0" w:color="auto"/>
            </w:tcBorders>
            <w:vAlign w:val="center"/>
          </w:tcPr>
          <w:p w14:paraId="172132EC" w14:textId="77777777" w:rsidR="006E6710" w:rsidRDefault="006E6710">
            <w:pPr>
              <w:pStyle w:val="af4"/>
              <w:numPr>
                <w:ilvl w:val="2"/>
                <w:numId w:val="16"/>
              </w:numPr>
              <w:spacing w:afterLines="50" w:after="156" w:line="360" w:lineRule="auto"/>
              <w:ind w:firstLine="420"/>
              <w:jc w:val="center"/>
              <w:rPr>
                <w:rFonts w:ascii="宋体" w:hAnsi="宋体" w:cs="宋体"/>
              </w:rPr>
            </w:pPr>
          </w:p>
        </w:tc>
        <w:tc>
          <w:tcPr>
            <w:tcW w:w="662" w:type="pct"/>
            <w:vMerge/>
            <w:tcBorders>
              <w:top w:val="single" w:sz="4" w:space="0" w:color="auto"/>
              <w:left w:val="single" w:sz="4" w:space="0" w:color="auto"/>
              <w:bottom w:val="single" w:sz="4" w:space="0" w:color="auto"/>
              <w:right w:val="single" w:sz="4" w:space="0" w:color="auto"/>
            </w:tcBorders>
            <w:vAlign w:val="center"/>
          </w:tcPr>
          <w:p w14:paraId="09E57940"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6F1C026B" w14:textId="77777777" w:rsidR="006E6710" w:rsidRDefault="001F2BF9">
            <w:pPr>
              <w:spacing w:afterLines="50" w:after="156" w:line="360" w:lineRule="auto"/>
              <w:rPr>
                <w:rFonts w:ascii="宋体" w:hAnsi="宋体" w:cs="宋体"/>
              </w:rPr>
            </w:pPr>
            <w:r>
              <w:rPr>
                <w:rFonts w:ascii="宋体" w:hAnsi="宋体" w:cs="宋体" w:hint="eastAsia"/>
              </w:rPr>
              <w:t>拒收发包方文件（信函、指示、会议纪要、质量</w:t>
            </w:r>
            <w:r>
              <w:rPr>
                <w:rFonts w:ascii="宋体" w:hAnsi="宋体" w:cs="宋体" w:hint="eastAsia"/>
              </w:rPr>
              <w:t>/</w:t>
            </w:r>
            <w:r>
              <w:rPr>
                <w:rFonts w:ascii="宋体" w:hAnsi="宋体" w:cs="宋体" w:hint="eastAsia"/>
              </w:rPr>
              <w:t>安全</w:t>
            </w:r>
            <w:r>
              <w:rPr>
                <w:rFonts w:ascii="宋体" w:hAnsi="宋体" w:cs="宋体" w:hint="eastAsia"/>
              </w:rPr>
              <w:t>/</w:t>
            </w:r>
            <w:r>
              <w:rPr>
                <w:rFonts w:ascii="宋体" w:hAnsi="宋体" w:cs="宋体" w:hint="eastAsia"/>
              </w:rPr>
              <w:t>进度整改通知单及违约处罚单）。</w:t>
            </w:r>
          </w:p>
        </w:tc>
        <w:tc>
          <w:tcPr>
            <w:tcW w:w="1100" w:type="pct"/>
            <w:tcBorders>
              <w:top w:val="single" w:sz="4" w:space="0" w:color="auto"/>
              <w:left w:val="single" w:sz="4" w:space="0" w:color="auto"/>
              <w:bottom w:val="single" w:sz="4" w:space="0" w:color="auto"/>
              <w:right w:val="single" w:sz="4" w:space="0" w:color="auto"/>
            </w:tcBorders>
            <w:vAlign w:val="center"/>
          </w:tcPr>
          <w:p w14:paraId="6F8A32FE" w14:textId="77777777" w:rsidR="006E6710" w:rsidRDefault="001F2BF9">
            <w:pPr>
              <w:spacing w:afterLines="50" w:after="156" w:line="360" w:lineRule="auto"/>
              <w:jc w:val="center"/>
              <w:rPr>
                <w:rFonts w:ascii="宋体" w:hAnsi="宋体" w:cs="宋体"/>
              </w:rPr>
            </w:pPr>
            <w:r>
              <w:rPr>
                <w:rFonts w:ascii="宋体" w:hAnsi="宋体" w:cs="宋体" w:hint="eastAsia"/>
              </w:rPr>
              <w:t>2000</w:t>
            </w:r>
            <w:r>
              <w:rPr>
                <w:rFonts w:ascii="宋体" w:hAnsi="宋体" w:cs="宋体" w:hint="eastAsia"/>
              </w:rPr>
              <w:t>元</w:t>
            </w:r>
            <w:r>
              <w:rPr>
                <w:rFonts w:ascii="宋体" w:hAnsi="宋体" w:cs="宋体" w:hint="eastAsia"/>
              </w:rPr>
              <w:t>/</w:t>
            </w:r>
            <w:r>
              <w:rPr>
                <w:rFonts w:ascii="宋体" w:hAnsi="宋体" w:cs="宋体" w:hint="eastAsia"/>
              </w:rPr>
              <w:t>次</w:t>
            </w:r>
          </w:p>
        </w:tc>
      </w:tr>
      <w:tr w:rsidR="006E6710" w14:paraId="4D939337" w14:textId="77777777">
        <w:trPr>
          <w:trHeight w:val="134"/>
          <w:jc w:val="center"/>
        </w:trPr>
        <w:tc>
          <w:tcPr>
            <w:tcW w:w="437" w:type="pct"/>
            <w:vMerge/>
            <w:tcBorders>
              <w:top w:val="single" w:sz="4" w:space="0" w:color="auto"/>
              <w:left w:val="single" w:sz="4" w:space="0" w:color="auto"/>
              <w:bottom w:val="single" w:sz="4" w:space="0" w:color="auto"/>
              <w:right w:val="single" w:sz="4" w:space="0" w:color="auto"/>
            </w:tcBorders>
            <w:vAlign w:val="center"/>
          </w:tcPr>
          <w:p w14:paraId="12AD7404" w14:textId="77777777" w:rsidR="006E6710" w:rsidRDefault="006E6710">
            <w:pPr>
              <w:pStyle w:val="af4"/>
              <w:numPr>
                <w:ilvl w:val="2"/>
                <w:numId w:val="16"/>
              </w:numPr>
              <w:spacing w:afterLines="50" w:after="156" w:line="360" w:lineRule="auto"/>
              <w:ind w:firstLine="420"/>
              <w:jc w:val="center"/>
              <w:rPr>
                <w:rFonts w:ascii="宋体" w:hAnsi="宋体" w:cs="宋体"/>
              </w:rPr>
            </w:pPr>
          </w:p>
        </w:tc>
        <w:tc>
          <w:tcPr>
            <w:tcW w:w="662" w:type="pct"/>
            <w:vMerge/>
            <w:tcBorders>
              <w:top w:val="single" w:sz="4" w:space="0" w:color="auto"/>
              <w:left w:val="single" w:sz="4" w:space="0" w:color="auto"/>
              <w:bottom w:val="single" w:sz="4" w:space="0" w:color="auto"/>
              <w:right w:val="single" w:sz="4" w:space="0" w:color="auto"/>
            </w:tcBorders>
            <w:vAlign w:val="center"/>
          </w:tcPr>
          <w:p w14:paraId="6244245C"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43B7CA06" w14:textId="77777777" w:rsidR="006E6710" w:rsidRDefault="001F2BF9">
            <w:pPr>
              <w:spacing w:afterLines="50" w:after="156" w:line="360" w:lineRule="auto"/>
              <w:rPr>
                <w:rFonts w:ascii="宋体" w:hAnsi="宋体" w:cs="宋体"/>
              </w:rPr>
            </w:pPr>
            <w:r>
              <w:rPr>
                <w:rFonts w:ascii="宋体" w:hAnsi="宋体" w:cs="宋体" w:hint="eastAsia"/>
              </w:rPr>
              <w:t>单位工程竣工后，精装分包未将竣工备案资料按时移交至市城建档案馆的</w:t>
            </w:r>
          </w:p>
        </w:tc>
        <w:tc>
          <w:tcPr>
            <w:tcW w:w="1100" w:type="pct"/>
            <w:tcBorders>
              <w:top w:val="single" w:sz="4" w:space="0" w:color="auto"/>
              <w:left w:val="single" w:sz="4" w:space="0" w:color="auto"/>
              <w:bottom w:val="single" w:sz="4" w:space="0" w:color="auto"/>
              <w:right w:val="single" w:sz="4" w:space="0" w:color="auto"/>
            </w:tcBorders>
            <w:vAlign w:val="center"/>
          </w:tcPr>
          <w:p w14:paraId="69CDB041" w14:textId="77777777" w:rsidR="006E6710" w:rsidRDefault="001F2BF9">
            <w:pPr>
              <w:spacing w:afterLines="50" w:after="156" w:line="360" w:lineRule="auto"/>
              <w:jc w:val="center"/>
              <w:rPr>
                <w:rFonts w:ascii="宋体" w:hAnsi="宋体" w:cs="宋体"/>
              </w:rPr>
            </w:pPr>
            <w:r>
              <w:rPr>
                <w:rFonts w:ascii="宋体" w:hAnsi="宋体" w:cs="宋体" w:hint="eastAsia"/>
              </w:rPr>
              <w:t>1000</w:t>
            </w:r>
            <w:r>
              <w:rPr>
                <w:rFonts w:ascii="宋体" w:hAnsi="宋体" w:cs="宋体" w:hint="eastAsia"/>
              </w:rPr>
              <w:t>元</w:t>
            </w:r>
            <w:r>
              <w:rPr>
                <w:rFonts w:ascii="宋体" w:hAnsi="宋体" w:cs="宋体" w:hint="eastAsia"/>
              </w:rPr>
              <w:t>/</w:t>
            </w:r>
            <w:r>
              <w:rPr>
                <w:rFonts w:ascii="宋体" w:hAnsi="宋体" w:cs="宋体" w:hint="eastAsia"/>
              </w:rPr>
              <w:t>天</w:t>
            </w:r>
          </w:p>
        </w:tc>
      </w:tr>
      <w:tr w:rsidR="006E6710" w14:paraId="39A943CF" w14:textId="77777777">
        <w:trPr>
          <w:trHeight w:val="134"/>
          <w:jc w:val="center"/>
        </w:trPr>
        <w:tc>
          <w:tcPr>
            <w:tcW w:w="437" w:type="pct"/>
            <w:vMerge/>
            <w:tcBorders>
              <w:top w:val="single" w:sz="4" w:space="0" w:color="auto"/>
              <w:left w:val="single" w:sz="4" w:space="0" w:color="auto"/>
              <w:bottom w:val="single" w:sz="4" w:space="0" w:color="auto"/>
              <w:right w:val="single" w:sz="4" w:space="0" w:color="auto"/>
            </w:tcBorders>
            <w:vAlign w:val="center"/>
          </w:tcPr>
          <w:p w14:paraId="250EBAEC" w14:textId="77777777" w:rsidR="006E6710" w:rsidRDefault="006E6710">
            <w:pPr>
              <w:pStyle w:val="af4"/>
              <w:numPr>
                <w:ilvl w:val="2"/>
                <w:numId w:val="16"/>
              </w:numPr>
              <w:spacing w:afterLines="50" w:after="156" w:line="360" w:lineRule="auto"/>
              <w:ind w:firstLine="420"/>
              <w:jc w:val="center"/>
              <w:rPr>
                <w:rFonts w:ascii="宋体" w:hAnsi="宋体" w:cs="宋体"/>
              </w:rPr>
            </w:pPr>
          </w:p>
        </w:tc>
        <w:tc>
          <w:tcPr>
            <w:tcW w:w="662" w:type="pct"/>
            <w:vMerge/>
            <w:tcBorders>
              <w:top w:val="single" w:sz="4" w:space="0" w:color="auto"/>
              <w:left w:val="single" w:sz="4" w:space="0" w:color="auto"/>
              <w:bottom w:val="single" w:sz="4" w:space="0" w:color="auto"/>
              <w:right w:val="single" w:sz="4" w:space="0" w:color="auto"/>
            </w:tcBorders>
            <w:vAlign w:val="center"/>
          </w:tcPr>
          <w:p w14:paraId="50E5F397"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58DDC403" w14:textId="77777777" w:rsidR="006E6710" w:rsidRDefault="001F2BF9">
            <w:pPr>
              <w:spacing w:afterLines="50" w:after="156" w:line="360" w:lineRule="auto"/>
              <w:rPr>
                <w:rFonts w:ascii="宋体" w:hAnsi="宋体" w:cs="宋体"/>
              </w:rPr>
            </w:pPr>
            <w:r>
              <w:rPr>
                <w:rFonts w:ascii="宋体" w:hAnsi="宋体" w:cs="宋体" w:hint="eastAsia"/>
              </w:rPr>
              <w:t>当各阶段提交的成果图纸因精装分包原因造成的错误数量超过</w:t>
            </w:r>
            <w:r>
              <w:rPr>
                <w:rFonts w:ascii="宋体" w:hAnsi="宋体" w:cs="宋体" w:hint="eastAsia"/>
              </w:rPr>
              <w:t>10</w:t>
            </w:r>
            <w:r>
              <w:rPr>
                <w:rFonts w:ascii="宋体" w:hAnsi="宋体" w:cs="宋体" w:hint="eastAsia"/>
              </w:rPr>
              <w:t>处时，进行经济处罚。（各阶段提交成果的错误</w:t>
            </w:r>
            <w:proofErr w:type="gramStart"/>
            <w:r>
              <w:rPr>
                <w:rFonts w:ascii="宋体" w:hAnsi="宋体" w:cs="宋体" w:hint="eastAsia"/>
              </w:rPr>
              <w:t>不</w:t>
            </w:r>
            <w:proofErr w:type="gramEnd"/>
            <w:r>
              <w:rPr>
                <w:rFonts w:ascii="宋体" w:hAnsi="宋体" w:cs="宋体" w:hint="eastAsia"/>
              </w:rPr>
              <w:t>累计）</w:t>
            </w:r>
          </w:p>
        </w:tc>
        <w:tc>
          <w:tcPr>
            <w:tcW w:w="1100" w:type="pct"/>
            <w:tcBorders>
              <w:top w:val="single" w:sz="4" w:space="0" w:color="auto"/>
              <w:left w:val="single" w:sz="4" w:space="0" w:color="auto"/>
              <w:bottom w:val="single" w:sz="4" w:space="0" w:color="auto"/>
              <w:right w:val="single" w:sz="4" w:space="0" w:color="auto"/>
            </w:tcBorders>
            <w:vAlign w:val="center"/>
          </w:tcPr>
          <w:p w14:paraId="7736AFC7" w14:textId="77777777" w:rsidR="006E6710" w:rsidRDefault="001F2BF9">
            <w:pPr>
              <w:spacing w:afterLines="50" w:after="156" w:line="360" w:lineRule="auto"/>
              <w:jc w:val="center"/>
              <w:rPr>
                <w:rFonts w:ascii="宋体" w:hAnsi="宋体" w:cs="宋体"/>
              </w:rPr>
            </w:pPr>
            <w:r>
              <w:rPr>
                <w:rFonts w:ascii="宋体" w:hAnsi="宋体" w:cs="宋体" w:hint="eastAsia"/>
              </w:rPr>
              <w:t>当</w:t>
            </w:r>
            <w:proofErr w:type="gramStart"/>
            <w:r>
              <w:rPr>
                <w:rFonts w:ascii="宋体" w:hAnsi="宋体" w:cs="宋体" w:hint="eastAsia"/>
              </w:rPr>
              <w:t>超过十处时</w:t>
            </w:r>
            <w:proofErr w:type="gramEnd"/>
            <w:r>
              <w:rPr>
                <w:rFonts w:ascii="宋体" w:hAnsi="宋体" w:cs="宋体" w:hint="eastAsia"/>
              </w:rPr>
              <w:t>，</w:t>
            </w:r>
            <w:r>
              <w:rPr>
                <w:rFonts w:ascii="宋体" w:hAnsi="宋体" w:cs="宋体" w:hint="eastAsia"/>
              </w:rPr>
              <w:t>5000/</w:t>
            </w:r>
            <w:r>
              <w:rPr>
                <w:rFonts w:ascii="宋体" w:hAnsi="宋体" w:cs="宋体" w:hint="eastAsia"/>
              </w:rPr>
              <w:t>处</w:t>
            </w:r>
          </w:p>
        </w:tc>
      </w:tr>
      <w:tr w:rsidR="006E6710" w14:paraId="667A2F7F" w14:textId="77777777">
        <w:trPr>
          <w:trHeight w:val="134"/>
          <w:jc w:val="center"/>
        </w:trPr>
        <w:tc>
          <w:tcPr>
            <w:tcW w:w="437" w:type="pct"/>
            <w:vMerge/>
            <w:tcBorders>
              <w:top w:val="single" w:sz="4" w:space="0" w:color="auto"/>
              <w:left w:val="single" w:sz="4" w:space="0" w:color="auto"/>
              <w:bottom w:val="single" w:sz="4" w:space="0" w:color="auto"/>
              <w:right w:val="single" w:sz="4" w:space="0" w:color="auto"/>
            </w:tcBorders>
            <w:vAlign w:val="center"/>
          </w:tcPr>
          <w:p w14:paraId="7F9C63E9" w14:textId="77777777" w:rsidR="006E6710" w:rsidRDefault="006E6710">
            <w:pPr>
              <w:pStyle w:val="af4"/>
              <w:numPr>
                <w:ilvl w:val="2"/>
                <w:numId w:val="16"/>
              </w:numPr>
              <w:spacing w:afterLines="50" w:after="156" w:line="360" w:lineRule="auto"/>
              <w:ind w:firstLine="420"/>
              <w:jc w:val="center"/>
              <w:rPr>
                <w:rFonts w:ascii="宋体" w:hAnsi="宋体" w:cs="宋体"/>
              </w:rPr>
            </w:pPr>
          </w:p>
        </w:tc>
        <w:tc>
          <w:tcPr>
            <w:tcW w:w="662" w:type="pct"/>
            <w:vMerge/>
            <w:tcBorders>
              <w:top w:val="single" w:sz="4" w:space="0" w:color="auto"/>
              <w:left w:val="single" w:sz="4" w:space="0" w:color="auto"/>
              <w:bottom w:val="single" w:sz="4" w:space="0" w:color="auto"/>
              <w:right w:val="single" w:sz="4" w:space="0" w:color="auto"/>
            </w:tcBorders>
            <w:vAlign w:val="center"/>
          </w:tcPr>
          <w:p w14:paraId="1B1C8C2F" w14:textId="77777777" w:rsidR="006E6710" w:rsidRDefault="006E6710">
            <w:pPr>
              <w:spacing w:afterLines="50" w:after="156" w:line="360" w:lineRule="auto"/>
              <w:jc w:val="center"/>
              <w:rPr>
                <w:rFonts w:ascii="宋体" w:hAnsi="宋体" w:cs="宋体"/>
              </w:rPr>
            </w:pPr>
          </w:p>
        </w:tc>
        <w:tc>
          <w:tcPr>
            <w:tcW w:w="2799" w:type="pct"/>
            <w:tcBorders>
              <w:top w:val="single" w:sz="4" w:space="0" w:color="auto"/>
              <w:left w:val="single" w:sz="4" w:space="0" w:color="auto"/>
              <w:bottom w:val="single" w:sz="4" w:space="0" w:color="auto"/>
              <w:right w:val="single" w:sz="4" w:space="0" w:color="auto"/>
            </w:tcBorders>
            <w:vAlign w:val="center"/>
          </w:tcPr>
          <w:p w14:paraId="6E704169" w14:textId="77777777" w:rsidR="006E6710" w:rsidRDefault="001F2BF9">
            <w:pPr>
              <w:spacing w:afterLines="50" w:after="156" w:line="360" w:lineRule="auto"/>
              <w:rPr>
                <w:rFonts w:ascii="宋体" w:hAnsi="宋体" w:cs="宋体"/>
              </w:rPr>
            </w:pPr>
            <w:r>
              <w:rPr>
                <w:rFonts w:ascii="宋体" w:hAnsi="宋体" w:cs="宋体" w:hint="eastAsia"/>
              </w:rPr>
              <w:t>图纸会审后确认的审核意见，若精装分包未在成果中全部修改到位。（同时不能免除由于图纸深化不到位造成的其他损失）</w:t>
            </w:r>
          </w:p>
        </w:tc>
        <w:tc>
          <w:tcPr>
            <w:tcW w:w="1100" w:type="pct"/>
            <w:tcBorders>
              <w:top w:val="single" w:sz="4" w:space="0" w:color="auto"/>
              <w:left w:val="single" w:sz="4" w:space="0" w:color="auto"/>
              <w:bottom w:val="single" w:sz="4" w:space="0" w:color="auto"/>
              <w:right w:val="single" w:sz="4" w:space="0" w:color="auto"/>
            </w:tcBorders>
            <w:vAlign w:val="center"/>
          </w:tcPr>
          <w:p w14:paraId="7F1DCA50" w14:textId="77777777" w:rsidR="006E6710" w:rsidRDefault="001F2BF9">
            <w:pPr>
              <w:spacing w:afterLines="50" w:after="156" w:line="360" w:lineRule="auto"/>
              <w:jc w:val="center"/>
              <w:rPr>
                <w:rFonts w:ascii="宋体" w:hAnsi="宋体" w:cs="宋体"/>
              </w:rPr>
            </w:pPr>
            <w:r>
              <w:rPr>
                <w:rFonts w:ascii="宋体" w:hAnsi="宋体" w:cs="宋体" w:hint="eastAsia"/>
              </w:rPr>
              <w:t>2000</w:t>
            </w:r>
            <w:r>
              <w:rPr>
                <w:rFonts w:ascii="宋体" w:hAnsi="宋体" w:cs="宋体" w:hint="eastAsia"/>
              </w:rPr>
              <w:t>元</w:t>
            </w:r>
            <w:r>
              <w:rPr>
                <w:rFonts w:ascii="宋体" w:hAnsi="宋体" w:cs="宋体" w:hint="eastAsia"/>
              </w:rPr>
              <w:t>/</w:t>
            </w:r>
            <w:r>
              <w:rPr>
                <w:rFonts w:ascii="宋体" w:hAnsi="宋体" w:cs="宋体" w:hint="eastAsia"/>
              </w:rPr>
              <w:t>次</w:t>
            </w:r>
          </w:p>
        </w:tc>
      </w:tr>
      <w:tr w:rsidR="006E6710" w14:paraId="20D483CF" w14:textId="77777777">
        <w:trPr>
          <w:trHeight w:val="134"/>
          <w:jc w:val="center"/>
        </w:trPr>
        <w:tc>
          <w:tcPr>
            <w:tcW w:w="437" w:type="pct"/>
            <w:tcBorders>
              <w:top w:val="single" w:sz="4" w:space="0" w:color="auto"/>
              <w:left w:val="single" w:sz="4" w:space="0" w:color="auto"/>
              <w:right w:val="single" w:sz="4" w:space="0" w:color="auto"/>
            </w:tcBorders>
            <w:vAlign w:val="center"/>
          </w:tcPr>
          <w:p w14:paraId="1DEE09A6"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tcBorders>
              <w:top w:val="single" w:sz="4" w:space="0" w:color="auto"/>
              <w:left w:val="single" w:sz="4" w:space="0" w:color="auto"/>
              <w:right w:val="single" w:sz="4" w:space="0" w:color="auto"/>
            </w:tcBorders>
            <w:vAlign w:val="center"/>
          </w:tcPr>
          <w:p w14:paraId="5DFC88DC" w14:textId="77777777" w:rsidR="006E6710" w:rsidRDefault="001F2BF9">
            <w:pPr>
              <w:spacing w:afterLines="50" w:after="156" w:line="360" w:lineRule="auto"/>
              <w:jc w:val="center"/>
              <w:rPr>
                <w:rFonts w:ascii="宋体" w:hAnsi="宋体" w:cs="宋体"/>
              </w:rPr>
            </w:pPr>
            <w:r>
              <w:rPr>
                <w:rFonts w:ascii="宋体" w:hAnsi="宋体" w:cs="宋体" w:hint="eastAsia"/>
              </w:rPr>
              <w:t>深化图纸管理</w:t>
            </w:r>
          </w:p>
        </w:tc>
        <w:tc>
          <w:tcPr>
            <w:tcW w:w="2799" w:type="pct"/>
            <w:tcBorders>
              <w:top w:val="single" w:sz="4" w:space="0" w:color="auto"/>
              <w:left w:val="single" w:sz="4" w:space="0" w:color="auto"/>
              <w:bottom w:val="single" w:sz="4" w:space="0" w:color="auto"/>
              <w:right w:val="single" w:sz="4" w:space="0" w:color="auto"/>
            </w:tcBorders>
            <w:vAlign w:val="center"/>
          </w:tcPr>
          <w:p w14:paraId="1D2482BE" w14:textId="77777777" w:rsidR="006E6710" w:rsidRDefault="001F2BF9">
            <w:pPr>
              <w:spacing w:afterLines="50" w:after="156" w:line="360" w:lineRule="auto"/>
              <w:rPr>
                <w:rFonts w:ascii="宋体" w:hAnsi="宋体" w:cs="宋体"/>
              </w:rPr>
            </w:pPr>
            <w:r>
              <w:rPr>
                <w:rFonts w:ascii="宋体" w:hAnsi="宋体" w:cs="宋体" w:hint="eastAsia"/>
              </w:rPr>
              <w:t>未及时提交档案专项验收资料导致档案专项验收备案未能及时完成的。</w:t>
            </w:r>
          </w:p>
        </w:tc>
        <w:tc>
          <w:tcPr>
            <w:tcW w:w="1100" w:type="pct"/>
            <w:tcBorders>
              <w:top w:val="single" w:sz="4" w:space="0" w:color="auto"/>
              <w:left w:val="single" w:sz="4" w:space="0" w:color="auto"/>
              <w:bottom w:val="single" w:sz="4" w:space="0" w:color="auto"/>
              <w:right w:val="single" w:sz="4" w:space="0" w:color="auto"/>
            </w:tcBorders>
            <w:vAlign w:val="center"/>
          </w:tcPr>
          <w:p w14:paraId="5AC84CB8" w14:textId="77777777" w:rsidR="006E6710" w:rsidRDefault="001F2BF9">
            <w:pPr>
              <w:spacing w:afterLines="50" w:after="156" w:line="360" w:lineRule="auto"/>
              <w:jc w:val="center"/>
              <w:rPr>
                <w:rFonts w:ascii="宋体" w:hAnsi="宋体" w:cs="宋体"/>
              </w:rPr>
            </w:pPr>
            <w:r>
              <w:rPr>
                <w:rFonts w:ascii="宋体" w:hAnsi="宋体" w:cs="宋体" w:hint="eastAsia"/>
              </w:rPr>
              <w:t>10000</w:t>
            </w:r>
            <w:r>
              <w:rPr>
                <w:rFonts w:ascii="宋体" w:hAnsi="宋体" w:cs="宋体" w:hint="eastAsia"/>
              </w:rPr>
              <w:t>元</w:t>
            </w:r>
            <w:r>
              <w:rPr>
                <w:rFonts w:ascii="宋体" w:hAnsi="宋体" w:cs="宋体" w:hint="eastAsia"/>
              </w:rPr>
              <w:t>/</w:t>
            </w:r>
            <w:r>
              <w:rPr>
                <w:rFonts w:ascii="宋体" w:hAnsi="宋体" w:cs="宋体" w:hint="eastAsia"/>
              </w:rPr>
              <w:t>次</w:t>
            </w:r>
          </w:p>
        </w:tc>
      </w:tr>
      <w:tr w:rsidR="006E6710" w14:paraId="730F1A21" w14:textId="77777777">
        <w:trPr>
          <w:trHeight w:val="134"/>
          <w:jc w:val="center"/>
        </w:trPr>
        <w:tc>
          <w:tcPr>
            <w:tcW w:w="437" w:type="pct"/>
            <w:tcBorders>
              <w:top w:val="single" w:sz="4" w:space="0" w:color="auto"/>
              <w:left w:val="single" w:sz="4" w:space="0" w:color="auto"/>
              <w:right w:val="single" w:sz="4" w:space="0" w:color="auto"/>
            </w:tcBorders>
            <w:vAlign w:val="center"/>
          </w:tcPr>
          <w:p w14:paraId="55EB4B52" w14:textId="77777777" w:rsidR="006E6710" w:rsidRDefault="006E6710">
            <w:pPr>
              <w:pStyle w:val="af4"/>
              <w:numPr>
                <w:ilvl w:val="0"/>
                <w:numId w:val="16"/>
              </w:numPr>
              <w:spacing w:afterLines="50" w:after="156" w:line="360" w:lineRule="auto"/>
              <w:ind w:left="420" w:firstLine="420"/>
              <w:jc w:val="center"/>
              <w:rPr>
                <w:rFonts w:ascii="宋体" w:hAnsi="宋体" w:cs="宋体"/>
              </w:rPr>
            </w:pPr>
          </w:p>
        </w:tc>
        <w:tc>
          <w:tcPr>
            <w:tcW w:w="662" w:type="pct"/>
            <w:tcBorders>
              <w:top w:val="single" w:sz="4" w:space="0" w:color="auto"/>
              <w:left w:val="single" w:sz="4" w:space="0" w:color="auto"/>
              <w:right w:val="single" w:sz="4" w:space="0" w:color="auto"/>
            </w:tcBorders>
            <w:vAlign w:val="center"/>
          </w:tcPr>
          <w:p w14:paraId="12D0F85E" w14:textId="77777777" w:rsidR="006E6710" w:rsidRDefault="001F2BF9">
            <w:pPr>
              <w:spacing w:afterLines="50" w:after="156" w:line="360" w:lineRule="auto"/>
              <w:jc w:val="center"/>
              <w:rPr>
                <w:rFonts w:ascii="宋体" w:hAnsi="宋体" w:cs="宋体"/>
              </w:rPr>
            </w:pPr>
            <w:r>
              <w:rPr>
                <w:rFonts w:ascii="宋体" w:hAnsi="宋体" w:cs="宋体" w:hint="eastAsia"/>
              </w:rPr>
              <w:t>竣工档案资料</w:t>
            </w:r>
          </w:p>
        </w:tc>
        <w:tc>
          <w:tcPr>
            <w:tcW w:w="2799" w:type="pct"/>
            <w:tcBorders>
              <w:top w:val="single" w:sz="4" w:space="0" w:color="auto"/>
              <w:left w:val="single" w:sz="4" w:space="0" w:color="auto"/>
              <w:bottom w:val="single" w:sz="4" w:space="0" w:color="auto"/>
              <w:right w:val="single" w:sz="4" w:space="0" w:color="auto"/>
            </w:tcBorders>
            <w:vAlign w:val="center"/>
          </w:tcPr>
          <w:p w14:paraId="3B2CCC97" w14:textId="77777777" w:rsidR="006E6710" w:rsidRDefault="001F2BF9">
            <w:pPr>
              <w:spacing w:afterLines="50" w:after="156" w:line="360" w:lineRule="auto"/>
              <w:rPr>
                <w:rFonts w:ascii="宋体" w:hAnsi="宋体" w:cs="宋体"/>
              </w:rPr>
            </w:pPr>
            <w:r>
              <w:rPr>
                <w:rFonts w:ascii="宋体" w:hAnsi="宋体" w:cs="宋体" w:hint="eastAsia"/>
              </w:rPr>
              <w:t>未能满足验收要求且整改时间</w:t>
            </w:r>
            <w:proofErr w:type="gramStart"/>
            <w:r>
              <w:rPr>
                <w:rFonts w:ascii="宋体" w:hAnsi="宋体" w:cs="宋体" w:hint="eastAsia"/>
              </w:rPr>
              <w:t>长导致</w:t>
            </w:r>
            <w:proofErr w:type="gramEnd"/>
            <w:r>
              <w:rPr>
                <w:rFonts w:ascii="宋体" w:hAnsi="宋体" w:cs="宋体" w:hint="eastAsia"/>
              </w:rPr>
              <w:t>验收延误</w:t>
            </w:r>
          </w:p>
        </w:tc>
        <w:tc>
          <w:tcPr>
            <w:tcW w:w="1100" w:type="pct"/>
            <w:tcBorders>
              <w:top w:val="single" w:sz="4" w:space="0" w:color="auto"/>
              <w:left w:val="single" w:sz="4" w:space="0" w:color="auto"/>
              <w:bottom w:val="single" w:sz="4" w:space="0" w:color="auto"/>
              <w:right w:val="single" w:sz="4" w:space="0" w:color="auto"/>
            </w:tcBorders>
            <w:vAlign w:val="center"/>
          </w:tcPr>
          <w:p w14:paraId="3B5A7CB6" w14:textId="77777777" w:rsidR="006E6710" w:rsidRDefault="001F2BF9">
            <w:pPr>
              <w:spacing w:afterLines="50" w:after="156" w:line="360" w:lineRule="auto"/>
              <w:jc w:val="center"/>
              <w:rPr>
                <w:rFonts w:ascii="宋体" w:hAnsi="宋体" w:cs="宋体"/>
              </w:rPr>
            </w:pPr>
            <w:r>
              <w:rPr>
                <w:rFonts w:ascii="宋体" w:hAnsi="宋体" w:cs="宋体" w:hint="eastAsia"/>
              </w:rPr>
              <w:t>2</w:t>
            </w:r>
            <w:r>
              <w:rPr>
                <w:rFonts w:ascii="宋体" w:hAnsi="宋体" w:cs="宋体" w:hint="eastAsia"/>
              </w:rPr>
              <w:t>万元</w:t>
            </w:r>
            <w:r>
              <w:rPr>
                <w:rFonts w:ascii="宋体" w:hAnsi="宋体" w:cs="宋体" w:hint="eastAsia"/>
              </w:rPr>
              <w:t>/</w:t>
            </w:r>
            <w:r>
              <w:rPr>
                <w:rFonts w:ascii="宋体" w:hAnsi="宋体" w:cs="宋体" w:hint="eastAsia"/>
              </w:rPr>
              <w:t>次</w:t>
            </w:r>
          </w:p>
        </w:tc>
      </w:tr>
    </w:tbl>
    <w:p w14:paraId="4EE060A8" w14:textId="77777777" w:rsidR="006E6710" w:rsidRDefault="006E6710">
      <w:pPr>
        <w:autoSpaceDE w:val="0"/>
        <w:autoSpaceDN w:val="0"/>
        <w:adjustRightInd w:val="0"/>
        <w:snapToGrid w:val="0"/>
        <w:spacing w:line="440" w:lineRule="exact"/>
        <w:jc w:val="left"/>
        <w:outlineLvl w:val="0"/>
        <w:rPr>
          <w:rFonts w:asciiTheme="minorEastAsia" w:eastAsiaTheme="minorEastAsia" w:hAnsiTheme="minorEastAsia"/>
          <w:sz w:val="24"/>
        </w:rPr>
        <w:sectPr w:rsidR="006E6710">
          <w:footerReference w:type="default" r:id="rId8"/>
          <w:pgSz w:w="11906" w:h="16838"/>
          <w:pgMar w:top="1440" w:right="1800" w:bottom="1440" w:left="1800" w:header="851" w:footer="992" w:gutter="0"/>
          <w:cols w:space="425"/>
          <w:docGrid w:type="lines" w:linePitch="312"/>
        </w:sectPr>
      </w:pPr>
    </w:p>
    <w:p w14:paraId="063C1564" w14:textId="77777777" w:rsidR="006E6710" w:rsidRDefault="001F2BF9">
      <w:pPr>
        <w:pStyle w:val="af4"/>
        <w:autoSpaceDE w:val="0"/>
        <w:autoSpaceDN w:val="0"/>
        <w:adjustRightInd w:val="0"/>
        <w:snapToGrid w:val="0"/>
        <w:spacing w:line="440" w:lineRule="exact"/>
        <w:ind w:firstLineChars="0" w:firstLine="0"/>
        <w:jc w:val="left"/>
        <w:outlineLvl w:val="0"/>
        <w:rPr>
          <w:rFonts w:asciiTheme="minorEastAsia" w:eastAsiaTheme="minorEastAsia" w:hAnsiTheme="minorEastAsia"/>
          <w:b/>
          <w:sz w:val="24"/>
        </w:rPr>
      </w:pPr>
      <w:r>
        <w:rPr>
          <w:rFonts w:asciiTheme="minorEastAsia" w:eastAsiaTheme="minorEastAsia" w:hAnsiTheme="minorEastAsia" w:hint="eastAsia"/>
          <w:b/>
          <w:sz w:val="24"/>
        </w:rPr>
        <w:lastRenderedPageBreak/>
        <w:t>十一、</w:t>
      </w:r>
      <w:r>
        <w:rPr>
          <w:rFonts w:asciiTheme="minorEastAsia" w:eastAsiaTheme="minorEastAsia" w:hAnsiTheme="minorEastAsia" w:hint="eastAsia"/>
          <w:b/>
          <w:sz w:val="24"/>
        </w:rPr>
        <w:t>附表</w:t>
      </w:r>
      <w:r>
        <w:rPr>
          <w:rFonts w:asciiTheme="minorEastAsia" w:eastAsiaTheme="minorEastAsia" w:hAnsiTheme="minorEastAsia"/>
          <w:b/>
          <w:sz w:val="24"/>
        </w:rPr>
        <w:t>2</w:t>
      </w:r>
      <w:r>
        <w:rPr>
          <w:rFonts w:asciiTheme="minorEastAsia" w:eastAsiaTheme="minorEastAsia" w:hAnsiTheme="minorEastAsia" w:hint="eastAsia"/>
          <w:b/>
          <w:sz w:val="24"/>
        </w:rPr>
        <w:t>：拟选项目经理简历表</w:t>
      </w:r>
    </w:p>
    <w:tbl>
      <w:tblPr>
        <w:tblW w:w="88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0"/>
        <w:gridCol w:w="986"/>
        <w:gridCol w:w="800"/>
        <w:gridCol w:w="1633"/>
        <w:gridCol w:w="1550"/>
        <w:gridCol w:w="2799"/>
      </w:tblGrid>
      <w:tr w:rsidR="006E6710" w14:paraId="0ABC2072" w14:textId="77777777">
        <w:trPr>
          <w:trHeight w:val="631"/>
          <w:jc w:val="center"/>
        </w:trPr>
        <w:tc>
          <w:tcPr>
            <w:tcW w:w="1130" w:type="dxa"/>
            <w:shd w:val="clear" w:color="auto" w:fill="auto"/>
          </w:tcPr>
          <w:p w14:paraId="49D6A086" w14:textId="77777777" w:rsidR="006E6710" w:rsidRDefault="001F2BF9">
            <w:pPr>
              <w:pStyle w:val="TableParagraph"/>
              <w:spacing w:before="173" w:line="440" w:lineRule="exact"/>
              <w:ind w:left="420" w:right="188"/>
              <w:jc w:val="center"/>
              <w:rPr>
                <w:sz w:val="21"/>
              </w:rPr>
            </w:pPr>
            <w:r>
              <w:rPr>
                <w:sz w:val="21"/>
              </w:rPr>
              <w:t>姓名</w:t>
            </w:r>
          </w:p>
        </w:tc>
        <w:tc>
          <w:tcPr>
            <w:tcW w:w="986" w:type="dxa"/>
            <w:shd w:val="clear" w:color="auto" w:fill="auto"/>
          </w:tcPr>
          <w:p w14:paraId="360CE093" w14:textId="77777777" w:rsidR="006E6710" w:rsidRDefault="006E6710">
            <w:pPr>
              <w:pStyle w:val="TableParagraph"/>
              <w:spacing w:line="440" w:lineRule="exact"/>
              <w:ind w:left="420" w:firstLine="200"/>
              <w:jc w:val="center"/>
              <w:rPr>
                <w:sz w:val="20"/>
              </w:rPr>
            </w:pPr>
          </w:p>
        </w:tc>
        <w:tc>
          <w:tcPr>
            <w:tcW w:w="800" w:type="dxa"/>
            <w:shd w:val="clear" w:color="auto" w:fill="auto"/>
          </w:tcPr>
          <w:p w14:paraId="7DC8F6EE" w14:textId="77777777" w:rsidR="006E6710" w:rsidRDefault="001F2BF9">
            <w:pPr>
              <w:pStyle w:val="TableParagraph"/>
              <w:spacing w:before="173" w:line="440" w:lineRule="exact"/>
              <w:jc w:val="center"/>
              <w:rPr>
                <w:sz w:val="21"/>
              </w:rPr>
            </w:pPr>
            <w:r>
              <w:rPr>
                <w:rFonts w:hint="eastAsia"/>
                <w:sz w:val="21"/>
              </w:rPr>
              <w:t>性别</w:t>
            </w:r>
          </w:p>
        </w:tc>
        <w:tc>
          <w:tcPr>
            <w:tcW w:w="1633" w:type="dxa"/>
            <w:tcBorders>
              <w:right w:val="single" w:sz="4" w:space="0" w:color="auto"/>
            </w:tcBorders>
            <w:shd w:val="clear" w:color="auto" w:fill="auto"/>
          </w:tcPr>
          <w:p w14:paraId="5171ADB4" w14:textId="77777777" w:rsidR="006E6710" w:rsidRDefault="006E6710">
            <w:pPr>
              <w:pStyle w:val="TableParagraph"/>
              <w:spacing w:before="173" w:line="440" w:lineRule="exact"/>
              <w:ind w:left="420"/>
              <w:jc w:val="center"/>
              <w:rPr>
                <w:sz w:val="21"/>
              </w:rPr>
            </w:pPr>
          </w:p>
        </w:tc>
        <w:tc>
          <w:tcPr>
            <w:tcW w:w="1550" w:type="dxa"/>
            <w:tcBorders>
              <w:left w:val="single" w:sz="4" w:space="0" w:color="auto"/>
            </w:tcBorders>
            <w:shd w:val="clear" w:color="auto" w:fill="auto"/>
          </w:tcPr>
          <w:p w14:paraId="2A507E0B" w14:textId="77777777" w:rsidR="006E6710" w:rsidRDefault="001F2BF9">
            <w:pPr>
              <w:pStyle w:val="TableParagraph"/>
              <w:spacing w:before="173" w:line="440" w:lineRule="exact"/>
              <w:ind w:left="420" w:right="210"/>
              <w:jc w:val="center"/>
              <w:rPr>
                <w:sz w:val="21"/>
              </w:rPr>
            </w:pPr>
            <w:r>
              <w:rPr>
                <w:sz w:val="21"/>
              </w:rPr>
              <w:t>年龄</w:t>
            </w:r>
          </w:p>
        </w:tc>
        <w:tc>
          <w:tcPr>
            <w:tcW w:w="2799" w:type="dxa"/>
            <w:shd w:val="clear" w:color="auto" w:fill="auto"/>
          </w:tcPr>
          <w:p w14:paraId="3D24FF72" w14:textId="77777777" w:rsidR="006E6710" w:rsidRDefault="006E6710">
            <w:pPr>
              <w:pStyle w:val="TableParagraph"/>
              <w:spacing w:line="440" w:lineRule="exact"/>
              <w:ind w:left="420"/>
              <w:jc w:val="center"/>
              <w:rPr>
                <w:sz w:val="20"/>
              </w:rPr>
            </w:pPr>
          </w:p>
        </w:tc>
      </w:tr>
      <w:tr w:rsidR="006E6710" w14:paraId="5884F647" w14:textId="77777777">
        <w:trPr>
          <w:trHeight w:val="631"/>
          <w:jc w:val="center"/>
        </w:trPr>
        <w:tc>
          <w:tcPr>
            <w:tcW w:w="1130" w:type="dxa"/>
            <w:shd w:val="clear" w:color="auto" w:fill="auto"/>
          </w:tcPr>
          <w:p w14:paraId="5FF22C6D" w14:textId="77777777" w:rsidR="006E6710" w:rsidRDefault="001F2BF9">
            <w:pPr>
              <w:pStyle w:val="TableParagraph"/>
              <w:spacing w:before="173" w:line="440" w:lineRule="exact"/>
              <w:ind w:left="420" w:right="188"/>
              <w:jc w:val="center"/>
              <w:rPr>
                <w:sz w:val="21"/>
              </w:rPr>
            </w:pPr>
            <w:r>
              <w:rPr>
                <w:rFonts w:hint="eastAsia"/>
                <w:sz w:val="21"/>
              </w:rPr>
              <w:t>专业</w:t>
            </w:r>
          </w:p>
        </w:tc>
        <w:tc>
          <w:tcPr>
            <w:tcW w:w="986" w:type="dxa"/>
            <w:shd w:val="clear" w:color="auto" w:fill="auto"/>
          </w:tcPr>
          <w:p w14:paraId="71CEB6A5" w14:textId="77777777" w:rsidR="006E6710" w:rsidRDefault="006E6710">
            <w:pPr>
              <w:pStyle w:val="TableParagraph"/>
              <w:spacing w:line="440" w:lineRule="exact"/>
              <w:ind w:left="420" w:firstLine="200"/>
              <w:jc w:val="center"/>
              <w:rPr>
                <w:sz w:val="20"/>
              </w:rPr>
            </w:pPr>
          </w:p>
        </w:tc>
        <w:tc>
          <w:tcPr>
            <w:tcW w:w="800" w:type="dxa"/>
            <w:shd w:val="clear" w:color="auto" w:fill="auto"/>
          </w:tcPr>
          <w:p w14:paraId="37E34A7C" w14:textId="77777777" w:rsidR="006E6710" w:rsidRDefault="001F2BF9">
            <w:pPr>
              <w:pStyle w:val="TableParagraph"/>
              <w:spacing w:before="173" w:line="440" w:lineRule="exact"/>
              <w:jc w:val="center"/>
              <w:rPr>
                <w:sz w:val="21"/>
              </w:rPr>
            </w:pPr>
            <w:r>
              <w:rPr>
                <w:rFonts w:hint="eastAsia"/>
                <w:sz w:val="21"/>
              </w:rPr>
              <w:t>职称</w:t>
            </w:r>
          </w:p>
        </w:tc>
        <w:tc>
          <w:tcPr>
            <w:tcW w:w="1633" w:type="dxa"/>
            <w:tcBorders>
              <w:right w:val="single" w:sz="4" w:space="0" w:color="auto"/>
            </w:tcBorders>
            <w:shd w:val="clear" w:color="auto" w:fill="auto"/>
          </w:tcPr>
          <w:p w14:paraId="79F0DC2F" w14:textId="77777777" w:rsidR="006E6710" w:rsidRDefault="006E6710">
            <w:pPr>
              <w:pStyle w:val="TableParagraph"/>
              <w:spacing w:before="173" w:line="440" w:lineRule="exact"/>
              <w:ind w:left="420"/>
              <w:jc w:val="center"/>
              <w:rPr>
                <w:sz w:val="21"/>
              </w:rPr>
            </w:pPr>
          </w:p>
        </w:tc>
        <w:tc>
          <w:tcPr>
            <w:tcW w:w="1550" w:type="dxa"/>
            <w:tcBorders>
              <w:left w:val="single" w:sz="4" w:space="0" w:color="auto"/>
            </w:tcBorders>
            <w:shd w:val="clear" w:color="auto" w:fill="auto"/>
          </w:tcPr>
          <w:p w14:paraId="242D5D6F" w14:textId="77777777" w:rsidR="006E6710" w:rsidRDefault="001F2BF9">
            <w:pPr>
              <w:pStyle w:val="TableParagraph"/>
              <w:spacing w:before="173" w:line="440" w:lineRule="exact"/>
              <w:ind w:left="420" w:right="210"/>
              <w:jc w:val="center"/>
              <w:rPr>
                <w:sz w:val="21"/>
              </w:rPr>
            </w:pPr>
            <w:r>
              <w:rPr>
                <w:rFonts w:hint="eastAsia"/>
                <w:sz w:val="21"/>
              </w:rPr>
              <w:t>学历</w:t>
            </w:r>
          </w:p>
        </w:tc>
        <w:tc>
          <w:tcPr>
            <w:tcW w:w="2799" w:type="dxa"/>
            <w:shd w:val="clear" w:color="auto" w:fill="auto"/>
          </w:tcPr>
          <w:p w14:paraId="51A21BDC" w14:textId="77777777" w:rsidR="006E6710" w:rsidRDefault="006E6710">
            <w:pPr>
              <w:pStyle w:val="TableParagraph"/>
              <w:spacing w:line="440" w:lineRule="exact"/>
              <w:ind w:left="420"/>
              <w:jc w:val="center"/>
              <w:rPr>
                <w:sz w:val="20"/>
              </w:rPr>
            </w:pPr>
          </w:p>
        </w:tc>
      </w:tr>
      <w:tr w:rsidR="006E6710" w14:paraId="2FC61BFC" w14:textId="77777777">
        <w:trPr>
          <w:trHeight w:val="631"/>
          <w:jc w:val="center"/>
        </w:trPr>
        <w:tc>
          <w:tcPr>
            <w:tcW w:w="2116" w:type="dxa"/>
            <w:gridSpan w:val="2"/>
            <w:tcBorders>
              <w:right w:val="single" w:sz="4" w:space="0" w:color="auto"/>
            </w:tcBorders>
            <w:shd w:val="clear" w:color="auto" w:fill="auto"/>
          </w:tcPr>
          <w:p w14:paraId="21EC2894" w14:textId="77777777" w:rsidR="006E6710" w:rsidRDefault="001F2BF9">
            <w:pPr>
              <w:pStyle w:val="TableParagraph"/>
              <w:spacing w:before="173" w:line="440" w:lineRule="exact"/>
              <w:jc w:val="center"/>
              <w:rPr>
                <w:sz w:val="21"/>
              </w:rPr>
            </w:pPr>
            <w:r>
              <w:rPr>
                <w:sz w:val="21"/>
              </w:rPr>
              <w:t>从事项目</w:t>
            </w:r>
            <w:r>
              <w:rPr>
                <w:rFonts w:hint="eastAsia"/>
                <w:sz w:val="21"/>
              </w:rPr>
              <w:t>经理</w:t>
            </w:r>
            <w:r>
              <w:rPr>
                <w:sz w:val="21"/>
              </w:rPr>
              <w:t>年限</w:t>
            </w:r>
          </w:p>
        </w:tc>
        <w:tc>
          <w:tcPr>
            <w:tcW w:w="2433" w:type="dxa"/>
            <w:gridSpan w:val="2"/>
            <w:tcBorders>
              <w:left w:val="single" w:sz="4" w:space="0" w:color="auto"/>
              <w:right w:val="single" w:sz="4" w:space="0" w:color="auto"/>
            </w:tcBorders>
            <w:shd w:val="clear" w:color="auto" w:fill="auto"/>
          </w:tcPr>
          <w:p w14:paraId="26E53E64" w14:textId="77777777" w:rsidR="006E6710" w:rsidRDefault="006E6710">
            <w:pPr>
              <w:pStyle w:val="TableParagraph"/>
              <w:spacing w:before="173" w:line="440" w:lineRule="exact"/>
              <w:ind w:left="420"/>
              <w:rPr>
                <w:sz w:val="21"/>
              </w:rPr>
            </w:pPr>
          </w:p>
        </w:tc>
        <w:tc>
          <w:tcPr>
            <w:tcW w:w="1550" w:type="dxa"/>
            <w:tcBorders>
              <w:left w:val="single" w:sz="4" w:space="0" w:color="auto"/>
            </w:tcBorders>
            <w:shd w:val="clear" w:color="auto" w:fill="auto"/>
          </w:tcPr>
          <w:p w14:paraId="0BBAC6FA" w14:textId="77777777" w:rsidR="006E6710" w:rsidRDefault="001F2BF9">
            <w:pPr>
              <w:pStyle w:val="TableParagraph"/>
              <w:spacing w:before="173" w:line="440" w:lineRule="exact"/>
              <w:jc w:val="center"/>
              <w:rPr>
                <w:sz w:val="21"/>
              </w:rPr>
            </w:pPr>
            <w:r>
              <w:rPr>
                <w:sz w:val="21"/>
              </w:rPr>
              <w:t>到位率承诺</w:t>
            </w:r>
          </w:p>
        </w:tc>
        <w:tc>
          <w:tcPr>
            <w:tcW w:w="2799" w:type="dxa"/>
            <w:shd w:val="clear" w:color="auto" w:fill="auto"/>
          </w:tcPr>
          <w:p w14:paraId="62940F86" w14:textId="77777777" w:rsidR="006E6710" w:rsidRDefault="006E6710">
            <w:pPr>
              <w:pStyle w:val="TableParagraph"/>
              <w:spacing w:line="440" w:lineRule="exact"/>
              <w:ind w:left="420" w:firstLine="200"/>
              <w:rPr>
                <w:sz w:val="20"/>
              </w:rPr>
            </w:pPr>
          </w:p>
        </w:tc>
      </w:tr>
      <w:tr w:rsidR="006E6710" w14:paraId="61D35579" w14:textId="77777777">
        <w:trPr>
          <w:trHeight w:val="7300"/>
          <w:jc w:val="center"/>
        </w:trPr>
        <w:tc>
          <w:tcPr>
            <w:tcW w:w="1130" w:type="dxa"/>
            <w:shd w:val="clear" w:color="auto" w:fill="auto"/>
          </w:tcPr>
          <w:p w14:paraId="6F46AC79" w14:textId="77777777" w:rsidR="006E6710" w:rsidRDefault="006E6710">
            <w:pPr>
              <w:pStyle w:val="TableParagraph"/>
              <w:spacing w:line="440" w:lineRule="exact"/>
              <w:ind w:left="420" w:firstLine="200"/>
              <w:rPr>
                <w:rFonts w:ascii="ˎ̥" w:hAnsi="ˎ̥" w:hint="eastAsia"/>
                <w:sz w:val="24"/>
              </w:rPr>
            </w:pPr>
          </w:p>
          <w:p w14:paraId="44B45791" w14:textId="77777777" w:rsidR="006E6710" w:rsidRDefault="006E6710">
            <w:pPr>
              <w:pStyle w:val="TableParagraph"/>
              <w:spacing w:line="440" w:lineRule="exact"/>
              <w:ind w:left="420" w:firstLine="200"/>
              <w:rPr>
                <w:rFonts w:ascii="ˎ̥" w:hAnsi="ˎ̥" w:hint="eastAsia"/>
                <w:sz w:val="24"/>
              </w:rPr>
            </w:pPr>
          </w:p>
          <w:p w14:paraId="6A17E992" w14:textId="77777777" w:rsidR="006E6710" w:rsidRDefault="006E6710">
            <w:pPr>
              <w:pStyle w:val="TableParagraph"/>
              <w:spacing w:line="440" w:lineRule="exact"/>
              <w:ind w:left="420" w:firstLine="200"/>
              <w:rPr>
                <w:rFonts w:ascii="ˎ̥" w:hAnsi="ˎ̥" w:hint="eastAsia"/>
                <w:sz w:val="24"/>
              </w:rPr>
            </w:pPr>
          </w:p>
          <w:p w14:paraId="083BD999" w14:textId="77777777" w:rsidR="006E6710" w:rsidRDefault="006E6710">
            <w:pPr>
              <w:pStyle w:val="TableParagraph"/>
              <w:spacing w:line="440" w:lineRule="exact"/>
              <w:ind w:left="420" w:firstLine="200"/>
              <w:rPr>
                <w:rFonts w:ascii="ˎ̥" w:hAnsi="ˎ̥" w:hint="eastAsia"/>
                <w:sz w:val="24"/>
              </w:rPr>
            </w:pPr>
          </w:p>
          <w:p w14:paraId="371E0756" w14:textId="77777777" w:rsidR="006E6710" w:rsidRDefault="006E6710">
            <w:pPr>
              <w:pStyle w:val="TableParagraph"/>
              <w:spacing w:line="440" w:lineRule="exact"/>
              <w:ind w:left="420" w:firstLine="200"/>
              <w:rPr>
                <w:rFonts w:ascii="ˎ̥" w:hAnsi="ˎ̥" w:hint="eastAsia"/>
                <w:sz w:val="24"/>
              </w:rPr>
            </w:pPr>
          </w:p>
          <w:p w14:paraId="5A3715CC" w14:textId="77777777" w:rsidR="006E6710" w:rsidRDefault="006E6710">
            <w:pPr>
              <w:pStyle w:val="TableParagraph"/>
              <w:spacing w:before="7" w:line="440" w:lineRule="exact"/>
              <w:ind w:left="420"/>
              <w:rPr>
                <w:rFonts w:ascii="ˎ̥" w:hAnsi="ˎ̥" w:hint="eastAsia"/>
                <w:sz w:val="24"/>
              </w:rPr>
            </w:pPr>
          </w:p>
          <w:p w14:paraId="27D52D87" w14:textId="77777777" w:rsidR="006E6710" w:rsidRDefault="001F2BF9">
            <w:pPr>
              <w:pStyle w:val="TableParagraph"/>
              <w:spacing w:line="440" w:lineRule="exact"/>
              <w:jc w:val="center"/>
              <w:rPr>
                <w:rFonts w:ascii="ˎ̥" w:hAnsi="ˎ̥" w:hint="eastAsia"/>
                <w:sz w:val="24"/>
              </w:rPr>
            </w:pPr>
            <w:r>
              <w:rPr>
                <w:rFonts w:ascii="ˎ̥" w:hAnsi="ˎ̥" w:hint="eastAsia"/>
                <w:sz w:val="24"/>
              </w:rPr>
              <w:t>简</w:t>
            </w:r>
          </w:p>
          <w:p w14:paraId="240402B5" w14:textId="77777777" w:rsidR="006E6710" w:rsidRDefault="001F2BF9">
            <w:pPr>
              <w:pStyle w:val="TableParagraph"/>
              <w:spacing w:line="440" w:lineRule="exact"/>
              <w:jc w:val="center"/>
              <w:rPr>
                <w:rFonts w:ascii="ˎ̥" w:hAnsi="ˎ̥" w:hint="eastAsia"/>
                <w:sz w:val="24"/>
              </w:rPr>
            </w:pPr>
            <w:r>
              <w:rPr>
                <w:rFonts w:ascii="ˎ̥" w:hAnsi="ˎ̥" w:hint="eastAsia"/>
                <w:sz w:val="24"/>
              </w:rPr>
              <w:t>历</w:t>
            </w:r>
          </w:p>
        </w:tc>
        <w:tc>
          <w:tcPr>
            <w:tcW w:w="7768" w:type="dxa"/>
            <w:gridSpan w:val="5"/>
            <w:shd w:val="clear" w:color="auto" w:fill="auto"/>
          </w:tcPr>
          <w:p w14:paraId="7CA94529" w14:textId="77777777" w:rsidR="006E6710" w:rsidRDefault="001F2BF9">
            <w:pPr>
              <w:pStyle w:val="TableParagraph"/>
              <w:spacing w:line="440" w:lineRule="exact"/>
              <w:ind w:left="420" w:firstLine="200"/>
              <w:jc w:val="both"/>
              <w:rPr>
                <w:rFonts w:ascii="ˎ̥" w:hAnsi="ˎ̥" w:hint="eastAsia"/>
                <w:sz w:val="24"/>
              </w:rPr>
            </w:pPr>
            <w:r>
              <w:rPr>
                <w:rFonts w:ascii="ˎ̥" w:hAnsi="ˎ̥" w:hint="eastAsia"/>
                <w:sz w:val="24"/>
              </w:rPr>
              <w:t>资历、</w:t>
            </w:r>
          </w:p>
          <w:p w14:paraId="2945D106" w14:textId="77777777" w:rsidR="006E6710" w:rsidRDefault="001F2BF9">
            <w:pPr>
              <w:pStyle w:val="TableParagraph"/>
              <w:spacing w:line="440" w:lineRule="exact"/>
              <w:ind w:left="420" w:firstLine="200"/>
              <w:jc w:val="both"/>
              <w:rPr>
                <w:rFonts w:ascii="ˎ̥" w:hAnsi="ˎ̥" w:hint="eastAsia"/>
                <w:sz w:val="24"/>
              </w:rPr>
            </w:pPr>
            <w:r>
              <w:rPr>
                <w:rFonts w:ascii="ˎ̥" w:hAnsi="ˎ̥" w:hint="eastAsia"/>
                <w:sz w:val="24"/>
              </w:rPr>
              <w:t>项目经验、</w:t>
            </w:r>
          </w:p>
          <w:p w14:paraId="7E92BDC0" w14:textId="77777777" w:rsidR="006E6710" w:rsidRDefault="001F2BF9">
            <w:pPr>
              <w:pStyle w:val="TableParagraph"/>
              <w:spacing w:line="440" w:lineRule="exact"/>
              <w:ind w:left="420" w:firstLine="200"/>
              <w:jc w:val="both"/>
              <w:rPr>
                <w:rFonts w:ascii="ˎ̥" w:hAnsi="ˎ̥" w:hint="eastAsia"/>
                <w:sz w:val="24"/>
              </w:rPr>
            </w:pPr>
            <w:r>
              <w:rPr>
                <w:rFonts w:ascii="ˎ̥" w:hAnsi="ˎ̥" w:hint="eastAsia"/>
                <w:sz w:val="24"/>
              </w:rPr>
              <w:t>获奖、</w:t>
            </w:r>
          </w:p>
          <w:p w14:paraId="3C04CD73" w14:textId="77777777" w:rsidR="006E6710" w:rsidRDefault="001F2BF9">
            <w:pPr>
              <w:pStyle w:val="TableParagraph"/>
              <w:spacing w:line="440" w:lineRule="exact"/>
              <w:ind w:left="420" w:firstLine="200"/>
              <w:jc w:val="both"/>
              <w:rPr>
                <w:rFonts w:ascii="ˎ̥" w:hAnsi="ˎ̥" w:hint="eastAsia"/>
                <w:sz w:val="24"/>
              </w:rPr>
            </w:pPr>
            <w:r>
              <w:rPr>
                <w:rFonts w:ascii="ˎ̥" w:hAnsi="ˎ̥" w:hint="eastAsia"/>
                <w:sz w:val="24"/>
              </w:rPr>
              <w:t>业绩等信息</w:t>
            </w:r>
          </w:p>
        </w:tc>
      </w:tr>
    </w:tbl>
    <w:p w14:paraId="36237206" w14:textId="77777777" w:rsidR="006E6710" w:rsidRDefault="001F2BF9">
      <w:pPr>
        <w:spacing w:before="21" w:line="440" w:lineRule="exact"/>
        <w:rPr>
          <w:rFonts w:ascii="宋体" w:hAnsi="宋体"/>
          <w:b/>
        </w:rPr>
      </w:pPr>
      <w:r>
        <w:rPr>
          <w:rFonts w:ascii="宋体" w:hAnsi="宋体"/>
          <w:b/>
        </w:rPr>
        <w:t>注</w:t>
      </w:r>
      <w:r>
        <w:rPr>
          <w:rFonts w:ascii="宋体" w:hAnsi="宋体" w:hint="eastAsia"/>
          <w:b/>
        </w:rPr>
        <w:t>：</w:t>
      </w:r>
      <w:r>
        <w:rPr>
          <w:rFonts w:ascii="宋体" w:hAnsi="宋体"/>
          <w:b/>
        </w:rPr>
        <w:t>1</w:t>
      </w:r>
      <w:r>
        <w:rPr>
          <w:rFonts w:ascii="宋体" w:hAnsi="宋体"/>
          <w:b/>
        </w:rPr>
        <w:t>、</w:t>
      </w:r>
      <w:r>
        <w:rPr>
          <w:rFonts w:ascii="宋体" w:hAnsi="宋体" w:hint="eastAsia"/>
          <w:b/>
        </w:rPr>
        <w:t>需提供相关学历证书、</w:t>
      </w:r>
      <w:r>
        <w:rPr>
          <w:rFonts w:ascii="宋体" w:hAnsi="宋体" w:hint="eastAsia"/>
          <w:b/>
        </w:rPr>
        <w:t>注册证书</w:t>
      </w:r>
      <w:r>
        <w:rPr>
          <w:rFonts w:ascii="宋体" w:hAnsi="宋体" w:hint="eastAsia"/>
          <w:b/>
        </w:rPr>
        <w:t>、</w:t>
      </w:r>
      <w:proofErr w:type="gramStart"/>
      <w:r>
        <w:rPr>
          <w:rFonts w:ascii="宋体" w:hAnsi="宋体" w:hint="eastAsia"/>
          <w:b/>
        </w:rPr>
        <w:t>社保证明</w:t>
      </w:r>
      <w:proofErr w:type="gramEnd"/>
      <w:r>
        <w:rPr>
          <w:rFonts w:ascii="宋体" w:hAnsi="宋体" w:hint="eastAsia"/>
          <w:b/>
        </w:rPr>
        <w:t>；</w:t>
      </w:r>
    </w:p>
    <w:p w14:paraId="520EB88E" w14:textId="77777777" w:rsidR="006E6710" w:rsidRDefault="001F2BF9">
      <w:pPr>
        <w:spacing w:before="21" w:line="440" w:lineRule="exact"/>
        <w:ind w:firstLineChars="200" w:firstLine="422"/>
        <w:rPr>
          <w:rFonts w:ascii="宋体" w:hAnsi="宋体"/>
          <w:b/>
        </w:rPr>
      </w:pPr>
      <w:r>
        <w:rPr>
          <w:rFonts w:ascii="宋体" w:hAnsi="宋体" w:hint="eastAsia"/>
          <w:b/>
        </w:rPr>
        <w:t>2</w:t>
      </w:r>
      <w:r>
        <w:rPr>
          <w:rFonts w:ascii="宋体" w:hAnsi="宋体" w:hint="eastAsia"/>
          <w:b/>
        </w:rPr>
        <w:t>、已完工项目业主方评价（如有）</w:t>
      </w:r>
      <w:r>
        <w:rPr>
          <w:rFonts w:ascii="宋体" w:hAnsi="宋体"/>
          <w:b/>
        </w:rPr>
        <w:t xml:space="preserve"> </w:t>
      </w:r>
    </w:p>
    <w:p w14:paraId="55012B16" w14:textId="77777777" w:rsidR="006E6710" w:rsidRDefault="006E6710">
      <w:pPr>
        <w:spacing w:before="21" w:line="440" w:lineRule="exact"/>
        <w:rPr>
          <w:rFonts w:ascii="宋体" w:hAnsi="宋体"/>
        </w:rPr>
      </w:pPr>
    </w:p>
    <w:p w14:paraId="6F72B74B" w14:textId="77777777" w:rsidR="006E6710" w:rsidRDefault="001F2BF9">
      <w:pPr>
        <w:spacing w:before="21" w:line="440" w:lineRule="exact"/>
        <w:ind w:left="427"/>
        <w:rPr>
          <w:rFonts w:ascii="宋体" w:hAnsi="宋体"/>
        </w:rPr>
      </w:pPr>
      <w:r>
        <w:rPr>
          <w:rFonts w:ascii="宋体" w:hAnsi="宋体"/>
        </w:rPr>
        <w:t>投标</w:t>
      </w:r>
      <w:r>
        <w:rPr>
          <w:rFonts w:ascii="宋体" w:hAnsi="宋体" w:hint="eastAsia"/>
        </w:rPr>
        <w:t>方</w:t>
      </w:r>
      <w:r>
        <w:rPr>
          <w:rFonts w:ascii="宋体" w:hAnsi="宋体"/>
        </w:rPr>
        <w:t>（盖单位公章）：法定代表人或委托代理人（签字或盖章）：</w:t>
      </w:r>
    </w:p>
    <w:p w14:paraId="5E439769" w14:textId="77777777" w:rsidR="006E6710" w:rsidRDefault="006E6710">
      <w:pPr>
        <w:widowControl/>
        <w:snapToGrid w:val="0"/>
        <w:spacing w:line="440" w:lineRule="exact"/>
        <w:jc w:val="left"/>
        <w:rPr>
          <w:rFonts w:asciiTheme="minorEastAsia" w:eastAsiaTheme="minorEastAsia" w:hAnsiTheme="minorEastAsia"/>
          <w:sz w:val="24"/>
        </w:rPr>
      </w:pPr>
    </w:p>
    <w:p w14:paraId="0C8FA14E" w14:textId="77777777" w:rsidR="006E6710" w:rsidRDefault="001F2BF9">
      <w:pPr>
        <w:widowControl/>
        <w:spacing w:line="440" w:lineRule="exact"/>
        <w:jc w:val="left"/>
        <w:rPr>
          <w:rFonts w:asciiTheme="minorEastAsia" w:eastAsiaTheme="minorEastAsia" w:hAnsiTheme="minorEastAsia"/>
          <w:sz w:val="24"/>
        </w:rPr>
      </w:pPr>
      <w:r>
        <w:rPr>
          <w:rFonts w:asciiTheme="minorEastAsia" w:eastAsiaTheme="minorEastAsia" w:hAnsiTheme="minorEastAsia"/>
          <w:sz w:val="24"/>
        </w:rPr>
        <w:br w:type="page"/>
      </w:r>
    </w:p>
    <w:p w14:paraId="77F6757B" w14:textId="77777777" w:rsidR="006E6710" w:rsidRDefault="001F2BF9">
      <w:pPr>
        <w:pStyle w:val="af4"/>
        <w:autoSpaceDE w:val="0"/>
        <w:autoSpaceDN w:val="0"/>
        <w:adjustRightInd w:val="0"/>
        <w:snapToGrid w:val="0"/>
        <w:spacing w:line="440" w:lineRule="exact"/>
        <w:ind w:firstLineChars="0" w:firstLine="0"/>
        <w:jc w:val="left"/>
        <w:outlineLvl w:val="0"/>
        <w:rPr>
          <w:rFonts w:asciiTheme="minorEastAsia" w:eastAsiaTheme="minorEastAsia" w:hAnsiTheme="minorEastAsia"/>
          <w:b/>
          <w:sz w:val="24"/>
        </w:rPr>
      </w:pPr>
      <w:r>
        <w:rPr>
          <w:rFonts w:asciiTheme="minorEastAsia" w:eastAsiaTheme="minorEastAsia" w:hAnsiTheme="minorEastAsia" w:hint="eastAsia"/>
          <w:b/>
          <w:sz w:val="24"/>
        </w:rPr>
        <w:lastRenderedPageBreak/>
        <w:t>十二、</w:t>
      </w:r>
      <w:r>
        <w:rPr>
          <w:rFonts w:asciiTheme="minorEastAsia" w:eastAsiaTheme="minorEastAsia" w:hAnsiTheme="minorEastAsia" w:hint="eastAsia"/>
          <w:b/>
          <w:sz w:val="24"/>
        </w:rPr>
        <w:t>附表</w:t>
      </w:r>
      <w:r>
        <w:rPr>
          <w:rFonts w:asciiTheme="minorEastAsia" w:eastAsiaTheme="minorEastAsia" w:hAnsiTheme="minorEastAsia" w:hint="eastAsia"/>
          <w:b/>
          <w:sz w:val="24"/>
        </w:rPr>
        <w:t>3</w:t>
      </w:r>
      <w:r>
        <w:rPr>
          <w:rFonts w:asciiTheme="minorEastAsia" w:eastAsiaTheme="minorEastAsia" w:hAnsiTheme="minorEastAsia" w:hint="eastAsia"/>
          <w:b/>
          <w:sz w:val="24"/>
        </w:rPr>
        <w:t>：本工程拟派主要施工管理</w:t>
      </w:r>
      <w:r>
        <w:rPr>
          <w:rFonts w:asciiTheme="minorEastAsia" w:eastAsiaTheme="minorEastAsia" w:hAnsiTheme="minorEastAsia"/>
          <w:b/>
          <w:sz w:val="24"/>
        </w:rPr>
        <w:t>人员表</w:t>
      </w:r>
    </w:p>
    <w:tbl>
      <w:tblPr>
        <w:tblW w:w="8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04"/>
        <w:gridCol w:w="1204"/>
        <w:gridCol w:w="1313"/>
        <w:gridCol w:w="1129"/>
        <w:gridCol w:w="1167"/>
        <w:gridCol w:w="1604"/>
      </w:tblGrid>
      <w:tr w:rsidR="006E6710" w14:paraId="4CB93390" w14:textId="77777777">
        <w:trPr>
          <w:trHeight w:val="566"/>
        </w:trPr>
        <w:tc>
          <w:tcPr>
            <w:tcW w:w="1604" w:type="dxa"/>
            <w:shd w:val="clear" w:color="auto" w:fill="auto"/>
          </w:tcPr>
          <w:p w14:paraId="40965198" w14:textId="77777777" w:rsidR="006E6710" w:rsidRDefault="001F2BF9">
            <w:pPr>
              <w:pStyle w:val="TableParagraph"/>
              <w:spacing w:before="166" w:line="440" w:lineRule="exact"/>
              <w:ind w:left="420"/>
              <w:jc w:val="center"/>
              <w:rPr>
                <w:sz w:val="21"/>
              </w:rPr>
            </w:pPr>
            <w:r>
              <w:rPr>
                <w:sz w:val="21"/>
              </w:rPr>
              <w:t>姓名</w:t>
            </w:r>
          </w:p>
        </w:tc>
        <w:tc>
          <w:tcPr>
            <w:tcW w:w="1204" w:type="dxa"/>
            <w:shd w:val="clear" w:color="auto" w:fill="auto"/>
          </w:tcPr>
          <w:p w14:paraId="32179093" w14:textId="77777777" w:rsidR="006E6710" w:rsidRDefault="001F2BF9">
            <w:pPr>
              <w:pStyle w:val="TableParagraph"/>
              <w:spacing w:before="166" w:line="440" w:lineRule="exact"/>
              <w:ind w:left="420"/>
              <w:rPr>
                <w:sz w:val="21"/>
              </w:rPr>
            </w:pPr>
            <w:r>
              <w:rPr>
                <w:sz w:val="21"/>
              </w:rPr>
              <w:t>性别</w:t>
            </w:r>
          </w:p>
        </w:tc>
        <w:tc>
          <w:tcPr>
            <w:tcW w:w="1313" w:type="dxa"/>
            <w:shd w:val="clear" w:color="auto" w:fill="auto"/>
          </w:tcPr>
          <w:p w14:paraId="65532DF4" w14:textId="77777777" w:rsidR="006E6710" w:rsidRDefault="001F2BF9">
            <w:pPr>
              <w:pStyle w:val="TableParagraph"/>
              <w:spacing w:before="166" w:line="440" w:lineRule="exact"/>
              <w:ind w:left="420"/>
              <w:jc w:val="center"/>
              <w:rPr>
                <w:sz w:val="21"/>
              </w:rPr>
            </w:pPr>
            <w:r>
              <w:rPr>
                <w:sz w:val="21"/>
              </w:rPr>
              <w:t>年龄</w:t>
            </w:r>
          </w:p>
        </w:tc>
        <w:tc>
          <w:tcPr>
            <w:tcW w:w="1129" w:type="dxa"/>
            <w:tcBorders>
              <w:right w:val="single" w:sz="2" w:space="0" w:color="000000"/>
            </w:tcBorders>
            <w:shd w:val="clear" w:color="auto" w:fill="auto"/>
          </w:tcPr>
          <w:p w14:paraId="450AC79D" w14:textId="77777777" w:rsidR="006E6710" w:rsidRDefault="001F2BF9">
            <w:pPr>
              <w:pStyle w:val="TableParagraph"/>
              <w:spacing w:before="166" w:line="440" w:lineRule="exact"/>
              <w:ind w:left="420"/>
              <w:jc w:val="center"/>
              <w:rPr>
                <w:sz w:val="21"/>
              </w:rPr>
            </w:pPr>
            <w:r>
              <w:rPr>
                <w:rFonts w:hint="eastAsia"/>
                <w:sz w:val="21"/>
              </w:rPr>
              <w:t>岗位</w:t>
            </w:r>
          </w:p>
        </w:tc>
        <w:tc>
          <w:tcPr>
            <w:tcW w:w="1167" w:type="dxa"/>
            <w:tcBorders>
              <w:left w:val="single" w:sz="2" w:space="0" w:color="000000"/>
            </w:tcBorders>
            <w:shd w:val="clear" w:color="auto" w:fill="auto"/>
          </w:tcPr>
          <w:p w14:paraId="631F5DA1" w14:textId="77777777" w:rsidR="006E6710" w:rsidRDefault="001F2BF9">
            <w:pPr>
              <w:pStyle w:val="TableParagraph"/>
              <w:spacing w:before="166" w:line="440" w:lineRule="exact"/>
              <w:ind w:left="420"/>
              <w:jc w:val="center"/>
              <w:rPr>
                <w:sz w:val="21"/>
              </w:rPr>
            </w:pPr>
            <w:r>
              <w:rPr>
                <w:sz w:val="21"/>
              </w:rPr>
              <w:t>职称</w:t>
            </w:r>
          </w:p>
        </w:tc>
        <w:tc>
          <w:tcPr>
            <w:tcW w:w="1604" w:type="dxa"/>
            <w:shd w:val="clear" w:color="auto" w:fill="auto"/>
          </w:tcPr>
          <w:p w14:paraId="664124B7" w14:textId="77777777" w:rsidR="006E6710" w:rsidRDefault="001F2BF9">
            <w:pPr>
              <w:pStyle w:val="TableParagraph"/>
              <w:spacing w:before="166" w:line="440" w:lineRule="exact"/>
              <w:ind w:left="420"/>
              <w:jc w:val="center"/>
              <w:rPr>
                <w:sz w:val="21"/>
              </w:rPr>
            </w:pPr>
            <w:r>
              <w:rPr>
                <w:sz w:val="21"/>
              </w:rPr>
              <w:t>备注</w:t>
            </w:r>
          </w:p>
        </w:tc>
      </w:tr>
      <w:tr w:rsidR="006E6710" w14:paraId="32F19CC1" w14:textId="77777777">
        <w:trPr>
          <w:trHeight w:val="564"/>
        </w:trPr>
        <w:tc>
          <w:tcPr>
            <w:tcW w:w="1604" w:type="dxa"/>
            <w:shd w:val="clear" w:color="auto" w:fill="auto"/>
          </w:tcPr>
          <w:p w14:paraId="0C529785" w14:textId="77777777" w:rsidR="006E6710" w:rsidRDefault="006E6710">
            <w:pPr>
              <w:pStyle w:val="TableParagraph"/>
              <w:spacing w:line="440" w:lineRule="exact"/>
              <w:ind w:left="420" w:firstLine="200"/>
              <w:rPr>
                <w:sz w:val="20"/>
              </w:rPr>
            </w:pPr>
          </w:p>
        </w:tc>
        <w:tc>
          <w:tcPr>
            <w:tcW w:w="1204" w:type="dxa"/>
            <w:shd w:val="clear" w:color="auto" w:fill="auto"/>
          </w:tcPr>
          <w:p w14:paraId="24B54EE5" w14:textId="77777777" w:rsidR="006E6710" w:rsidRDefault="006E6710">
            <w:pPr>
              <w:pStyle w:val="TableParagraph"/>
              <w:spacing w:line="440" w:lineRule="exact"/>
              <w:ind w:left="420" w:firstLine="200"/>
              <w:rPr>
                <w:sz w:val="20"/>
              </w:rPr>
            </w:pPr>
          </w:p>
        </w:tc>
        <w:tc>
          <w:tcPr>
            <w:tcW w:w="1313" w:type="dxa"/>
            <w:shd w:val="clear" w:color="auto" w:fill="auto"/>
          </w:tcPr>
          <w:p w14:paraId="39E5DF37" w14:textId="77777777" w:rsidR="006E6710" w:rsidRDefault="006E6710">
            <w:pPr>
              <w:pStyle w:val="TableParagraph"/>
              <w:spacing w:line="440" w:lineRule="exact"/>
              <w:ind w:left="420" w:firstLine="200"/>
              <w:rPr>
                <w:sz w:val="20"/>
              </w:rPr>
            </w:pPr>
          </w:p>
        </w:tc>
        <w:tc>
          <w:tcPr>
            <w:tcW w:w="1129" w:type="dxa"/>
            <w:tcBorders>
              <w:right w:val="single" w:sz="2" w:space="0" w:color="000000"/>
            </w:tcBorders>
            <w:shd w:val="clear" w:color="auto" w:fill="auto"/>
          </w:tcPr>
          <w:p w14:paraId="42E25523" w14:textId="77777777" w:rsidR="006E6710" w:rsidRDefault="006E6710">
            <w:pPr>
              <w:pStyle w:val="TableParagraph"/>
              <w:spacing w:line="440" w:lineRule="exact"/>
              <w:ind w:left="420" w:firstLine="200"/>
              <w:rPr>
                <w:sz w:val="20"/>
              </w:rPr>
            </w:pPr>
          </w:p>
        </w:tc>
        <w:tc>
          <w:tcPr>
            <w:tcW w:w="1167" w:type="dxa"/>
            <w:tcBorders>
              <w:left w:val="single" w:sz="2" w:space="0" w:color="000000"/>
            </w:tcBorders>
            <w:shd w:val="clear" w:color="auto" w:fill="auto"/>
          </w:tcPr>
          <w:p w14:paraId="6948C0CC" w14:textId="77777777" w:rsidR="006E6710" w:rsidRDefault="006E6710">
            <w:pPr>
              <w:pStyle w:val="TableParagraph"/>
              <w:spacing w:line="440" w:lineRule="exact"/>
              <w:ind w:left="420" w:firstLine="200"/>
              <w:rPr>
                <w:sz w:val="20"/>
              </w:rPr>
            </w:pPr>
          </w:p>
        </w:tc>
        <w:tc>
          <w:tcPr>
            <w:tcW w:w="1604" w:type="dxa"/>
            <w:shd w:val="clear" w:color="auto" w:fill="auto"/>
          </w:tcPr>
          <w:p w14:paraId="2CAA2068" w14:textId="77777777" w:rsidR="006E6710" w:rsidRDefault="006E6710">
            <w:pPr>
              <w:pStyle w:val="TableParagraph"/>
              <w:spacing w:line="440" w:lineRule="exact"/>
              <w:ind w:left="420" w:firstLine="200"/>
              <w:rPr>
                <w:sz w:val="20"/>
              </w:rPr>
            </w:pPr>
          </w:p>
        </w:tc>
      </w:tr>
      <w:tr w:rsidR="006E6710" w14:paraId="5A5F6A85" w14:textId="77777777">
        <w:trPr>
          <w:trHeight w:val="566"/>
        </w:trPr>
        <w:tc>
          <w:tcPr>
            <w:tcW w:w="1604" w:type="dxa"/>
            <w:shd w:val="clear" w:color="auto" w:fill="auto"/>
          </w:tcPr>
          <w:p w14:paraId="2A443DAA" w14:textId="77777777" w:rsidR="006E6710" w:rsidRDefault="006E6710">
            <w:pPr>
              <w:pStyle w:val="TableParagraph"/>
              <w:spacing w:line="440" w:lineRule="exact"/>
              <w:ind w:left="420" w:firstLine="200"/>
              <w:rPr>
                <w:sz w:val="20"/>
              </w:rPr>
            </w:pPr>
          </w:p>
        </w:tc>
        <w:tc>
          <w:tcPr>
            <w:tcW w:w="1204" w:type="dxa"/>
            <w:shd w:val="clear" w:color="auto" w:fill="auto"/>
          </w:tcPr>
          <w:p w14:paraId="73B4544B" w14:textId="77777777" w:rsidR="006E6710" w:rsidRDefault="006E6710">
            <w:pPr>
              <w:pStyle w:val="TableParagraph"/>
              <w:spacing w:line="440" w:lineRule="exact"/>
              <w:ind w:left="420" w:firstLine="200"/>
              <w:rPr>
                <w:sz w:val="20"/>
              </w:rPr>
            </w:pPr>
          </w:p>
        </w:tc>
        <w:tc>
          <w:tcPr>
            <w:tcW w:w="1313" w:type="dxa"/>
            <w:shd w:val="clear" w:color="auto" w:fill="auto"/>
          </w:tcPr>
          <w:p w14:paraId="2FFA16BF" w14:textId="77777777" w:rsidR="006E6710" w:rsidRDefault="006E6710">
            <w:pPr>
              <w:pStyle w:val="TableParagraph"/>
              <w:spacing w:line="440" w:lineRule="exact"/>
              <w:ind w:left="420" w:firstLine="200"/>
              <w:rPr>
                <w:sz w:val="20"/>
              </w:rPr>
            </w:pPr>
          </w:p>
        </w:tc>
        <w:tc>
          <w:tcPr>
            <w:tcW w:w="1129" w:type="dxa"/>
            <w:tcBorders>
              <w:right w:val="single" w:sz="2" w:space="0" w:color="000000"/>
            </w:tcBorders>
            <w:shd w:val="clear" w:color="auto" w:fill="auto"/>
          </w:tcPr>
          <w:p w14:paraId="713D4191" w14:textId="77777777" w:rsidR="006E6710" w:rsidRDefault="006E6710">
            <w:pPr>
              <w:pStyle w:val="TableParagraph"/>
              <w:spacing w:line="440" w:lineRule="exact"/>
              <w:ind w:left="420" w:firstLine="200"/>
              <w:rPr>
                <w:sz w:val="20"/>
              </w:rPr>
            </w:pPr>
          </w:p>
        </w:tc>
        <w:tc>
          <w:tcPr>
            <w:tcW w:w="1167" w:type="dxa"/>
            <w:tcBorders>
              <w:left w:val="single" w:sz="2" w:space="0" w:color="000000"/>
            </w:tcBorders>
            <w:shd w:val="clear" w:color="auto" w:fill="auto"/>
          </w:tcPr>
          <w:p w14:paraId="6057599B" w14:textId="77777777" w:rsidR="006E6710" w:rsidRDefault="006E6710">
            <w:pPr>
              <w:pStyle w:val="TableParagraph"/>
              <w:spacing w:line="440" w:lineRule="exact"/>
              <w:ind w:left="420" w:firstLine="200"/>
              <w:rPr>
                <w:sz w:val="20"/>
              </w:rPr>
            </w:pPr>
          </w:p>
        </w:tc>
        <w:tc>
          <w:tcPr>
            <w:tcW w:w="1604" w:type="dxa"/>
            <w:shd w:val="clear" w:color="auto" w:fill="auto"/>
          </w:tcPr>
          <w:p w14:paraId="01590428" w14:textId="77777777" w:rsidR="006E6710" w:rsidRDefault="006E6710">
            <w:pPr>
              <w:pStyle w:val="TableParagraph"/>
              <w:spacing w:line="440" w:lineRule="exact"/>
              <w:ind w:left="420" w:firstLine="200"/>
              <w:rPr>
                <w:sz w:val="20"/>
              </w:rPr>
            </w:pPr>
          </w:p>
        </w:tc>
      </w:tr>
      <w:tr w:rsidR="006E6710" w14:paraId="55E26508" w14:textId="77777777">
        <w:trPr>
          <w:trHeight w:val="566"/>
        </w:trPr>
        <w:tc>
          <w:tcPr>
            <w:tcW w:w="1604" w:type="dxa"/>
            <w:shd w:val="clear" w:color="auto" w:fill="auto"/>
          </w:tcPr>
          <w:p w14:paraId="60C02432" w14:textId="77777777" w:rsidR="006E6710" w:rsidRDefault="006E6710">
            <w:pPr>
              <w:pStyle w:val="TableParagraph"/>
              <w:spacing w:line="440" w:lineRule="exact"/>
              <w:ind w:left="420" w:firstLine="200"/>
              <w:rPr>
                <w:sz w:val="20"/>
              </w:rPr>
            </w:pPr>
          </w:p>
        </w:tc>
        <w:tc>
          <w:tcPr>
            <w:tcW w:w="1204" w:type="dxa"/>
            <w:shd w:val="clear" w:color="auto" w:fill="auto"/>
          </w:tcPr>
          <w:p w14:paraId="027A045C" w14:textId="77777777" w:rsidR="006E6710" w:rsidRDefault="006E6710">
            <w:pPr>
              <w:pStyle w:val="TableParagraph"/>
              <w:spacing w:line="440" w:lineRule="exact"/>
              <w:ind w:left="420" w:firstLine="200"/>
              <w:rPr>
                <w:sz w:val="20"/>
              </w:rPr>
            </w:pPr>
          </w:p>
        </w:tc>
        <w:tc>
          <w:tcPr>
            <w:tcW w:w="1313" w:type="dxa"/>
            <w:shd w:val="clear" w:color="auto" w:fill="auto"/>
          </w:tcPr>
          <w:p w14:paraId="11AC77AE" w14:textId="77777777" w:rsidR="006E6710" w:rsidRDefault="006E6710">
            <w:pPr>
              <w:pStyle w:val="TableParagraph"/>
              <w:spacing w:line="440" w:lineRule="exact"/>
              <w:ind w:left="420" w:firstLine="200"/>
              <w:rPr>
                <w:sz w:val="20"/>
              </w:rPr>
            </w:pPr>
          </w:p>
        </w:tc>
        <w:tc>
          <w:tcPr>
            <w:tcW w:w="1129" w:type="dxa"/>
            <w:tcBorders>
              <w:right w:val="single" w:sz="2" w:space="0" w:color="000000"/>
            </w:tcBorders>
            <w:shd w:val="clear" w:color="auto" w:fill="auto"/>
          </w:tcPr>
          <w:p w14:paraId="2EA77371" w14:textId="77777777" w:rsidR="006E6710" w:rsidRDefault="006E6710">
            <w:pPr>
              <w:pStyle w:val="TableParagraph"/>
              <w:spacing w:line="440" w:lineRule="exact"/>
              <w:ind w:left="420" w:firstLine="200"/>
              <w:rPr>
                <w:sz w:val="20"/>
              </w:rPr>
            </w:pPr>
          </w:p>
        </w:tc>
        <w:tc>
          <w:tcPr>
            <w:tcW w:w="1167" w:type="dxa"/>
            <w:tcBorders>
              <w:left w:val="single" w:sz="2" w:space="0" w:color="000000"/>
            </w:tcBorders>
            <w:shd w:val="clear" w:color="auto" w:fill="auto"/>
          </w:tcPr>
          <w:p w14:paraId="6BD5C53D" w14:textId="77777777" w:rsidR="006E6710" w:rsidRDefault="006E6710">
            <w:pPr>
              <w:pStyle w:val="TableParagraph"/>
              <w:spacing w:line="440" w:lineRule="exact"/>
              <w:ind w:left="420" w:firstLine="200"/>
              <w:rPr>
                <w:sz w:val="20"/>
              </w:rPr>
            </w:pPr>
          </w:p>
        </w:tc>
        <w:tc>
          <w:tcPr>
            <w:tcW w:w="1604" w:type="dxa"/>
            <w:shd w:val="clear" w:color="auto" w:fill="auto"/>
          </w:tcPr>
          <w:p w14:paraId="1D282DB5" w14:textId="77777777" w:rsidR="006E6710" w:rsidRDefault="006E6710">
            <w:pPr>
              <w:pStyle w:val="TableParagraph"/>
              <w:spacing w:line="440" w:lineRule="exact"/>
              <w:ind w:left="420" w:firstLine="200"/>
              <w:rPr>
                <w:sz w:val="20"/>
              </w:rPr>
            </w:pPr>
          </w:p>
        </w:tc>
      </w:tr>
      <w:tr w:rsidR="006E6710" w14:paraId="04A1FBC2" w14:textId="77777777">
        <w:trPr>
          <w:trHeight w:val="564"/>
        </w:trPr>
        <w:tc>
          <w:tcPr>
            <w:tcW w:w="1604" w:type="dxa"/>
            <w:shd w:val="clear" w:color="auto" w:fill="auto"/>
          </w:tcPr>
          <w:p w14:paraId="54B42641" w14:textId="77777777" w:rsidR="006E6710" w:rsidRDefault="006E6710">
            <w:pPr>
              <w:pStyle w:val="TableParagraph"/>
              <w:spacing w:line="440" w:lineRule="exact"/>
              <w:ind w:left="420" w:firstLine="200"/>
              <w:rPr>
                <w:sz w:val="20"/>
              </w:rPr>
            </w:pPr>
          </w:p>
        </w:tc>
        <w:tc>
          <w:tcPr>
            <w:tcW w:w="1204" w:type="dxa"/>
            <w:shd w:val="clear" w:color="auto" w:fill="auto"/>
          </w:tcPr>
          <w:p w14:paraId="20FACD41" w14:textId="77777777" w:rsidR="006E6710" w:rsidRDefault="006E6710">
            <w:pPr>
              <w:pStyle w:val="TableParagraph"/>
              <w:spacing w:line="440" w:lineRule="exact"/>
              <w:ind w:left="420" w:firstLine="200"/>
              <w:rPr>
                <w:sz w:val="20"/>
              </w:rPr>
            </w:pPr>
          </w:p>
        </w:tc>
        <w:tc>
          <w:tcPr>
            <w:tcW w:w="1313" w:type="dxa"/>
            <w:shd w:val="clear" w:color="auto" w:fill="auto"/>
          </w:tcPr>
          <w:p w14:paraId="22509440" w14:textId="77777777" w:rsidR="006E6710" w:rsidRDefault="006E6710">
            <w:pPr>
              <w:pStyle w:val="TableParagraph"/>
              <w:spacing w:line="440" w:lineRule="exact"/>
              <w:ind w:left="420" w:firstLine="200"/>
              <w:rPr>
                <w:sz w:val="20"/>
              </w:rPr>
            </w:pPr>
          </w:p>
        </w:tc>
        <w:tc>
          <w:tcPr>
            <w:tcW w:w="1129" w:type="dxa"/>
            <w:tcBorders>
              <w:right w:val="single" w:sz="2" w:space="0" w:color="000000"/>
            </w:tcBorders>
            <w:shd w:val="clear" w:color="auto" w:fill="auto"/>
          </w:tcPr>
          <w:p w14:paraId="56E7E04F" w14:textId="77777777" w:rsidR="006E6710" w:rsidRDefault="006E6710">
            <w:pPr>
              <w:pStyle w:val="TableParagraph"/>
              <w:spacing w:line="440" w:lineRule="exact"/>
              <w:ind w:left="420" w:firstLine="200"/>
              <w:rPr>
                <w:sz w:val="20"/>
              </w:rPr>
            </w:pPr>
          </w:p>
        </w:tc>
        <w:tc>
          <w:tcPr>
            <w:tcW w:w="1167" w:type="dxa"/>
            <w:tcBorders>
              <w:left w:val="single" w:sz="2" w:space="0" w:color="000000"/>
            </w:tcBorders>
            <w:shd w:val="clear" w:color="auto" w:fill="auto"/>
          </w:tcPr>
          <w:p w14:paraId="54108B0B" w14:textId="77777777" w:rsidR="006E6710" w:rsidRDefault="006E6710">
            <w:pPr>
              <w:pStyle w:val="TableParagraph"/>
              <w:spacing w:line="440" w:lineRule="exact"/>
              <w:ind w:left="420" w:firstLine="200"/>
              <w:rPr>
                <w:sz w:val="20"/>
              </w:rPr>
            </w:pPr>
          </w:p>
        </w:tc>
        <w:tc>
          <w:tcPr>
            <w:tcW w:w="1604" w:type="dxa"/>
            <w:shd w:val="clear" w:color="auto" w:fill="auto"/>
          </w:tcPr>
          <w:p w14:paraId="09BA7439" w14:textId="77777777" w:rsidR="006E6710" w:rsidRDefault="006E6710">
            <w:pPr>
              <w:pStyle w:val="TableParagraph"/>
              <w:spacing w:line="440" w:lineRule="exact"/>
              <w:ind w:left="420" w:firstLine="200"/>
              <w:rPr>
                <w:sz w:val="20"/>
              </w:rPr>
            </w:pPr>
          </w:p>
        </w:tc>
      </w:tr>
      <w:tr w:rsidR="006E6710" w14:paraId="6B1735FC" w14:textId="77777777">
        <w:trPr>
          <w:trHeight w:val="565"/>
        </w:trPr>
        <w:tc>
          <w:tcPr>
            <w:tcW w:w="1604" w:type="dxa"/>
            <w:shd w:val="clear" w:color="auto" w:fill="auto"/>
          </w:tcPr>
          <w:p w14:paraId="168E622D" w14:textId="77777777" w:rsidR="006E6710" w:rsidRDefault="006E6710">
            <w:pPr>
              <w:pStyle w:val="TableParagraph"/>
              <w:spacing w:line="440" w:lineRule="exact"/>
              <w:ind w:left="420" w:firstLine="200"/>
              <w:rPr>
                <w:sz w:val="20"/>
              </w:rPr>
            </w:pPr>
          </w:p>
        </w:tc>
        <w:tc>
          <w:tcPr>
            <w:tcW w:w="1204" w:type="dxa"/>
            <w:shd w:val="clear" w:color="auto" w:fill="auto"/>
          </w:tcPr>
          <w:p w14:paraId="52E1926E" w14:textId="77777777" w:rsidR="006E6710" w:rsidRDefault="006E6710">
            <w:pPr>
              <w:pStyle w:val="TableParagraph"/>
              <w:spacing w:line="440" w:lineRule="exact"/>
              <w:ind w:left="420" w:firstLine="200"/>
              <w:rPr>
                <w:sz w:val="20"/>
              </w:rPr>
            </w:pPr>
          </w:p>
        </w:tc>
        <w:tc>
          <w:tcPr>
            <w:tcW w:w="1313" w:type="dxa"/>
            <w:shd w:val="clear" w:color="auto" w:fill="auto"/>
          </w:tcPr>
          <w:p w14:paraId="5452D41C" w14:textId="77777777" w:rsidR="006E6710" w:rsidRDefault="006E6710">
            <w:pPr>
              <w:pStyle w:val="TableParagraph"/>
              <w:spacing w:line="440" w:lineRule="exact"/>
              <w:ind w:left="420" w:firstLine="200"/>
              <w:rPr>
                <w:sz w:val="20"/>
              </w:rPr>
            </w:pPr>
          </w:p>
        </w:tc>
        <w:tc>
          <w:tcPr>
            <w:tcW w:w="1129" w:type="dxa"/>
            <w:tcBorders>
              <w:right w:val="single" w:sz="2" w:space="0" w:color="000000"/>
            </w:tcBorders>
            <w:shd w:val="clear" w:color="auto" w:fill="auto"/>
          </w:tcPr>
          <w:p w14:paraId="18934713" w14:textId="77777777" w:rsidR="006E6710" w:rsidRDefault="006E6710">
            <w:pPr>
              <w:pStyle w:val="TableParagraph"/>
              <w:spacing w:line="440" w:lineRule="exact"/>
              <w:ind w:left="420" w:firstLine="200"/>
              <w:rPr>
                <w:sz w:val="20"/>
              </w:rPr>
            </w:pPr>
          </w:p>
        </w:tc>
        <w:tc>
          <w:tcPr>
            <w:tcW w:w="1167" w:type="dxa"/>
            <w:tcBorders>
              <w:left w:val="single" w:sz="2" w:space="0" w:color="000000"/>
            </w:tcBorders>
            <w:shd w:val="clear" w:color="auto" w:fill="auto"/>
          </w:tcPr>
          <w:p w14:paraId="20630586" w14:textId="77777777" w:rsidR="006E6710" w:rsidRDefault="006E6710">
            <w:pPr>
              <w:pStyle w:val="TableParagraph"/>
              <w:spacing w:line="440" w:lineRule="exact"/>
              <w:ind w:left="420" w:firstLine="200"/>
              <w:rPr>
                <w:sz w:val="20"/>
              </w:rPr>
            </w:pPr>
          </w:p>
        </w:tc>
        <w:tc>
          <w:tcPr>
            <w:tcW w:w="1604" w:type="dxa"/>
            <w:shd w:val="clear" w:color="auto" w:fill="auto"/>
          </w:tcPr>
          <w:p w14:paraId="43A470FF" w14:textId="77777777" w:rsidR="006E6710" w:rsidRDefault="006E6710">
            <w:pPr>
              <w:pStyle w:val="TableParagraph"/>
              <w:spacing w:line="440" w:lineRule="exact"/>
              <w:ind w:left="420" w:firstLine="200"/>
              <w:rPr>
                <w:sz w:val="20"/>
              </w:rPr>
            </w:pPr>
          </w:p>
        </w:tc>
      </w:tr>
      <w:tr w:rsidR="006E6710" w14:paraId="22373CFB" w14:textId="77777777">
        <w:trPr>
          <w:trHeight w:val="566"/>
        </w:trPr>
        <w:tc>
          <w:tcPr>
            <w:tcW w:w="1604" w:type="dxa"/>
            <w:shd w:val="clear" w:color="auto" w:fill="auto"/>
          </w:tcPr>
          <w:p w14:paraId="1547AB71" w14:textId="77777777" w:rsidR="006E6710" w:rsidRDefault="006E6710">
            <w:pPr>
              <w:pStyle w:val="TableParagraph"/>
              <w:spacing w:line="440" w:lineRule="exact"/>
              <w:ind w:left="420" w:firstLine="200"/>
              <w:rPr>
                <w:sz w:val="20"/>
              </w:rPr>
            </w:pPr>
          </w:p>
        </w:tc>
        <w:tc>
          <w:tcPr>
            <w:tcW w:w="1204" w:type="dxa"/>
            <w:shd w:val="clear" w:color="auto" w:fill="auto"/>
          </w:tcPr>
          <w:p w14:paraId="3F7CC3CF" w14:textId="77777777" w:rsidR="006E6710" w:rsidRDefault="006E6710">
            <w:pPr>
              <w:pStyle w:val="TableParagraph"/>
              <w:spacing w:line="440" w:lineRule="exact"/>
              <w:ind w:left="420" w:firstLine="200"/>
              <w:rPr>
                <w:sz w:val="20"/>
              </w:rPr>
            </w:pPr>
          </w:p>
        </w:tc>
        <w:tc>
          <w:tcPr>
            <w:tcW w:w="1313" w:type="dxa"/>
            <w:shd w:val="clear" w:color="auto" w:fill="auto"/>
          </w:tcPr>
          <w:p w14:paraId="6567B26A" w14:textId="77777777" w:rsidR="006E6710" w:rsidRDefault="006E6710">
            <w:pPr>
              <w:pStyle w:val="TableParagraph"/>
              <w:spacing w:line="440" w:lineRule="exact"/>
              <w:ind w:left="420" w:firstLine="200"/>
              <w:rPr>
                <w:sz w:val="20"/>
              </w:rPr>
            </w:pPr>
          </w:p>
        </w:tc>
        <w:tc>
          <w:tcPr>
            <w:tcW w:w="1129" w:type="dxa"/>
            <w:tcBorders>
              <w:right w:val="single" w:sz="2" w:space="0" w:color="000000"/>
            </w:tcBorders>
            <w:shd w:val="clear" w:color="auto" w:fill="auto"/>
          </w:tcPr>
          <w:p w14:paraId="7E0BABAD" w14:textId="77777777" w:rsidR="006E6710" w:rsidRDefault="006E6710">
            <w:pPr>
              <w:pStyle w:val="TableParagraph"/>
              <w:spacing w:line="440" w:lineRule="exact"/>
              <w:ind w:left="420" w:firstLine="200"/>
              <w:rPr>
                <w:sz w:val="20"/>
              </w:rPr>
            </w:pPr>
          </w:p>
        </w:tc>
        <w:tc>
          <w:tcPr>
            <w:tcW w:w="1167" w:type="dxa"/>
            <w:tcBorders>
              <w:left w:val="single" w:sz="2" w:space="0" w:color="000000"/>
            </w:tcBorders>
            <w:shd w:val="clear" w:color="auto" w:fill="auto"/>
          </w:tcPr>
          <w:p w14:paraId="2835ED71" w14:textId="77777777" w:rsidR="006E6710" w:rsidRDefault="006E6710">
            <w:pPr>
              <w:pStyle w:val="TableParagraph"/>
              <w:spacing w:line="440" w:lineRule="exact"/>
              <w:ind w:left="420" w:firstLine="200"/>
              <w:rPr>
                <w:sz w:val="20"/>
              </w:rPr>
            </w:pPr>
          </w:p>
        </w:tc>
        <w:tc>
          <w:tcPr>
            <w:tcW w:w="1604" w:type="dxa"/>
            <w:shd w:val="clear" w:color="auto" w:fill="auto"/>
          </w:tcPr>
          <w:p w14:paraId="52C707F6" w14:textId="77777777" w:rsidR="006E6710" w:rsidRDefault="006E6710">
            <w:pPr>
              <w:pStyle w:val="TableParagraph"/>
              <w:spacing w:line="440" w:lineRule="exact"/>
              <w:ind w:left="420" w:firstLine="200"/>
              <w:rPr>
                <w:sz w:val="20"/>
              </w:rPr>
            </w:pPr>
          </w:p>
        </w:tc>
      </w:tr>
      <w:tr w:rsidR="006E6710" w14:paraId="073EA660" w14:textId="77777777">
        <w:trPr>
          <w:trHeight w:val="563"/>
        </w:trPr>
        <w:tc>
          <w:tcPr>
            <w:tcW w:w="1604" w:type="dxa"/>
            <w:shd w:val="clear" w:color="auto" w:fill="auto"/>
          </w:tcPr>
          <w:p w14:paraId="03D32551" w14:textId="77777777" w:rsidR="006E6710" w:rsidRDefault="006E6710">
            <w:pPr>
              <w:pStyle w:val="TableParagraph"/>
              <w:spacing w:line="440" w:lineRule="exact"/>
              <w:ind w:left="420" w:firstLine="200"/>
              <w:rPr>
                <w:sz w:val="20"/>
              </w:rPr>
            </w:pPr>
          </w:p>
        </w:tc>
        <w:tc>
          <w:tcPr>
            <w:tcW w:w="1204" w:type="dxa"/>
            <w:shd w:val="clear" w:color="auto" w:fill="auto"/>
          </w:tcPr>
          <w:p w14:paraId="7C2A9E77" w14:textId="77777777" w:rsidR="006E6710" w:rsidRDefault="006E6710">
            <w:pPr>
              <w:pStyle w:val="TableParagraph"/>
              <w:spacing w:line="440" w:lineRule="exact"/>
              <w:ind w:left="420" w:firstLine="200"/>
              <w:rPr>
                <w:sz w:val="20"/>
              </w:rPr>
            </w:pPr>
          </w:p>
        </w:tc>
        <w:tc>
          <w:tcPr>
            <w:tcW w:w="1313" w:type="dxa"/>
            <w:shd w:val="clear" w:color="auto" w:fill="auto"/>
          </w:tcPr>
          <w:p w14:paraId="01B61968" w14:textId="77777777" w:rsidR="006E6710" w:rsidRDefault="006E6710">
            <w:pPr>
              <w:pStyle w:val="TableParagraph"/>
              <w:spacing w:line="440" w:lineRule="exact"/>
              <w:ind w:left="420" w:firstLine="200"/>
              <w:rPr>
                <w:sz w:val="20"/>
              </w:rPr>
            </w:pPr>
          </w:p>
        </w:tc>
        <w:tc>
          <w:tcPr>
            <w:tcW w:w="1129" w:type="dxa"/>
            <w:tcBorders>
              <w:right w:val="single" w:sz="2" w:space="0" w:color="000000"/>
            </w:tcBorders>
            <w:shd w:val="clear" w:color="auto" w:fill="auto"/>
          </w:tcPr>
          <w:p w14:paraId="0BB6B328" w14:textId="77777777" w:rsidR="006E6710" w:rsidRDefault="006E6710">
            <w:pPr>
              <w:pStyle w:val="TableParagraph"/>
              <w:spacing w:line="440" w:lineRule="exact"/>
              <w:ind w:left="420" w:firstLine="200"/>
              <w:rPr>
                <w:sz w:val="20"/>
              </w:rPr>
            </w:pPr>
          </w:p>
        </w:tc>
        <w:tc>
          <w:tcPr>
            <w:tcW w:w="1167" w:type="dxa"/>
            <w:tcBorders>
              <w:left w:val="single" w:sz="2" w:space="0" w:color="000000"/>
            </w:tcBorders>
            <w:shd w:val="clear" w:color="auto" w:fill="auto"/>
          </w:tcPr>
          <w:p w14:paraId="4EC60B83" w14:textId="77777777" w:rsidR="006E6710" w:rsidRDefault="006E6710">
            <w:pPr>
              <w:pStyle w:val="TableParagraph"/>
              <w:spacing w:line="440" w:lineRule="exact"/>
              <w:ind w:left="420" w:firstLine="200"/>
              <w:rPr>
                <w:sz w:val="20"/>
              </w:rPr>
            </w:pPr>
          </w:p>
        </w:tc>
        <w:tc>
          <w:tcPr>
            <w:tcW w:w="1604" w:type="dxa"/>
            <w:shd w:val="clear" w:color="auto" w:fill="auto"/>
          </w:tcPr>
          <w:p w14:paraId="73E42F22" w14:textId="77777777" w:rsidR="006E6710" w:rsidRDefault="006E6710">
            <w:pPr>
              <w:pStyle w:val="TableParagraph"/>
              <w:spacing w:line="440" w:lineRule="exact"/>
              <w:ind w:left="420" w:firstLine="200"/>
              <w:rPr>
                <w:sz w:val="20"/>
              </w:rPr>
            </w:pPr>
          </w:p>
        </w:tc>
      </w:tr>
      <w:tr w:rsidR="006E6710" w14:paraId="304247A9" w14:textId="77777777">
        <w:trPr>
          <w:trHeight w:val="565"/>
        </w:trPr>
        <w:tc>
          <w:tcPr>
            <w:tcW w:w="1604" w:type="dxa"/>
            <w:shd w:val="clear" w:color="auto" w:fill="auto"/>
          </w:tcPr>
          <w:p w14:paraId="207B3E2E" w14:textId="77777777" w:rsidR="006E6710" w:rsidRDefault="006E6710">
            <w:pPr>
              <w:pStyle w:val="TableParagraph"/>
              <w:spacing w:line="440" w:lineRule="exact"/>
              <w:ind w:left="420" w:firstLine="200"/>
              <w:rPr>
                <w:sz w:val="20"/>
              </w:rPr>
            </w:pPr>
          </w:p>
        </w:tc>
        <w:tc>
          <w:tcPr>
            <w:tcW w:w="1204" w:type="dxa"/>
            <w:shd w:val="clear" w:color="auto" w:fill="auto"/>
          </w:tcPr>
          <w:p w14:paraId="76982DF8" w14:textId="77777777" w:rsidR="006E6710" w:rsidRDefault="006E6710">
            <w:pPr>
              <w:pStyle w:val="TableParagraph"/>
              <w:spacing w:line="440" w:lineRule="exact"/>
              <w:ind w:left="420" w:firstLine="200"/>
              <w:rPr>
                <w:sz w:val="20"/>
              </w:rPr>
            </w:pPr>
          </w:p>
        </w:tc>
        <w:tc>
          <w:tcPr>
            <w:tcW w:w="1313" w:type="dxa"/>
            <w:shd w:val="clear" w:color="auto" w:fill="auto"/>
          </w:tcPr>
          <w:p w14:paraId="6351A32E" w14:textId="77777777" w:rsidR="006E6710" w:rsidRDefault="006E6710">
            <w:pPr>
              <w:pStyle w:val="TableParagraph"/>
              <w:spacing w:line="440" w:lineRule="exact"/>
              <w:ind w:left="420" w:firstLine="200"/>
              <w:rPr>
                <w:sz w:val="20"/>
              </w:rPr>
            </w:pPr>
          </w:p>
        </w:tc>
        <w:tc>
          <w:tcPr>
            <w:tcW w:w="1129" w:type="dxa"/>
            <w:tcBorders>
              <w:right w:val="single" w:sz="2" w:space="0" w:color="000000"/>
            </w:tcBorders>
            <w:shd w:val="clear" w:color="auto" w:fill="auto"/>
          </w:tcPr>
          <w:p w14:paraId="229B8A32" w14:textId="77777777" w:rsidR="006E6710" w:rsidRDefault="006E6710">
            <w:pPr>
              <w:pStyle w:val="TableParagraph"/>
              <w:spacing w:line="440" w:lineRule="exact"/>
              <w:ind w:left="420" w:firstLine="200"/>
              <w:rPr>
                <w:sz w:val="20"/>
              </w:rPr>
            </w:pPr>
          </w:p>
        </w:tc>
        <w:tc>
          <w:tcPr>
            <w:tcW w:w="1167" w:type="dxa"/>
            <w:tcBorders>
              <w:left w:val="single" w:sz="2" w:space="0" w:color="000000"/>
            </w:tcBorders>
            <w:shd w:val="clear" w:color="auto" w:fill="auto"/>
          </w:tcPr>
          <w:p w14:paraId="48E2273E" w14:textId="77777777" w:rsidR="006E6710" w:rsidRDefault="006E6710">
            <w:pPr>
              <w:pStyle w:val="TableParagraph"/>
              <w:spacing w:line="440" w:lineRule="exact"/>
              <w:ind w:left="420" w:firstLine="200"/>
              <w:rPr>
                <w:sz w:val="20"/>
              </w:rPr>
            </w:pPr>
          </w:p>
        </w:tc>
        <w:tc>
          <w:tcPr>
            <w:tcW w:w="1604" w:type="dxa"/>
            <w:shd w:val="clear" w:color="auto" w:fill="auto"/>
          </w:tcPr>
          <w:p w14:paraId="6C76003F" w14:textId="77777777" w:rsidR="006E6710" w:rsidRDefault="006E6710">
            <w:pPr>
              <w:pStyle w:val="TableParagraph"/>
              <w:spacing w:line="440" w:lineRule="exact"/>
              <w:ind w:left="420" w:firstLine="200"/>
              <w:rPr>
                <w:sz w:val="20"/>
              </w:rPr>
            </w:pPr>
          </w:p>
        </w:tc>
      </w:tr>
      <w:tr w:rsidR="006E6710" w14:paraId="6B38B7B7" w14:textId="77777777">
        <w:trPr>
          <w:trHeight w:val="566"/>
        </w:trPr>
        <w:tc>
          <w:tcPr>
            <w:tcW w:w="1604" w:type="dxa"/>
            <w:shd w:val="clear" w:color="auto" w:fill="auto"/>
          </w:tcPr>
          <w:p w14:paraId="6D72E3F6" w14:textId="77777777" w:rsidR="006E6710" w:rsidRDefault="006E6710">
            <w:pPr>
              <w:pStyle w:val="TableParagraph"/>
              <w:spacing w:line="440" w:lineRule="exact"/>
              <w:ind w:left="420" w:firstLine="200"/>
              <w:rPr>
                <w:sz w:val="20"/>
              </w:rPr>
            </w:pPr>
          </w:p>
        </w:tc>
        <w:tc>
          <w:tcPr>
            <w:tcW w:w="1204" w:type="dxa"/>
            <w:shd w:val="clear" w:color="auto" w:fill="auto"/>
          </w:tcPr>
          <w:p w14:paraId="2EEA8E09" w14:textId="77777777" w:rsidR="006E6710" w:rsidRDefault="006E6710">
            <w:pPr>
              <w:pStyle w:val="TableParagraph"/>
              <w:spacing w:line="440" w:lineRule="exact"/>
              <w:ind w:left="420" w:firstLine="200"/>
              <w:rPr>
                <w:sz w:val="20"/>
              </w:rPr>
            </w:pPr>
          </w:p>
        </w:tc>
        <w:tc>
          <w:tcPr>
            <w:tcW w:w="1313" w:type="dxa"/>
            <w:shd w:val="clear" w:color="auto" w:fill="auto"/>
          </w:tcPr>
          <w:p w14:paraId="7FD91E54" w14:textId="77777777" w:rsidR="006E6710" w:rsidRDefault="006E6710">
            <w:pPr>
              <w:pStyle w:val="TableParagraph"/>
              <w:spacing w:line="440" w:lineRule="exact"/>
              <w:ind w:left="420" w:firstLine="200"/>
              <w:rPr>
                <w:sz w:val="20"/>
              </w:rPr>
            </w:pPr>
          </w:p>
        </w:tc>
        <w:tc>
          <w:tcPr>
            <w:tcW w:w="1129" w:type="dxa"/>
            <w:tcBorders>
              <w:right w:val="single" w:sz="2" w:space="0" w:color="000000"/>
            </w:tcBorders>
            <w:shd w:val="clear" w:color="auto" w:fill="auto"/>
          </w:tcPr>
          <w:p w14:paraId="7FF4F9F1" w14:textId="77777777" w:rsidR="006E6710" w:rsidRDefault="006E6710">
            <w:pPr>
              <w:pStyle w:val="TableParagraph"/>
              <w:spacing w:line="440" w:lineRule="exact"/>
              <w:ind w:left="420" w:firstLine="200"/>
              <w:rPr>
                <w:sz w:val="20"/>
              </w:rPr>
            </w:pPr>
          </w:p>
        </w:tc>
        <w:tc>
          <w:tcPr>
            <w:tcW w:w="1167" w:type="dxa"/>
            <w:tcBorders>
              <w:left w:val="single" w:sz="2" w:space="0" w:color="000000"/>
            </w:tcBorders>
            <w:shd w:val="clear" w:color="auto" w:fill="auto"/>
          </w:tcPr>
          <w:p w14:paraId="0255DF1F" w14:textId="77777777" w:rsidR="006E6710" w:rsidRDefault="006E6710">
            <w:pPr>
              <w:pStyle w:val="TableParagraph"/>
              <w:spacing w:line="440" w:lineRule="exact"/>
              <w:ind w:left="420" w:firstLine="200"/>
              <w:rPr>
                <w:sz w:val="20"/>
              </w:rPr>
            </w:pPr>
          </w:p>
        </w:tc>
        <w:tc>
          <w:tcPr>
            <w:tcW w:w="1604" w:type="dxa"/>
            <w:shd w:val="clear" w:color="auto" w:fill="auto"/>
          </w:tcPr>
          <w:p w14:paraId="3C135FA5" w14:textId="77777777" w:rsidR="006E6710" w:rsidRDefault="006E6710">
            <w:pPr>
              <w:pStyle w:val="TableParagraph"/>
              <w:spacing w:line="440" w:lineRule="exact"/>
              <w:ind w:left="420" w:firstLine="200"/>
              <w:rPr>
                <w:sz w:val="20"/>
              </w:rPr>
            </w:pPr>
          </w:p>
        </w:tc>
      </w:tr>
      <w:tr w:rsidR="006E6710" w14:paraId="74B70E70" w14:textId="77777777">
        <w:trPr>
          <w:trHeight w:val="564"/>
        </w:trPr>
        <w:tc>
          <w:tcPr>
            <w:tcW w:w="1604" w:type="dxa"/>
            <w:shd w:val="clear" w:color="auto" w:fill="auto"/>
          </w:tcPr>
          <w:p w14:paraId="54016A67" w14:textId="77777777" w:rsidR="006E6710" w:rsidRDefault="006E6710">
            <w:pPr>
              <w:pStyle w:val="TableParagraph"/>
              <w:spacing w:line="440" w:lineRule="exact"/>
              <w:ind w:left="420" w:firstLine="200"/>
              <w:rPr>
                <w:sz w:val="20"/>
              </w:rPr>
            </w:pPr>
          </w:p>
        </w:tc>
        <w:tc>
          <w:tcPr>
            <w:tcW w:w="1204" w:type="dxa"/>
            <w:shd w:val="clear" w:color="auto" w:fill="auto"/>
          </w:tcPr>
          <w:p w14:paraId="69EF4530" w14:textId="77777777" w:rsidR="006E6710" w:rsidRDefault="006E6710">
            <w:pPr>
              <w:pStyle w:val="TableParagraph"/>
              <w:spacing w:line="440" w:lineRule="exact"/>
              <w:ind w:left="420" w:firstLine="200"/>
              <w:rPr>
                <w:sz w:val="20"/>
              </w:rPr>
            </w:pPr>
          </w:p>
        </w:tc>
        <w:tc>
          <w:tcPr>
            <w:tcW w:w="1313" w:type="dxa"/>
            <w:shd w:val="clear" w:color="auto" w:fill="auto"/>
          </w:tcPr>
          <w:p w14:paraId="2B67375C" w14:textId="77777777" w:rsidR="006E6710" w:rsidRDefault="006E6710">
            <w:pPr>
              <w:pStyle w:val="TableParagraph"/>
              <w:spacing w:line="440" w:lineRule="exact"/>
              <w:ind w:left="420" w:firstLine="200"/>
              <w:rPr>
                <w:sz w:val="20"/>
              </w:rPr>
            </w:pPr>
          </w:p>
        </w:tc>
        <w:tc>
          <w:tcPr>
            <w:tcW w:w="1129" w:type="dxa"/>
            <w:tcBorders>
              <w:right w:val="single" w:sz="2" w:space="0" w:color="000000"/>
            </w:tcBorders>
            <w:shd w:val="clear" w:color="auto" w:fill="auto"/>
          </w:tcPr>
          <w:p w14:paraId="6B8C768E" w14:textId="77777777" w:rsidR="006E6710" w:rsidRDefault="006E6710">
            <w:pPr>
              <w:pStyle w:val="TableParagraph"/>
              <w:spacing w:line="440" w:lineRule="exact"/>
              <w:ind w:left="420" w:firstLine="200"/>
              <w:rPr>
                <w:sz w:val="20"/>
              </w:rPr>
            </w:pPr>
          </w:p>
        </w:tc>
        <w:tc>
          <w:tcPr>
            <w:tcW w:w="1167" w:type="dxa"/>
            <w:tcBorders>
              <w:left w:val="single" w:sz="2" w:space="0" w:color="000000"/>
            </w:tcBorders>
            <w:shd w:val="clear" w:color="auto" w:fill="auto"/>
          </w:tcPr>
          <w:p w14:paraId="70F5FE15" w14:textId="77777777" w:rsidR="006E6710" w:rsidRDefault="006E6710">
            <w:pPr>
              <w:pStyle w:val="TableParagraph"/>
              <w:spacing w:line="440" w:lineRule="exact"/>
              <w:ind w:left="420" w:firstLine="200"/>
              <w:rPr>
                <w:sz w:val="20"/>
              </w:rPr>
            </w:pPr>
          </w:p>
        </w:tc>
        <w:tc>
          <w:tcPr>
            <w:tcW w:w="1604" w:type="dxa"/>
            <w:shd w:val="clear" w:color="auto" w:fill="auto"/>
          </w:tcPr>
          <w:p w14:paraId="1F4C23D7" w14:textId="77777777" w:rsidR="006E6710" w:rsidRDefault="006E6710">
            <w:pPr>
              <w:pStyle w:val="TableParagraph"/>
              <w:spacing w:line="440" w:lineRule="exact"/>
              <w:ind w:left="420" w:firstLine="200"/>
              <w:rPr>
                <w:sz w:val="20"/>
              </w:rPr>
            </w:pPr>
          </w:p>
        </w:tc>
      </w:tr>
      <w:tr w:rsidR="006E6710" w14:paraId="32C3A1AC" w14:textId="77777777">
        <w:trPr>
          <w:trHeight w:val="565"/>
        </w:trPr>
        <w:tc>
          <w:tcPr>
            <w:tcW w:w="1604" w:type="dxa"/>
            <w:shd w:val="clear" w:color="auto" w:fill="auto"/>
          </w:tcPr>
          <w:p w14:paraId="6A03D7D5" w14:textId="77777777" w:rsidR="006E6710" w:rsidRDefault="006E6710">
            <w:pPr>
              <w:pStyle w:val="TableParagraph"/>
              <w:spacing w:line="440" w:lineRule="exact"/>
              <w:ind w:left="420" w:firstLine="200"/>
              <w:rPr>
                <w:sz w:val="20"/>
              </w:rPr>
            </w:pPr>
          </w:p>
        </w:tc>
        <w:tc>
          <w:tcPr>
            <w:tcW w:w="1204" w:type="dxa"/>
            <w:shd w:val="clear" w:color="auto" w:fill="auto"/>
          </w:tcPr>
          <w:p w14:paraId="495D0C2E" w14:textId="77777777" w:rsidR="006E6710" w:rsidRDefault="006E6710">
            <w:pPr>
              <w:pStyle w:val="TableParagraph"/>
              <w:spacing w:line="440" w:lineRule="exact"/>
              <w:ind w:left="420" w:firstLine="200"/>
              <w:rPr>
                <w:sz w:val="20"/>
              </w:rPr>
            </w:pPr>
          </w:p>
        </w:tc>
        <w:tc>
          <w:tcPr>
            <w:tcW w:w="1313" w:type="dxa"/>
            <w:shd w:val="clear" w:color="auto" w:fill="auto"/>
          </w:tcPr>
          <w:p w14:paraId="72D7A9B4" w14:textId="77777777" w:rsidR="006E6710" w:rsidRDefault="006E6710">
            <w:pPr>
              <w:pStyle w:val="TableParagraph"/>
              <w:spacing w:line="440" w:lineRule="exact"/>
              <w:ind w:left="420" w:firstLine="200"/>
              <w:rPr>
                <w:sz w:val="20"/>
              </w:rPr>
            </w:pPr>
          </w:p>
        </w:tc>
        <w:tc>
          <w:tcPr>
            <w:tcW w:w="1129" w:type="dxa"/>
            <w:tcBorders>
              <w:right w:val="single" w:sz="2" w:space="0" w:color="000000"/>
            </w:tcBorders>
            <w:shd w:val="clear" w:color="auto" w:fill="auto"/>
          </w:tcPr>
          <w:p w14:paraId="7F969083" w14:textId="77777777" w:rsidR="006E6710" w:rsidRDefault="006E6710">
            <w:pPr>
              <w:pStyle w:val="TableParagraph"/>
              <w:spacing w:line="440" w:lineRule="exact"/>
              <w:ind w:left="420" w:firstLine="200"/>
              <w:rPr>
                <w:sz w:val="20"/>
              </w:rPr>
            </w:pPr>
          </w:p>
        </w:tc>
        <w:tc>
          <w:tcPr>
            <w:tcW w:w="1167" w:type="dxa"/>
            <w:tcBorders>
              <w:left w:val="single" w:sz="2" w:space="0" w:color="000000"/>
            </w:tcBorders>
            <w:shd w:val="clear" w:color="auto" w:fill="auto"/>
          </w:tcPr>
          <w:p w14:paraId="3D353E53" w14:textId="77777777" w:rsidR="006E6710" w:rsidRDefault="006E6710">
            <w:pPr>
              <w:pStyle w:val="TableParagraph"/>
              <w:spacing w:line="440" w:lineRule="exact"/>
              <w:ind w:left="420" w:firstLine="200"/>
              <w:rPr>
                <w:sz w:val="20"/>
              </w:rPr>
            </w:pPr>
          </w:p>
        </w:tc>
        <w:tc>
          <w:tcPr>
            <w:tcW w:w="1604" w:type="dxa"/>
            <w:shd w:val="clear" w:color="auto" w:fill="auto"/>
          </w:tcPr>
          <w:p w14:paraId="1EE563ED" w14:textId="77777777" w:rsidR="006E6710" w:rsidRDefault="006E6710">
            <w:pPr>
              <w:pStyle w:val="TableParagraph"/>
              <w:spacing w:line="440" w:lineRule="exact"/>
              <w:ind w:left="420" w:firstLine="200"/>
              <w:rPr>
                <w:sz w:val="20"/>
              </w:rPr>
            </w:pPr>
          </w:p>
        </w:tc>
      </w:tr>
      <w:tr w:rsidR="006E6710" w14:paraId="169C33D7" w14:textId="77777777">
        <w:trPr>
          <w:trHeight w:val="566"/>
        </w:trPr>
        <w:tc>
          <w:tcPr>
            <w:tcW w:w="1604" w:type="dxa"/>
            <w:shd w:val="clear" w:color="auto" w:fill="auto"/>
          </w:tcPr>
          <w:p w14:paraId="0468A7B9" w14:textId="77777777" w:rsidR="006E6710" w:rsidRDefault="006E6710">
            <w:pPr>
              <w:pStyle w:val="TableParagraph"/>
              <w:spacing w:line="440" w:lineRule="exact"/>
              <w:ind w:left="420" w:firstLine="200"/>
              <w:rPr>
                <w:sz w:val="20"/>
              </w:rPr>
            </w:pPr>
          </w:p>
        </w:tc>
        <w:tc>
          <w:tcPr>
            <w:tcW w:w="1204" w:type="dxa"/>
            <w:shd w:val="clear" w:color="auto" w:fill="auto"/>
          </w:tcPr>
          <w:p w14:paraId="6E2F3C24" w14:textId="77777777" w:rsidR="006E6710" w:rsidRDefault="006E6710">
            <w:pPr>
              <w:pStyle w:val="TableParagraph"/>
              <w:spacing w:line="440" w:lineRule="exact"/>
              <w:ind w:left="420" w:firstLine="200"/>
              <w:rPr>
                <w:sz w:val="20"/>
              </w:rPr>
            </w:pPr>
          </w:p>
        </w:tc>
        <w:tc>
          <w:tcPr>
            <w:tcW w:w="1313" w:type="dxa"/>
            <w:shd w:val="clear" w:color="auto" w:fill="auto"/>
          </w:tcPr>
          <w:p w14:paraId="6AD48205" w14:textId="77777777" w:rsidR="006E6710" w:rsidRDefault="006E6710">
            <w:pPr>
              <w:pStyle w:val="TableParagraph"/>
              <w:spacing w:line="440" w:lineRule="exact"/>
              <w:ind w:left="420" w:firstLine="200"/>
              <w:rPr>
                <w:sz w:val="20"/>
              </w:rPr>
            </w:pPr>
          </w:p>
        </w:tc>
        <w:tc>
          <w:tcPr>
            <w:tcW w:w="1129" w:type="dxa"/>
            <w:tcBorders>
              <w:right w:val="single" w:sz="2" w:space="0" w:color="000000"/>
            </w:tcBorders>
            <w:shd w:val="clear" w:color="auto" w:fill="auto"/>
          </w:tcPr>
          <w:p w14:paraId="67553A72" w14:textId="77777777" w:rsidR="006E6710" w:rsidRDefault="006E6710">
            <w:pPr>
              <w:pStyle w:val="TableParagraph"/>
              <w:spacing w:line="440" w:lineRule="exact"/>
              <w:ind w:left="420" w:firstLine="200"/>
              <w:rPr>
                <w:sz w:val="20"/>
              </w:rPr>
            </w:pPr>
          </w:p>
        </w:tc>
        <w:tc>
          <w:tcPr>
            <w:tcW w:w="1167" w:type="dxa"/>
            <w:tcBorders>
              <w:left w:val="single" w:sz="2" w:space="0" w:color="000000"/>
            </w:tcBorders>
            <w:shd w:val="clear" w:color="auto" w:fill="auto"/>
          </w:tcPr>
          <w:p w14:paraId="0EF9007E" w14:textId="77777777" w:rsidR="006E6710" w:rsidRDefault="006E6710">
            <w:pPr>
              <w:pStyle w:val="TableParagraph"/>
              <w:spacing w:line="440" w:lineRule="exact"/>
              <w:ind w:left="420" w:firstLine="200"/>
              <w:rPr>
                <w:sz w:val="20"/>
              </w:rPr>
            </w:pPr>
          </w:p>
        </w:tc>
        <w:tc>
          <w:tcPr>
            <w:tcW w:w="1604" w:type="dxa"/>
            <w:shd w:val="clear" w:color="auto" w:fill="auto"/>
          </w:tcPr>
          <w:p w14:paraId="7B332407" w14:textId="77777777" w:rsidR="006E6710" w:rsidRDefault="006E6710">
            <w:pPr>
              <w:pStyle w:val="TableParagraph"/>
              <w:spacing w:line="440" w:lineRule="exact"/>
              <w:ind w:left="420" w:firstLine="200"/>
              <w:rPr>
                <w:sz w:val="20"/>
              </w:rPr>
            </w:pPr>
          </w:p>
        </w:tc>
      </w:tr>
      <w:tr w:rsidR="006E6710" w14:paraId="5C9790AC" w14:textId="77777777">
        <w:trPr>
          <w:trHeight w:val="564"/>
        </w:trPr>
        <w:tc>
          <w:tcPr>
            <w:tcW w:w="1604" w:type="dxa"/>
            <w:shd w:val="clear" w:color="auto" w:fill="auto"/>
          </w:tcPr>
          <w:p w14:paraId="225215D3" w14:textId="77777777" w:rsidR="006E6710" w:rsidRDefault="006E6710">
            <w:pPr>
              <w:pStyle w:val="TableParagraph"/>
              <w:spacing w:line="440" w:lineRule="exact"/>
              <w:ind w:left="420" w:firstLine="200"/>
              <w:rPr>
                <w:sz w:val="20"/>
              </w:rPr>
            </w:pPr>
          </w:p>
        </w:tc>
        <w:tc>
          <w:tcPr>
            <w:tcW w:w="1204" w:type="dxa"/>
            <w:shd w:val="clear" w:color="auto" w:fill="auto"/>
          </w:tcPr>
          <w:p w14:paraId="324B55E0" w14:textId="77777777" w:rsidR="006E6710" w:rsidRDefault="006E6710">
            <w:pPr>
              <w:pStyle w:val="TableParagraph"/>
              <w:spacing w:line="440" w:lineRule="exact"/>
              <w:ind w:left="420" w:firstLine="200"/>
              <w:rPr>
                <w:sz w:val="20"/>
              </w:rPr>
            </w:pPr>
          </w:p>
        </w:tc>
        <w:tc>
          <w:tcPr>
            <w:tcW w:w="1313" w:type="dxa"/>
            <w:shd w:val="clear" w:color="auto" w:fill="auto"/>
          </w:tcPr>
          <w:p w14:paraId="46B4EF67" w14:textId="77777777" w:rsidR="006E6710" w:rsidRDefault="006E6710">
            <w:pPr>
              <w:pStyle w:val="TableParagraph"/>
              <w:spacing w:line="440" w:lineRule="exact"/>
              <w:ind w:left="420" w:firstLine="200"/>
              <w:rPr>
                <w:sz w:val="20"/>
              </w:rPr>
            </w:pPr>
          </w:p>
        </w:tc>
        <w:tc>
          <w:tcPr>
            <w:tcW w:w="1129" w:type="dxa"/>
            <w:tcBorders>
              <w:right w:val="single" w:sz="2" w:space="0" w:color="000000"/>
            </w:tcBorders>
            <w:shd w:val="clear" w:color="auto" w:fill="auto"/>
          </w:tcPr>
          <w:p w14:paraId="5A551806" w14:textId="77777777" w:rsidR="006E6710" w:rsidRDefault="006E6710">
            <w:pPr>
              <w:pStyle w:val="TableParagraph"/>
              <w:spacing w:line="440" w:lineRule="exact"/>
              <w:ind w:left="420" w:firstLine="200"/>
              <w:rPr>
                <w:sz w:val="20"/>
              </w:rPr>
            </w:pPr>
          </w:p>
        </w:tc>
        <w:tc>
          <w:tcPr>
            <w:tcW w:w="1167" w:type="dxa"/>
            <w:tcBorders>
              <w:left w:val="single" w:sz="2" w:space="0" w:color="000000"/>
            </w:tcBorders>
            <w:shd w:val="clear" w:color="auto" w:fill="auto"/>
          </w:tcPr>
          <w:p w14:paraId="0C61105E" w14:textId="77777777" w:rsidR="006E6710" w:rsidRDefault="006E6710">
            <w:pPr>
              <w:pStyle w:val="TableParagraph"/>
              <w:spacing w:line="440" w:lineRule="exact"/>
              <w:ind w:left="420" w:firstLine="200"/>
              <w:rPr>
                <w:sz w:val="20"/>
              </w:rPr>
            </w:pPr>
          </w:p>
        </w:tc>
        <w:tc>
          <w:tcPr>
            <w:tcW w:w="1604" w:type="dxa"/>
            <w:shd w:val="clear" w:color="auto" w:fill="auto"/>
          </w:tcPr>
          <w:p w14:paraId="22BF7D4D" w14:textId="77777777" w:rsidR="006E6710" w:rsidRDefault="006E6710">
            <w:pPr>
              <w:pStyle w:val="TableParagraph"/>
              <w:spacing w:line="440" w:lineRule="exact"/>
              <w:ind w:left="420" w:firstLine="200"/>
              <w:rPr>
                <w:sz w:val="20"/>
              </w:rPr>
            </w:pPr>
          </w:p>
        </w:tc>
      </w:tr>
      <w:tr w:rsidR="006E6710" w14:paraId="18DC2933" w14:textId="77777777">
        <w:trPr>
          <w:trHeight w:val="565"/>
        </w:trPr>
        <w:tc>
          <w:tcPr>
            <w:tcW w:w="1604" w:type="dxa"/>
            <w:shd w:val="clear" w:color="auto" w:fill="auto"/>
          </w:tcPr>
          <w:p w14:paraId="2AADDB05" w14:textId="77777777" w:rsidR="006E6710" w:rsidRDefault="006E6710">
            <w:pPr>
              <w:pStyle w:val="TableParagraph"/>
              <w:spacing w:line="440" w:lineRule="exact"/>
              <w:ind w:left="420" w:firstLine="200"/>
              <w:rPr>
                <w:sz w:val="20"/>
              </w:rPr>
            </w:pPr>
          </w:p>
        </w:tc>
        <w:tc>
          <w:tcPr>
            <w:tcW w:w="1204" w:type="dxa"/>
            <w:shd w:val="clear" w:color="auto" w:fill="auto"/>
          </w:tcPr>
          <w:p w14:paraId="59BACD45" w14:textId="77777777" w:rsidR="006E6710" w:rsidRDefault="006E6710">
            <w:pPr>
              <w:pStyle w:val="TableParagraph"/>
              <w:spacing w:line="440" w:lineRule="exact"/>
              <w:ind w:left="420" w:firstLine="200"/>
              <w:rPr>
                <w:sz w:val="20"/>
              </w:rPr>
            </w:pPr>
          </w:p>
        </w:tc>
        <w:tc>
          <w:tcPr>
            <w:tcW w:w="1313" w:type="dxa"/>
            <w:shd w:val="clear" w:color="auto" w:fill="auto"/>
          </w:tcPr>
          <w:p w14:paraId="0E56D174" w14:textId="77777777" w:rsidR="006E6710" w:rsidRDefault="006E6710">
            <w:pPr>
              <w:pStyle w:val="TableParagraph"/>
              <w:spacing w:line="440" w:lineRule="exact"/>
              <w:ind w:left="420" w:firstLine="200"/>
              <w:rPr>
                <w:sz w:val="20"/>
              </w:rPr>
            </w:pPr>
          </w:p>
        </w:tc>
        <w:tc>
          <w:tcPr>
            <w:tcW w:w="1129" w:type="dxa"/>
            <w:tcBorders>
              <w:right w:val="single" w:sz="2" w:space="0" w:color="000000"/>
            </w:tcBorders>
            <w:shd w:val="clear" w:color="auto" w:fill="auto"/>
          </w:tcPr>
          <w:p w14:paraId="576948C8" w14:textId="77777777" w:rsidR="006E6710" w:rsidRDefault="006E6710">
            <w:pPr>
              <w:pStyle w:val="TableParagraph"/>
              <w:spacing w:line="440" w:lineRule="exact"/>
              <w:ind w:left="420" w:firstLine="200"/>
              <w:rPr>
                <w:sz w:val="20"/>
              </w:rPr>
            </w:pPr>
          </w:p>
        </w:tc>
        <w:tc>
          <w:tcPr>
            <w:tcW w:w="1167" w:type="dxa"/>
            <w:tcBorders>
              <w:left w:val="single" w:sz="2" w:space="0" w:color="000000"/>
            </w:tcBorders>
            <w:shd w:val="clear" w:color="auto" w:fill="auto"/>
          </w:tcPr>
          <w:p w14:paraId="785E0016" w14:textId="77777777" w:rsidR="006E6710" w:rsidRDefault="006E6710">
            <w:pPr>
              <w:pStyle w:val="TableParagraph"/>
              <w:spacing w:line="440" w:lineRule="exact"/>
              <w:ind w:left="420" w:firstLine="200"/>
              <w:rPr>
                <w:sz w:val="20"/>
              </w:rPr>
            </w:pPr>
          </w:p>
        </w:tc>
        <w:tc>
          <w:tcPr>
            <w:tcW w:w="1604" w:type="dxa"/>
            <w:shd w:val="clear" w:color="auto" w:fill="auto"/>
          </w:tcPr>
          <w:p w14:paraId="40EB05A7" w14:textId="77777777" w:rsidR="006E6710" w:rsidRDefault="006E6710">
            <w:pPr>
              <w:pStyle w:val="TableParagraph"/>
              <w:spacing w:line="440" w:lineRule="exact"/>
              <w:ind w:left="420" w:firstLine="200"/>
              <w:rPr>
                <w:sz w:val="20"/>
              </w:rPr>
            </w:pPr>
          </w:p>
        </w:tc>
      </w:tr>
    </w:tbl>
    <w:p w14:paraId="3F139C77" w14:textId="77777777" w:rsidR="006E6710" w:rsidRDefault="001F2BF9">
      <w:pPr>
        <w:spacing w:before="20" w:line="440" w:lineRule="exact"/>
        <w:ind w:left="427"/>
        <w:rPr>
          <w:rFonts w:ascii="宋体" w:hAnsi="宋体"/>
          <w:b/>
        </w:rPr>
      </w:pPr>
      <w:r>
        <w:rPr>
          <w:rFonts w:ascii="宋体" w:hAnsi="宋体"/>
          <w:b/>
        </w:rPr>
        <w:t>注</w:t>
      </w:r>
      <w:r>
        <w:rPr>
          <w:rFonts w:ascii="宋体" w:hAnsi="宋体" w:hint="eastAsia"/>
          <w:b/>
        </w:rPr>
        <w:t>：</w:t>
      </w:r>
      <w:r>
        <w:rPr>
          <w:rFonts w:ascii="宋体" w:hAnsi="宋体"/>
          <w:b/>
        </w:rPr>
        <w:t>1</w:t>
      </w:r>
      <w:r>
        <w:rPr>
          <w:rFonts w:ascii="宋体" w:hAnsi="宋体"/>
          <w:b/>
        </w:rPr>
        <w:t>、</w:t>
      </w:r>
      <w:r>
        <w:rPr>
          <w:rFonts w:ascii="宋体" w:hAnsi="宋体" w:hint="eastAsia"/>
          <w:b/>
        </w:rPr>
        <w:t>请提供主要管理人员相关学历证书、职业资格证书、职称证书、</w:t>
      </w:r>
      <w:proofErr w:type="gramStart"/>
      <w:r>
        <w:rPr>
          <w:rFonts w:ascii="宋体" w:hAnsi="宋体" w:hint="eastAsia"/>
          <w:b/>
        </w:rPr>
        <w:t>社保证明</w:t>
      </w:r>
      <w:proofErr w:type="gramEnd"/>
      <w:r>
        <w:rPr>
          <w:rFonts w:ascii="宋体" w:hAnsi="宋体" w:hint="eastAsia"/>
          <w:b/>
        </w:rPr>
        <w:t>；</w:t>
      </w:r>
    </w:p>
    <w:p w14:paraId="2A3B6DBC" w14:textId="77777777" w:rsidR="006E6710" w:rsidRDefault="001F2BF9">
      <w:pPr>
        <w:spacing w:before="20" w:line="440" w:lineRule="exact"/>
        <w:ind w:left="427" w:firstLineChars="200" w:firstLine="422"/>
        <w:rPr>
          <w:rFonts w:ascii="宋体" w:hAnsi="宋体"/>
          <w:b/>
        </w:rPr>
      </w:pPr>
      <w:r>
        <w:rPr>
          <w:rFonts w:ascii="宋体" w:hAnsi="宋体" w:hint="eastAsia"/>
          <w:b/>
        </w:rPr>
        <w:t>2</w:t>
      </w:r>
      <w:r>
        <w:rPr>
          <w:rFonts w:ascii="宋体" w:hAnsi="宋体" w:hint="eastAsia"/>
          <w:b/>
        </w:rPr>
        <w:t>、已完工项目业主方评价（如有）。</w:t>
      </w:r>
    </w:p>
    <w:p w14:paraId="4FC456C8" w14:textId="77777777" w:rsidR="006E6710" w:rsidRDefault="006E6710">
      <w:pPr>
        <w:spacing w:before="20" w:line="440" w:lineRule="exact"/>
        <w:ind w:left="427"/>
        <w:rPr>
          <w:rFonts w:ascii="宋体" w:hAnsi="宋体"/>
        </w:rPr>
      </w:pPr>
    </w:p>
    <w:p w14:paraId="710EF2BC" w14:textId="77777777" w:rsidR="006E6710" w:rsidRDefault="001F2BF9">
      <w:pPr>
        <w:widowControl/>
        <w:snapToGrid w:val="0"/>
        <w:spacing w:line="440" w:lineRule="exact"/>
        <w:ind w:firstLineChars="200" w:firstLine="420"/>
        <w:jc w:val="left"/>
        <w:rPr>
          <w:rFonts w:asciiTheme="minorEastAsia" w:eastAsiaTheme="minorEastAsia" w:hAnsiTheme="minorEastAsia"/>
          <w:sz w:val="24"/>
        </w:rPr>
      </w:pPr>
      <w:r>
        <w:rPr>
          <w:rFonts w:ascii="宋体" w:hAnsi="宋体"/>
        </w:rPr>
        <w:t>投标</w:t>
      </w:r>
      <w:r>
        <w:rPr>
          <w:rFonts w:ascii="宋体" w:hAnsi="宋体" w:hint="eastAsia"/>
        </w:rPr>
        <w:t>方</w:t>
      </w:r>
      <w:r>
        <w:rPr>
          <w:rFonts w:ascii="宋体" w:hAnsi="宋体"/>
        </w:rPr>
        <w:t>（盖单位公章）：法定代表人或委托代理人（签字或盖章）：</w:t>
      </w:r>
    </w:p>
    <w:sectPr w:rsidR="006E67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BA3A8" w14:textId="77777777" w:rsidR="001F2BF9" w:rsidRDefault="001F2BF9">
      <w:r>
        <w:separator/>
      </w:r>
    </w:p>
  </w:endnote>
  <w:endnote w:type="continuationSeparator" w:id="0">
    <w:p w14:paraId="1F20743A" w14:textId="77777777" w:rsidR="001F2BF9" w:rsidRDefault="001F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447783"/>
    </w:sdtPr>
    <w:sdtEndPr/>
    <w:sdtContent>
      <w:p w14:paraId="0E1501D8" w14:textId="77777777" w:rsidR="006E6710" w:rsidRDefault="001F2BF9">
        <w:pPr>
          <w:pStyle w:val="ab"/>
          <w:jc w:val="center"/>
        </w:pPr>
        <w:r>
          <w:fldChar w:fldCharType="begin"/>
        </w:r>
        <w:r>
          <w:instrText>PAGE   \* MERGEFORMAT</w:instrText>
        </w:r>
        <w:r>
          <w:fldChar w:fldCharType="separate"/>
        </w:r>
        <w:r>
          <w:rPr>
            <w:lang w:val="zh-CN"/>
          </w:rPr>
          <w:t>16</w:t>
        </w:r>
        <w:r>
          <w:fldChar w:fldCharType="end"/>
        </w:r>
      </w:p>
    </w:sdtContent>
  </w:sdt>
  <w:p w14:paraId="08FAF6D0" w14:textId="77777777" w:rsidR="006E6710" w:rsidRDefault="006E671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56616"/>
    </w:sdtPr>
    <w:sdtEndPr/>
    <w:sdtContent>
      <w:p w14:paraId="5A1990E6" w14:textId="77777777" w:rsidR="006E6710" w:rsidRDefault="001F2BF9">
        <w:pPr>
          <w:pStyle w:val="ab"/>
          <w:jc w:val="center"/>
        </w:pPr>
        <w:r>
          <w:fldChar w:fldCharType="begin"/>
        </w:r>
        <w:r>
          <w:instrText>PAGE   \* MERGEFORMAT</w:instrText>
        </w:r>
        <w:r>
          <w:fldChar w:fldCharType="separate"/>
        </w:r>
        <w:r>
          <w:rPr>
            <w:lang w:val="zh-CN"/>
          </w:rPr>
          <w:t>16</w:t>
        </w:r>
        <w:r>
          <w:fldChar w:fldCharType="end"/>
        </w:r>
      </w:p>
    </w:sdtContent>
  </w:sdt>
  <w:p w14:paraId="1C79A22E" w14:textId="77777777" w:rsidR="006E6710" w:rsidRDefault="006E671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D98DF" w14:textId="77777777" w:rsidR="001F2BF9" w:rsidRDefault="001F2BF9">
      <w:r>
        <w:separator/>
      </w:r>
    </w:p>
  </w:footnote>
  <w:footnote w:type="continuationSeparator" w:id="0">
    <w:p w14:paraId="7F0C8299" w14:textId="77777777" w:rsidR="001F2BF9" w:rsidRDefault="001F2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58444A"/>
    <w:multiLevelType w:val="singleLevel"/>
    <w:tmpl w:val="D658444A"/>
    <w:lvl w:ilvl="0">
      <w:start w:val="1"/>
      <w:numFmt w:val="decimal"/>
      <w:suff w:val="nothing"/>
      <w:lvlText w:val="%1、"/>
      <w:lvlJc w:val="left"/>
    </w:lvl>
  </w:abstractNum>
  <w:abstractNum w:abstractNumId="1" w15:restartNumberingAfterBreak="0">
    <w:nsid w:val="00000098"/>
    <w:multiLevelType w:val="multilevel"/>
    <w:tmpl w:val="00000098"/>
    <w:lvl w:ilvl="0">
      <w:start w:val="1"/>
      <w:numFmt w:val="decimal"/>
      <w:pStyle w:val="1"/>
      <w:lvlText w:val="1.%1"/>
      <w:lvlJc w:val="left"/>
      <w:pPr>
        <w:ind w:left="420" w:hanging="420"/>
      </w:pPr>
      <w:rPr>
        <w:rFonts w:hint="eastAsia"/>
        <w:b w:val="0"/>
        <w:bCs/>
        <w:sz w:val="24"/>
        <w:szCs w:val="24"/>
      </w:rPr>
    </w:lvl>
    <w:lvl w:ilvl="1">
      <w:start w:val="1"/>
      <w:numFmt w:val="decimal"/>
      <w:lvlText w:val="2.1.3.%2."/>
      <w:lvlJc w:val="left"/>
      <w:pPr>
        <w:tabs>
          <w:tab w:val="left" w:pos="1145"/>
        </w:tabs>
        <w:ind w:left="992" w:hanging="567"/>
      </w:pPr>
      <w:rPr>
        <w:rFonts w:eastAsia="宋体" w:cs="Times New Roman" w:hint="eastAsia"/>
        <w:sz w:val="24"/>
        <w:szCs w:val="24"/>
      </w:rPr>
    </w:lvl>
    <w:lvl w:ilvl="2">
      <w:start w:val="1"/>
      <w:numFmt w:val="decimal"/>
      <w:lvlText w:val="2.1.1.%3"/>
      <w:lvlJc w:val="left"/>
      <w:pPr>
        <w:tabs>
          <w:tab w:val="left" w:pos="947"/>
        </w:tabs>
        <w:ind w:left="0" w:firstLine="227"/>
      </w:pPr>
      <w:rPr>
        <w:rFonts w:cs="Times New Roman" w:hint="eastAsia"/>
      </w:rPr>
    </w:lvl>
    <w:lvl w:ilvl="3">
      <w:start w:val="1"/>
      <w:numFmt w:val="decimal"/>
      <w:isLg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 w15:restartNumberingAfterBreak="0">
    <w:nsid w:val="01E55ABA"/>
    <w:multiLevelType w:val="multilevel"/>
    <w:tmpl w:val="01E55ABA"/>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4E74A51"/>
    <w:multiLevelType w:val="multilevel"/>
    <w:tmpl w:val="04E74A51"/>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C3B75DF"/>
    <w:multiLevelType w:val="multilevel"/>
    <w:tmpl w:val="0C3B75DF"/>
    <w:lvl w:ilvl="0">
      <w:start w:val="1"/>
      <w:numFmt w:val="decimal"/>
      <w:lvlText w:val="%1."/>
      <w:lvlJc w:val="left"/>
      <w:pPr>
        <w:tabs>
          <w:tab w:val="left" w:pos="794"/>
        </w:tabs>
        <w:ind w:left="794" w:hanging="794"/>
      </w:pPr>
      <w:rPr>
        <w:rFonts w:ascii="黑体" w:eastAsia="黑体" w:hAnsi="宋体" w:hint="eastAsia"/>
        <w:b/>
        <w:i w:val="0"/>
        <w:caps w:val="0"/>
        <w:strike w:val="0"/>
        <w:dstrike w:val="0"/>
        <w:snapToGrid w:val="0"/>
        <w:vanish w:val="0"/>
        <w:color w:val="auto"/>
        <w:spacing w:val="0"/>
        <w:w w:val="100"/>
        <w:kern w:val="0"/>
        <w:position w:val="0"/>
        <w:sz w:val="36"/>
        <w:szCs w:val="36"/>
        <w:vertAlign w:val="baseline"/>
      </w:rPr>
    </w:lvl>
    <w:lvl w:ilvl="1">
      <w:start w:val="1"/>
      <w:numFmt w:val="decimal"/>
      <w:lvlText w:val="%1.%2."/>
      <w:lvlJc w:val="left"/>
      <w:pPr>
        <w:tabs>
          <w:tab w:val="left" w:pos="794"/>
        </w:tabs>
        <w:ind w:left="794" w:hanging="794"/>
      </w:pPr>
      <w:rPr>
        <w:rFonts w:ascii="宋体" w:eastAsia="宋体" w:hAnsi="宋体" w:hint="eastAsia"/>
        <w:b/>
        <w:i w:val="0"/>
        <w:caps w:val="0"/>
        <w:strike w:val="0"/>
        <w:dstrike w:val="0"/>
        <w:snapToGrid w:val="0"/>
        <w:vanish w:val="0"/>
        <w:color w:val="auto"/>
        <w:spacing w:val="0"/>
        <w:w w:val="100"/>
        <w:kern w:val="0"/>
        <w:position w:val="0"/>
        <w:sz w:val="24"/>
        <w:szCs w:val="24"/>
        <w:vertAlign w:val="baseline"/>
      </w:rPr>
    </w:lvl>
    <w:lvl w:ilvl="2">
      <w:start w:val="1"/>
      <w:numFmt w:val="decimal"/>
      <w:pStyle w:val="2"/>
      <w:isLgl/>
      <w:lvlText w:val="%1.%2.%3."/>
      <w:lvlJc w:val="left"/>
      <w:pPr>
        <w:tabs>
          <w:tab w:val="left" w:pos="794"/>
        </w:tabs>
        <w:ind w:left="794" w:hanging="794"/>
      </w:pPr>
      <w:rPr>
        <w:rFonts w:ascii="宋体" w:eastAsia="宋体" w:hint="eastAsia"/>
        <w:b w:val="0"/>
        <w:i w:val="0"/>
        <w:caps w:val="0"/>
        <w:strike w:val="0"/>
        <w:dstrike w:val="0"/>
        <w:snapToGrid w:val="0"/>
        <w:vanish w:val="0"/>
        <w:spacing w:val="0"/>
        <w:w w:val="100"/>
        <w:kern w:val="0"/>
        <w:position w:val="0"/>
        <w:sz w:val="21"/>
        <w:szCs w:val="21"/>
        <w:vertAlign w:val="baseline"/>
      </w:rPr>
    </w:lvl>
    <w:lvl w:ilvl="3">
      <w:start w:val="1"/>
      <w:numFmt w:val="decimal"/>
      <w:lvlText w:val="（%4）"/>
      <w:lvlJc w:val="left"/>
      <w:pPr>
        <w:tabs>
          <w:tab w:val="left" w:pos="794"/>
        </w:tabs>
        <w:ind w:left="794" w:hanging="681"/>
      </w:pPr>
      <w:rPr>
        <w:rFonts w:ascii="宋体" w:eastAsia="宋体" w:hint="eastAsia"/>
        <w:b w:val="0"/>
        <w:i w:val="0"/>
        <w:caps w:val="0"/>
        <w:strike w:val="0"/>
        <w:dstrike w:val="0"/>
        <w:snapToGrid w:val="0"/>
        <w:vanish w:val="0"/>
        <w:spacing w:val="0"/>
        <w:w w:val="100"/>
        <w:kern w:val="0"/>
        <w:position w:val="0"/>
        <w:sz w:val="21"/>
        <w:vertAlign w:val="baseline"/>
      </w:rPr>
    </w:lvl>
    <w:lvl w:ilvl="4">
      <w:start w:val="1"/>
      <w:numFmt w:val="lowerLetter"/>
      <w:lvlText w:val="%5."/>
      <w:lvlJc w:val="left"/>
      <w:pPr>
        <w:tabs>
          <w:tab w:val="left" w:pos="794"/>
        </w:tabs>
        <w:ind w:left="794" w:hanging="454"/>
      </w:pPr>
      <w:rPr>
        <w:rFonts w:ascii="宋体" w:eastAsia="宋体" w:hint="eastAsia"/>
        <w:b w:val="0"/>
        <w:i w:val="0"/>
        <w:caps w:val="0"/>
        <w:strike w:val="0"/>
        <w:dstrike w:val="0"/>
        <w:snapToGrid w:val="0"/>
        <w:vanish w:val="0"/>
        <w:spacing w:val="0"/>
        <w:w w:val="100"/>
        <w:kern w:val="0"/>
        <w:position w:val="0"/>
        <w:sz w:val="21"/>
        <w:vertAlign w:val="baseline"/>
      </w:rPr>
    </w:lvl>
    <w:lvl w:ilvl="5">
      <w:start w:val="1"/>
      <w:numFmt w:val="bullet"/>
      <w:lvlText w:val="◆"/>
      <w:lvlJc w:val="left"/>
      <w:pPr>
        <w:tabs>
          <w:tab w:val="left" w:pos="794"/>
        </w:tabs>
        <w:ind w:left="794" w:hanging="454"/>
      </w:pPr>
      <w:rPr>
        <w:rFonts w:ascii="宋体" w:eastAsia="宋体" w:hAnsi="宋体" w:hint="eastAsia"/>
        <w:b w:val="0"/>
        <w:i w:val="0"/>
        <w:caps w:val="0"/>
        <w:strike w:val="0"/>
        <w:dstrike w:val="0"/>
        <w:snapToGrid w:val="0"/>
        <w:vanish w:val="0"/>
        <w:color w:val="auto"/>
        <w:spacing w:val="0"/>
        <w:w w:val="100"/>
        <w:kern w:val="0"/>
        <w:position w:val="0"/>
        <w:sz w:val="21"/>
        <w:vertAlign w:val="baseline"/>
      </w:rPr>
    </w:lvl>
    <w:lvl w:ilvl="6">
      <w:start w:val="1"/>
      <w:numFmt w:val="none"/>
      <w:lvlText w:val=""/>
      <w:lvlJc w:val="left"/>
      <w:pPr>
        <w:tabs>
          <w:tab w:val="left" w:pos="794"/>
        </w:tabs>
        <w:ind w:left="794" w:hanging="794"/>
      </w:pPr>
      <w:rPr>
        <w:rFonts w:hint="eastAsia"/>
      </w:rPr>
    </w:lvl>
    <w:lvl w:ilvl="7">
      <w:start w:val="1"/>
      <w:numFmt w:val="none"/>
      <w:lvlText w:val=""/>
      <w:lvlJc w:val="left"/>
      <w:pPr>
        <w:tabs>
          <w:tab w:val="left" w:pos="794"/>
        </w:tabs>
        <w:ind w:left="794" w:hanging="794"/>
      </w:pPr>
      <w:rPr>
        <w:rFonts w:hint="eastAsia"/>
      </w:rPr>
    </w:lvl>
    <w:lvl w:ilvl="8">
      <w:start w:val="1"/>
      <w:numFmt w:val="none"/>
      <w:lvlText w:val=""/>
      <w:lvlJc w:val="left"/>
      <w:pPr>
        <w:tabs>
          <w:tab w:val="left" w:pos="794"/>
        </w:tabs>
        <w:ind w:left="794" w:hanging="794"/>
      </w:pPr>
      <w:rPr>
        <w:rFonts w:hint="eastAsia"/>
      </w:rPr>
    </w:lvl>
  </w:abstractNum>
  <w:abstractNum w:abstractNumId="5" w15:restartNumberingAfterBreak="0">
    <w:nsid w:val="29AE2133"/>
    <w:multiLevelType w:val="multilevel"/>
    <w:tmpl w:val="29AE2133"/>
    <w:lvl w:ilvl="0">
      <w:start w:val="1"/>
      <w:numFmt w:val="decimal"/>
      <w:lvlText w:val="%1."/>
      <w:lvlJc w:val="left"/>
      <w:pPr>
        <w:ind w:left="987"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9E72C54"/>
    <w:multiLevelType w:val="multilevel"/>
    <w:tmpl w:val="29E72C54"/>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32DE1B35"/>
    <w:multiLevelType w:val="multilevel"/>
    <w:tmpl w:val="32DE1B35"/>
    <w:lvl w:ilvl="0">
      <w:start w:val="1"/>
      <w:numFmt w:val="decimal"/>
      <w:pStyle w:val="Para-"/>
      <w:lvlText w:val="%1."/>
      <w:lvlJc w:val="left"/>
      <w:pPr>
        <w:tabs>
          <w:tab w:val="left" w:pos="501"/>
        </w:tabs>
        <w:ind w:left="501" w:hanging="360"/>
      </w:pPr>
      <w:rPr>
        <w:rFonts w:hint="default"/>
      </w:rPr>
    </w:lvl>
    <w:lvl w:ilvl="1">
      <w:start w:val="1"/>
      <w:numFmt w:val="decimal"/>
      <w:lvlText w:val="%1.%2."/>
      <w:lvlJc w:val="left"/>
      <w:pPr>
        <w:tabs>
          <w:tab w:val="left" w:pos="574"/>
        </w:tabs>
        <w:ind w:left="574" w:hanging="432"/>
      </w:pPr>
      <w:rPr>
        <w:rFonts w:hint="default"/>
      </w:rPr>
    </w:lvl>
    <w:lvl w:ilvl="2">
      <w:start w:val="1"/>
      <w:numFmt w:val="decimal"/>
      <w:pStyle w:val="Para---"/>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8" w15:restartNumberingAfterBreak="0">
    <w:nsid w:val="4CAA7A9F"/>
    <w:multiLevelType w:val="singleLevel"/>
    <w:tmpl w:val="4CAA7A9F"/>
    <w:lvl w:ilvl="0">
      <w:start w:val="1"/>
      <w:numFmt w:val="decimal"/>
      <w:suff w:val="nothing"/>
      <w:lvlText w:val="%1、"/>
      <w:lvlJc w:val="left"/>
    </w:lvl>
  </w:abstractNum>
  <w:abstractNum w:abstractNumId="9" w15:restartNumberingAfterBreak="0">
    <w:nsid w:val="588A6790"/>
    <w:multiLevelType w:val="multilevel"/>
    <w:tmpl w:val="588A679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5E2A30D5"/>
    <w:multiLevelType w:val="multilevel"/>
    <w:tmpl w:val="5E2A30D5"/>
    <w:lvl w:ilvl="0">
      <w:start w:val="1"/>
      <w:numFmt w:val="none"/>
      <w:pStyle w:val="10"/>
      <w:lvlText w:val="第 一 条"/>
      <w:lvlJc w:val="left"/>
      <w:pPr>
        <w:tabs>
          <w:tab w:val="left" w:pos="1800"/>
        </w:tabs>
        <w:ind w:left="-1" w:firstLine="1"/>
      </w:pPr>
      <w:rPr>
        <w:rFonts w:hint="eastAsia"/>
      </w:rPr>
    </w:lvl>
    <w:lvl w:ilvl="1">
      <w:start w:val="1"/>
      <w:numFmt w:val="none"/>
      <w:pStyle w:val="20"/>
      <w:isLgl/>
      <w:lvlText w:val="一"/>
      <w:lvlJc w:val="left"/>
      <w:pPr>
        <w:tabs>
          <w:tab w:val="left" w:pos="720"/>
        </w:tabs>
        <w:ind w:left="0" w:firstLine="0"/>
      </w:pPr>
      <w:rPr>
        <w:rFonts w:hint="eastAsia"/>
      </w:rPr>
    </w:lvl>
    <w:lvl w:ilvl="2">
      <w:start w:val="1"/>
      <w:numFmt w:val="lowerLetter"/>
      <w:pStyle w:val="3"/>
      <w:lvlText w:val="(%3)"/>
      <w:lvlJc w:val="left"/>
      <w:pPr>
        <w:tabs>
          <w:tab w:val="left" w:pos="720"/>
        </w:tabs>
        <w:ind w:left="720" w:hanging="432"/>
      </w:pPr>
      <w:rPr>
        <w:rFonts w:hint="eastAsia"/>
      </w:rPr>
    </w:lvl>
    <w:lvl w:ilvl="3">
      <w:start w:val="1"/>
      <w:numFmt w:val="lowerRoman"/>
      <w:pStyle w:val="4"/>
      <w:lvlText w:val="(%4)"/>
      <w:lvlJc w:val="right"/>
      <w:pPr>
        <w:tabs>
          <w:tab w:val="left" w:pos="864"/>
        </w:tabs>
        <w:ind w:left="864" w:hanging="144"/>
      </w:pPr>
      <w:rPr>
        <w:rFonts w:hint="eastAsia"/>
      </w:rPr>
    </w:lvl>
    <w:lvl w:ilvl="4">
      <w:start w:val="1"/>
      <w:numFmt w:val="decimal"/>
      <w:pStyle w:val="5"/>
      <w:lvlText w:val="%5)"/>
      <w:lvlJc w:val="left"/>
      <w:pPr>
        <w:tabs>
          <w:tab w:val="left" w:pos="1008"/>
        </w:tabs>
        <w:ind w:left="1008" w:hanging="432"/>
      </w:pPr>
      <w:rPr>
        <w:rFonts w:hint="eastAsia"/>
      </w:rPr>
    </w:lvl>
    <w:lvl w:ilvl="5">
      <w:start w:val="1"/>
      <w:numFmt w:val="lowerLetter"/>
      <w:pStyle w:val="6"/>
      <w:lvlText w:val="%6)"/>
      <w:lvlJc w:val="left"/>
      <w:pPr>
        <w:tabs>
          <w:tab w:val="left" w:pos="1152"/>
        </w:tabs>
        <w:ind w:left="1152" w:hanging="432"/>
      </w:pPr>
      <w:rPr>
        <w:rFonts w:hint="eastAsia"/>
      </w:rPr>
    </w:lvl>
    <w:lvl w:ilvl="6">
      <w:start w:val="1"/>
      <w:numFmt w:val="lowerRoman"/>
      <w:pStyle w:val="7"/>
      <w:lvlText w:val="%7)"/>
      <w:lvlJc w:val="right"/>
      <w:pPr>
        <w:tabs>
          <w:tab w:val="left" w:pos="1296"/>
        </w:tabs>
        <w:ind w:left="1296" w:hanging="288"/>
      </w:pPr>
      <w:rPr>
        <w:rFonts w:hint="eastAsia"/>
      </w:rPr>
    </w:lvl>
    <w:lvl w:ilvl="7">
      <w:start w:val="1"/>
      <w:numFmt w:val="lowerLetter"/>
      <w:pStyle w:val="8"/>
      <w:lvlText w:val="%8."/>
      <w:lvlJc w:val="left"/>
      <w:pPr>
        <w:tabs>
          <w:tab w:val="left" w:pos="1440"/>
        </w:tabs>
        <w:ind w:left="1440" w:hanging="432"/>
      </w:pPr>
      <w:rPr>
        <w:rFonts w:hint="eastAsia"/>
      </w:rPr>
    </w:lvl>
    <w:lvl w:ilvl="8">
      <w:start w:val="1"/>
      <w:numFmt w:val="lowerRoman"/>
      <w:pStyle w:val="9"/>
      <w:lvlText w:val="%9."/>
      <w:lvlJc w:val="right"/>
      <w:pPr>
        <w:tabs>
          <w:tab w:val="left" w:pos="1584"/>
        </w:tabs>
        <w:ind w:left="1584" w:hanging="144"/>
      </w:pPr>
      <w:rPr>
        <w:rFonts w:hint="eastAsia"/>
      </w:rPr>
    </w:lvl>
  </w:abstractNum>
  <w:abstractNum w:abstractNumId="11" w15:restartNumberingAfterBreak="0">
    <w:nsid w:val="63685CF3"/>
    <w:multiLevelType w:val="multilevel"/>
    <w:tmpl w:val="63685CF3"/>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6CAC52C5"/>
    <w:multiLevelType w:val="multilevel"/>
    <w:tmpl w:val="6CAC52C5"/>
    <w:lvl w:ilvl="0">
      <w:start w:val="1"/>
      <w:numFmt w:val="chineseCountingThousand"/>
      <w:lvlText w:val="%1、"/>
      <w:lvlJc w:val="left"/>
      <w:pPr>
        <w:ind w:left="425" w:hanging="425"/>
      </w:pPr>
      <w:rPr>
        <w:b/>
      </w:rPr>
    </w:lvl>
    <w:lvl w:ilvl="1">
      <w:start w:val="1"/>
      <w:numFmt w:val="decimal"/>
      <w:lvlText w:val="%2."/>
      <w:lvlJc w:val="left"/>
      <w:pPr>
        <w:ind w:left="567" w:hanging="567"/>
      </w:pPr>
      <w:rPr>
        <w:b/>
      </w:rPr>
    </w:lvl>
    <w:lvl w:ilvl="2">
      <w:start w:val="1"/>
      <w:numFmt w:val="lowerLetter"/>
      <w:lvlText w:val="%3)"/>
      <w:lvlJc w:val="left"/>
      <w:pPr>
        <w:ind w:left="1276" w:hanging="709"/>
      </w:pPr>
      <w:rPr>
        <w:b w:val="0"/>
        <w:color w:val="auto"/>
        <w:lang w:val="en-US"/>
      </w:rPr>
    </w:lvl>
    <w:lvl w:ilvl="3">
      <w:start w:val="1"/>
      <w:numFmt w:val="decimal"/>
      <w:lvlText w:val="%1.%2.%3.%4."/>
      <w:lvlJc w:val="left"/>
      <w:pPr>
        <w:ind w:left="170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700B2190"/>
    <w:multiLevelType w:val="multilevel"/>
    <w:tmpl w:val="700B219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74386164"/>
    <w:multiLevelType w:val="multilevel"/>
    <w:tmpl w:val="74386164"/>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5411975"/>
    <w:multiLevelType w:val="multilevel"/>
    <w:tmpl w:val="7541197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0"/>
  </w:num>
  <w:num w:numId="2">
    <w:abstractNumId w:val="4"/>
  </w:num>
  <w:num w:numId="3">
    <w:abstractNumId w:val="7"/>
  </w:num>
  <w:num w:numId="4">
    <w:abstractNumId w:val="1"/>
  </w:num>
  <w:num w:numId="5">
    <w:abstractNumId w:val="12"/>
  </w:num>
  <w:num w:numId="6">
    <w:abstractNumId w:val="8"/>
  </w:num>
  <w:num w:numId="7">
    <w:abstractNumId w:val="0"/>
  </w:num>
  <w:num w:numId="8">
    <w:abstractNumId w:val="2"/>
  </w:num>
  <w:num w:numId="9">
    <w:abstractNumId w:val="9"/>
  </w:num>
  <w:num w:numId="10">
    <w:abstractNumId w:val="3"/>
  </w:num>
  <w:num w:numId="11">
    <w:abstractNumId w:val="11"/>
  </w:num>
  <w:num w:numId="12">
    <w:abstractNumId w:val="13"/>
  </w:num>
  <w:num w:numId="13">
    <w:abstractNumId w:val="14"/>
  </w:num>
  <w:num w:numId="14">
    <w:abstractNumId w:val="6"/>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UzY2NjZWZjZWY5NGZhNTViMzRkZjk2NmJhMjI5ZGIifQ=="/>
  </w:docVars>
  <w:rsids>
    <w:rsidRoot w:val="002B3088"/>
    <w:rsid w:val="0000041A"/>
    <w:rsid w:val="000026AF"/>
    <w:rsid w:val="00002C6B"/>
    <w:rsid w:val="00007A61"/>
    <w:rsid w:val="00007E33"/>
    <w:rsid w:val="000109DD"/>
    <w:rsid w:val="00014E91"/>
    <w:rsid w:val="00017BEF"/>
    <w:rsid w:val="000205C3"/>
    <w:rsid w:val="00021F2F"/>
    <w:rsid w:val="00024515"/>
    <w:rsid w:val="00025BA9"/>
    <w:rsid w:val="00027F6E"/>
    <w:rsid w:val="0003266A"/>
    <w:rsid w:val="000336AF"/>
    <w:rsid w:val="00036DB7"/>
    <w:rsid w:val="0004002F"/>
    <w:rsid w:val="000410B6"/>
    <w:rsid w:val="00042427"/>
    <w:rsid w:val="00046E00"/>
    <w:rsid w:val="000506AD"/>
    <w:rsid w:val="00051C4E"/>
    <w:rsid w:val="000555BE"/>
    <w:rsid w:val="00075846"/>
    <w:rsid w:val="00084307"/>
    <w:rsid w:val="00087163"/>
    <w:rsid w:val="00091465"/>
    <w:rsid w:val="000A3A4B"/>
    <w:rsid w:val="000A6270"/>
    <w:rsid w:val="000B70E1"/>
    <w:rsid w:val="000C5C67"/>
    <w:rsid w:val="000C7D22"/>
    <w:rsid w:val="000D17EA"/>
    <w:rsid w:val="000D1F90"/>
    <w:rsid w:val="000E2645"/>
    <w:rsid w:val="000E3FC3"/>
    <w:rsid w:val="000E7409"/>
    <w:rsid w:val="000F3C65"/>
    <w:rsid w:val="000F521C"/>
    <w:rsid w:val="000F581A"/>
    <w:rsid w:val="00102EBC"/>
    <w:rsid w:val="00104AC7"/>
    <w:rsid w:val="00112039"/>
    <w:rsid w:val="001265BA"/>
    <w:rsid w:val="001267C7"/>
    <w:rsid w:val="00130035"/>
    <w:rsid w:val="0013059E"/>
    <w:rsid w:val="00143830"/>
    <w:rsid w:val="00146214"/>
    <w:rsid w:val="0016385B"/>
    <w:rsid w:val="00165629"/>
    <w:rsid w:val="00173CDB"/>
    <w:rsid w:val="00174760"/>
    <w:rsid w:val="00175B68"/>
    <w:rsid w:val="00181179"/>
    <w:rsid w:val="001817BE"/>
    <w:rsid w:val="0018190F"/>
    <w:rsid w:val="00183253"/>
    <w:rsid w:val="001849FE"/>
    <w:rsid w:val="00190218"/>
    <w:rsid w:val="0019766A"/>
    <w:rsid w:val="0019777E"/>
    <w:rsid w:val="001A38A8"/>
    <w:rsid w:val="001A7010"/>
    <w:rsid w:val="001A757E"/>
    <w:rsid w:val="001A7B05"/>
    <w:rsid w:val="001B0305"/>
    <w:rsid w:val="001C5D84"/>
    <w:rsid w:val="001D0287"/>
    <w:rsid w:val="001D4EF9"/>
    <w:rsid w:val="001E3A51"/>
    <w:rsid w:val="001F28A0"/>
    <w:rsid w:val="001F2BF9"/>
    <w:rsid w:val="001F35D8"/>
    <w:rsid w:val="00203203"/>
    <w:rsid w:val="00206C1D"/>
    <w:rsid w:val="002077E0"/>
    <w:rsid w:val="00210765"/>
    <w:rsid w:val="002130E0"/>
    <w:rsid w:val="0021599C"/>
    <w:rsid w:val="00225C5B"/>
    <w:rsid w:val="0023077C"/>
    <w:rsid w:val="0024045B"/>
    <w:rsid w:val="002404C3"/>
    <w:rsid w:val="002505DD"/>
    <w:rsid w:val="00251776"/>
    <w:rsid w:val="00252999"/>
    <w:rsid w:val="002627DF"/>
    <w:rsid w:val="002652B6"/>
    <w:rsid w:val="00272587"/>
    <w:rsid w:val="002771C9"/>
    <w:rsid w:val="00290858"/>
    <w:rsid w:val="002913F9"/>
    <w:rsid w:val="00291841"/>
    <w:rsid w:val="002A4CDD"/>
    <w:rsid w:val="002B005F"/>
    <w:rsid w:val="002B3088"/>
    <w:rsid w:val="002C1724"/>
    <w:rsid w:val="002C6546"/>
    <w:rsid w:val="002C7B04"/>
    <w:rsid w:val="002D2192"/>
    <w:rsid w:val="002D21F7"/>
    <w:rsid w:val="002D2342"/>
    <w:rsid w:val="002D3533"/>
    <w:rsid w:val="002D523A"/>
    <w:rsid w:val="002E0919"/>
    <w:rsid w:val="002E0AFA"/>
    <w:rsid w:val="002E68B8"/>
    <w:rsid w:val="002E7348"/>
    <w:rsid w:val="002F374B"/>
    <w:rsid w:val="002F4B1A"/>
    <w:rsid w:val="002F630D"/>
    <w:rsid w:val="002F6B95"/>
    <w:rsid w:val="00301178"/>
    <w:rsid w:val="0030660C"/>
    <w:rsid w:val="0030709F"/>
    <w:rsid w:val="0031094D"/>
    <w:rsid w:val="003125F9"/>
    <w:rsid w:val="00315803"/>
    <w:rsid w:val="00315F92"/>
    <w:rsid w:val="003320C6"/>
    <w:rsid w:val="003442A5"/>
    <w:rsid w:val="00344779"/>
    <w:rsid w:val="003451BA"/>
    <w:rsid w:val="00345AA7"/>
    <w:rsid w:val="00350861"/>
    <w:rsid w:val="00361D05"/>
    <w:rsid w:val="0036307B"/>
    <w:rsid w:val="00366E51"/>
    <w:rsid w:val="0037122D"/>
    <w:rsid w:val="00374F79"/>
    <w:rsid w:val="00375FD3"/>
    <w:rsid w:val="00377994"/>
    <w:rsid w:val="00380EA3"/>
    <w:rsid w:val="00380EA8"/>
    <w:rsid w:val="003932BC"/>
    <w:rsid w:val="003A25A4"/>
    <w:rsid w:val="003A2C64"/>
    <w:rsid w:val="003B3712"/>
    <w:rsid w:val="003B3CB8"/>
    <w:rsid w:val="003B4BA9"/>
    <w:rsid w:val="003B53C1"/>
    <w:rsid w:val="003B7F3D"/>
    <w:rsid w:val="003C0843"/>
    <w:rsid w:val="003D13EC"/>
    <w:rsid w:val="003D3C39"/>
    <w:rsid w:val="003E5CF6"/>
    <w:rsid w:val="003F0729"/>
    <w:rsid w:val="003F4801"/>
    <w:rsid w:val="0040274A"/>
    <w:rsid w:val="00402B91"/>
    <w:rsid w:val="004044E4"/>
    <w:rsid w:val="00407F82"/>
    <w:rsid w:val="00413483"/>
    <w:rsid w:val="00413C4F"/>
    <w:rsid w:val="00423CC2"/>
    <w:rsid w:val="00430A34"/>
    <w:rsid w:val="004417C0"/>
    <w:rsid w:val="0044596D"/>
    <w:rsid w:val="00447077"/>
    <w:rsid w:val="00447157"/>
    <w:rsid w:val="00451F7C"/>
    <w:rsid w:val="00452E25"/>
    <w:rsid w:val="00460E55"/>
    <w:rsid w:val="004715E1"/>
    <w:rsid w:val="00471CA8"/>
    <w:rsid w:val="00481B8F"/>
    <w:rsid w:val="004920FF"/>
    <w:rsid w:val="00496096"/>
    <w:rsid w:val="004A47A9"/>
    <w:rsid w:val="004B0780"/>
    <w:rsid w:val="004B24C6"/>
    <w:rsid w:val="004C53FD"/>
    <w:rsid w:val="004C70FA"/>
    <w:rsid w:val="004D074F"/>
    <w:rsid w:val="004D2697"/>
    <w:rsid w:val="004D53E6"/>
    <w:rsid w:val="004E3E4F"/>
    <w:rsid w:val="004F4926"/>
    <w:rsid w:val="004F5FE0"/>
    <w:rsid w:val="00500FC4"/>
    <w:rsid w:val="0050310C"/>
    <w:rsid w:val="0050341D"/>
    <w:rsid w:val="005041A1"/>
    <w:rsid w:val="005050B5"/>
    <w:rsid w:val="00505E1D"/>
    <w:rsid w:val="005069E0"/>
    <w:rsid w:val="005201AB"/>
    <w:rsid w:val="00522198"/>
    <w:rsid w:val="00523037"/>
    <w:rsid w:val="005275E6"/>
    <w:rsid w:val="005301D3"/>
    <w:rsid w:val="0053330C"/>
    <w:rsid w:val="0053519C"/>
    <w:rsid w:val="00536810"/>
    <w:rsid w:val="0054248C"/>
    <w:rsid w:val="00542BAC"/>
    <w:rsid w:val="0054337F"/>
    <w:rsid w:val="00553D63"/>
    <w:rsid w:val="00560FA1"/>
    <w:rsid w:val="00570F1E"/>
    <w:rsid w:val="00575AD5"/>
    <w:rsid w:val="0057648A"/>
    <w:rsid w:val="0057786F"/>
    <w:rsid w:val="005811B9"/>
    <w:rsid w:val="0058134A"/>
    <w:rsid w:val="00585460"/>
    <w:rsid w:val="005904AC"/>
    <w:rsid w:val="00590B7B"/>
    <w:rsid w:val="005A18E7"/>
    <w:rsid w:val="005A1E27"/>
    <w:rsid w:val="005A70BD"/>
    <w:rsid w:val="005B39E0"/>
    <w:rsid w:val="005B76B7"/>
    <w:rsid w:val="005C3348"/>
    <w:rsid w:val="005C3E63"/>
    <w:rsid w:val="005C740F"/>
    <w:rsid w:val="005D21B9"/>
    <w:rsid w:val="005D2CE6"/>
    <w:rsid w:val="005D4853"/>
    <w:rsid w:val="005D6BF2"/>
    <w:rsid w:val="005E0328"/>
    <w:rsid w:val="005E1895"/>
    <w:rsid w:val="005F0229"/>
    <w:rsid w:val="005F2EB8"/>
    <w:rsid w:val="00601AD9"/>
    <w:rsid w:val="00603FBB"/>
    <w:rsid w:val="00607458"/>
    <w:rsid w:val="0062009D"/>
    <w:rsid w:val="00623326"/>
    <w:rsid w:val="00625784"/>
    <w:rsid w:val="006304A7"/>
    <w:rsid w:val="0063091E"/>
    <w:rsid w:val="00633BEB"/>
    <w:rsid w:val="00645D9D"/>
    <w:rsid w:val="006474FA"/>
    <w:rsid w:val="00651E7B"/>
    <w:rsid w:val="006536D8"/>
    <w:rsid w:val="00661545"/>
    <w:rsid w:val="00664104"/>
    <w:rsid w:val="0066526A"/>
    <w:rsid w:val="00672396"/>
    <w:rsid w:val="00674408"/>
    <w:rsid w:val="00674514"/>
    <w:rsid w:val="006769A3"/>
    <w:rsid w:val="00676C40"/>
    <w:rsid w:val="006869A4"/>
    <w:rsid w:val="006900BE"/>
    <w:rsid w:val="006911EF"/>
    <w:rsid w:val="006953DA"/>
    <w:rsid w:val="00697BC0"/>
    <w:rsid w:val="006B6F5A"/>
    <w:rsid w:val="006C212B"/>
    <w:rsid w:val="006D2391"/>
    <w:rsid w:val="006E549D"/>
    <w:rsid w:val="006E6710"/>
    <w:rsid w:val="006F5067"/>
    <w:rsid w:val="006F6F9C"/>
    <w:rsid w:val="00702A7C"/>
    <w:rsid w:val="007069F0"/>
    <w:rsid w:val="00711D06"/>
    <w:rsid w:val="00712128"/>
    <w:rsid w:val="007224B8"/>
    <w:rsid w:val="007234F6"/>
    <w:rsid w:val="0072433B"/>
    <w:rsid w:val="00727738"/>
    <w:rsid w:val="00730095"/>
    <w:rsid w:val="00730543"/>
    <w:rsid w:val="0073082A"/>
    <w:rsid w:val="00731893"/>
    <w:rsid w:val="00746E7A"/>
    <w:rsid w:val="00750E31"/>
    <w:rsid w:val="007537FC"/>
    <w:rsid w:val="007558BF"/>
    <w:rsid w:val="00763079"/>
    <w:rsid w:val="00766CB6"/>
    <w:rsid w:val="00776C71"/>
    <w:rsid w:val="00780D41"/>
    <w:rsid w:val="00781433"/>
    <w:rsid w:val="00783664"/>
    <w:rsid w:val="00793C26"/>
    <w:rsid w:val="00794B08"/>
    <w:rsid w:val="007A30F7"/>
    <w:rsid w:val="007A364A"/>
    <w:rsid w:val="007A50D6"/>
    <w:rsid w:val="007B348E"/>
    <w:rsid w:val="007B3750"/>
    <w:rsid w:val="007B498A"/>
    <w:rsid w:val="007B5918"/>
    <w:rsid w:val="007C10E4"/>
    <w:rsid w:val="007C21F4"/>
    <w:rsid w:val="007C3290"/>
    <w:rsid w:val="007C5ED7"/>
    <w:rsid w:val="007C6F29"/>
    <w:rsid w:val="007D10C2"/>
    <w:rsid w:val="007E33C6"/>
    <w:rsid w:val="007E6879"/>
    <w:rsid w:val="007E6FC1"/>
    <w:rsid w:val="007E709A"/>
    <w:rsid w:val="007F0C49"/>
    <w:rsid w:val="007F1455"/>
    <w:rsid w:val="007F3F34"/>
    <w:rsid w:val="008046D7"/>
    <w:rsid w:val="00806BBB"/>
    <w:rsid w:val="008100A5"/>
    <w:rsid w:val="00810143"/>
    <w:rsid w:val="00814AA0"/>
    <w:rsid w:val="00820370"/>
    <w:rsid w:val="00821373"/>
    <w:rsid w:val="0082728B"/>
    <w:rsid w:val="008331E8"/>
    <w:rsid w:val="00834B73"/>
    <w:rsid w:val="008456AA"/>
    <w:rsid w:val="008617D8"/>
    <w:rsid w:val="008669B3"/>
    <w:rsid w:val="00866ADA"/>
    <w:rsid w:val="00873EC9"/>
    <w:rsid w:val="00873F4D"/>
    <w:rsid w:val="00875EC9"/>
    <w:rsid w:val="00876411"/>
    <w:rsid w:val="00877CD3"/>
    <w:rsid w:val="00885046"/>
    <w:rsid w:val="008A1601"/>
    <w:rsid w:val="008A1B41"/>
    <w:rsid w:val="008A4405"/>
    <w:rsid w:val="008B3409"/>
    <w:rsid w:val="008B5EF6"/>
    <w:rsid w:val="008B7F49"/>
    <w:rsid w:val="008C352F"/>
    <w:rsid w:val="008C460E"/>
    <w:rsid w:val="008C56B2"/>
    <w:rsid w:val="008C75FD"/>
    <w:rsid w:val="008D37F1"/>
    <w:rsid w:val="008D3DDD"/>
    <w:rsid w:val="008E1068"/>
    <w:rsid w:val="008F5596"/>
    <w:rsid w:val="008F735E"/>
    <w:rsid w:val="00903D63"/>
    <w:rsid w:val="00904550"/>
    <w:rsid w:val="00913597"/>
    <w:rsid w:val="00920412"/>
    <w:rsid w:val="00927F11"/>
    <w:rsid w:val="009306BF"/>
    <w:rsid w:val="009322FE"/>
    <w:rsid w:val="00937AF1"/>
    <w:rsid w:val="0094039E"/>
    <w:rsid w:val="009405D8"/>
    <w:rsid w:val="00942D80"/>
    <w:rsid w:val="00954D37"/>
    <w:rsid w:val="00954E90"/>
    <w:rsid w:val="009603BE"/>
    <w:rsid w:val="00962990"/>
    <w:rsid w:val="00973D1F"/>
    <w:rsid w:val="00982EE4"/>
    <w:rsid w:val="009830EF"/>
    <w:rsid w:val="00983E05"/>
    <w:rsid w:val="00992E9D"/>
    <w:rsid w:val="009B4EFC"/>
    <w:rsid w:val="009B7669"/>
    <w:rsid w:val="009C07EB"/>
    <w:rsid w:val="009C0EF9"/>
    <w:rsid w:val="009C1548"/>
    <w:rsid w:val="009C2A53"/>
    <w:rsid w:val="009C4058"/>
    <w:rsid w:val="009C4F80"/>
    <w:rsid w:val="009C4FDE"/>
    <w:rsid w:val="009C5B40"/>
    <w:rsid w:val="009D58CC"/>
    <w:rsid w:val="009D6DBA"/>
    <w:rsid w:val="009E0BB6"/>
    <w:rsid w:val="009E3F3A"/>
    <w:rsid w:val="009E3FF9"/>
    <w:rsid w:val="009E4689"/>
    <w:rsid w:val="00A01940"/>
    <w:rsid w:val="00A07A0F"/>
    <w:rsid w:val="00A07C25"/>
    <w:rsid w:val="00A12E2A"/>
    <w:rsid w:val="00A16B3B"/>
    <w:rsid w:val="00A21057"/>
    <w:rsid w:val="00A22410"/>
    <w:rsid w:val="00A24F3B"/>
    <w:rsid w:val="00A2569F"/>
    <w:rsid w:val="00A26286"/>
    <w:rsid w:val="00A26A1C"/>
    <w:rsid w:val="00A3079D"/>
    <w:rsid w:val="00A434C9"/>
    <w:rsid w:val="00A466EB"/>
    <w:rsid w:val="00A503F7"/>
    <w:rsid w:val="00A51E8A"/>
    <w:rsid w:val="00A53F37"/>
    <w:rsid w:val="00A5681F"/>
    <w:rsid w:val="00A57D92"/>
    <w:rsid w:val="00A62366"/>
    <w:rsid w:val="00A628E6"/>
    <w:rsid w:val="00A6639D"/>
    <w:rsid w:val="00A76903"/>
    <w:rsid w:val="00A870DC"/>
    <w:rsid w:val="00A87C4C"/>
    <w:rsid w:val="00A90880"/>
    <w:rsid w:val="00A920F1"/>
    <w:rsid w:val="00A927C1"/>
    <w:rsid w:val="00AA2723"/>
    <w:rsid w:val="00AB018D"/>
    <w:rsid w:val="00AC4413"/>
    <w:rsid w:val="00AD2FB4"/>
    <w:rsid w:val="00AE6814"/>
    <w:rsid w:val="00AF1E2A"/>
    <w:rsid w:val="00AF657A"/>
    <w:rsid w:val="00B0295E"/>
    <w:rsid w:val="00B07BFE"/>
    <w:rsid w:val="00B13370"/>
    <w:rsid w:val="00B15859"/>
    <w:rsid w:val="00B21676"/>
    <w:rsid w:val="00B23F36"/>
    <w:rsid w:val="00B429CA"/>
    <w:rsid w:val="00B444CC"/>
    <w:rsid w:val="00B8484D"/>
    <w:rsid w:val="00B90B39"/>
    <w:rsid w:val="00B93E54"/>
    <w:rsid w:val="00BA20AE"/>
    <w:rsid w:val="00BA2712"/>
    <w:rsid w:val="00BA35B8"/>
    <w:rsid w:val="00BA3C7B"/>
    <w:rsid w:val="00BA4363"/>
    <w:rsid w:val="00BA7CAC"/>
    <w:rsid w:val="00BB0F60"/>
    <w:rsid w:val="00BC01CB"/>
    <w:rsid w:val="00BC06F6"/>
    <w:rsid w:val="00BC31A5"/>
    <w:rsid w:val="00BC43D6"/>
    <w:rsid w:val="00BD33D1"/>
    <w:rsid w:val="00BD6EE1"/>
    <w:rsid w:val="00BD7C43"/>
    <w:rsid w:val="00BE0BEC"/>
    <w:rsid w:val="00BE34B4"/>
    <w:rsid w:val="00BF27FE"/>
    <w:rsid w:val="00BF779E"/>
    <w:rsid w:val="00C03534"/>
    <w:rsid w:val="00C03811"/>
    <w:rsid w:val="00C048D0"/>
    <w:rsid w:val="00C05351"/>
    <w:rsid w:val="00C20FC1"/>
    <w:rsid w:val="00C219E3"/>
    <w:rsid w:val="00C257BB"/>
    <w:rsid w:val="00C278D0"/>
    <w:rsid w:val="00C310E7"/>
    <w:rsid w:val="00C334A0"/>
    <w:rsid w:val="00C379BC"/>
    <w:rsid w:val="00C46572"/>
    <w:rsid w:val="00C51EFB"/>
    <w:rsid w:val="00C578F6"/>
    <w:rsid w:val="00C60340"/>
    <w:rsid w:val="00C652E1"/>
    <w:rsid w:val="00C65C09"/>
    <w:rsid w:val="00C7157A"/>
    <w:rsid w:val="00C80025"/>
    <w:rsid w:val="00C872E7"/>
    <w:rsid w:val="00C91BA7"/>
    <w:rsid w:val="00C938BE"/>
    <w:rsid w:val="00C94A6E"/>
    <w:rsid w:val="00C95696"/>
    <w:rsid w:val="00CA5827"/>
    <w:rsid w:val="00CA5C2A"/>
    <w:rsid w:val="00CB59C0"/>
    <w:rsid w:val="00CB678A"/>
    <w:rsid w:val="00CB6866"/>
    <w:rsid w:val="00CB6BC3"/>
    <w:rsid w:val="00CC1CCE"/>
    <w:rsid w:val="00CC2BF5"/>
    <w:rsid w:val="00CD2E01"/>
    <w:rsid w:val="00CE52C1"/>
    <w:rsid w:val="00CE5CA4"/>
    <w:rsid w:val="00CF5138"/>
    <w:rsid w:val="00CF51C0"/>
    <w:rsid w:val="00D01D34"/>
    <w:rsid w:val="00D02871"/>
    <w:rsid w:val="00D02A00"/>
    <w:rsid w:val="00D03120"/>
    <w:rsid w:val="00D0645E"/>
    <w:rsid w:val="00D12BC7"/>
    <w:rsid w:val="00D16D8C"/>
    <w:rsid w:val="00D16E88"/>
    <w:rsid w:val="00D23A49"/>
    <w:rsid w:val="00D25D93"/>
    <w:rsid w:val="00D42F7D"/>
    <w:rsid w:val="00D458F0"/>
    <w:rsid w:val="00D45CE3"/>
    <w:rsid w:val="00D45DE9"/>
    <w:rsid w:val="00D46089"/>
    <w:rsid w:val="00D5617C"/>
    <w:rsid w:val="00D562AC"/>
    <w:rsid w:val="00D6428B"/>
    <w:rsid w:val="00D765A0"/>
    <w:rsid w:val="00D77E09"/>
    <w:rsid w:val="00D809C3"/>
    <w:rsid w:val="00D857A5"/>
    <w:rsid w:val="00D95CC2"/>
    <w:rsid w:val="00DA1778"/>
    <w:rsid w:val="00DA240B"/>
    <w:rsid w:val="00DA35CA"/>
    <w:rsid w:val="00DB64E7"/>
    <w:rsid w:val="00DB6A2D"/>
    <w:rsid w:val="00DB7AD9"/>
    <w:rsid w:val="00DD0D34"/>
    <w:rsid w:val="00DE5165"/>
    <w:rsid w:val="00DE717B"/>
    <w:rsid w:val="00DF2130"/>
    <w:rsid w:val="00DF482D"/>
    <w:rsid w:val="00E01162"/>
    <w:rsid w:val="00E030BF"/>
    <w:rsid w:val="00E0719E"/>
    <w:rsid w:val="00E13F2D"/>
    <w:rsid w:val="00E16E27"/>
    <w:rsid w:val="00E21BED"/>
    <w:rsid w:val="00E31083"/>
    <w:rsid w:val="00E322FF"/>
    <w:rsid w:val="00E35696"/>
    <w:rsid w:val="00E52D10"/>
    <w:rsid w:val="00E53428"/>
    <w:rsid w:val="00E5668D"/>
    <w:rsid w:val="00E62B4A"/>
    <w:rsid w:val="00E63AD1"/>
    <w:rsid w:val="00E640CF"/>
    <w:rsid w:val="00E807BA"/>
    <w:rsid w:val="00E82A5E"/>
    <w:rsid w:val="00E8431E"/>
    <w:rsid w:val="00E9267A"/>
    <w:rsid w:val="00E9305D"/>
    <w:rsid w:val="00E9545E"/>
    <w:rsid w:val="00E9581E"/>
    <w:rsid w:val="00E972DA"/>
    <w:rsid w:val="00EA4A5C"/>
    <w:rsid w:val="00EA7A4E"/>
    <w:rsid w:val="00EC391C"/>
    <w:rsid w:val="00EC6C0D"/>
    <w:rsid w:val="00ED0414"/>
    <w:rsid w:val="00ED169F"/>
    <w:rsid w:val="00ED7617"/>
    <w:rsid w:val="00EE26C9"/>
    <w:rsid w:val="00EE53DC"/>
    <w:rsid w:val="00EE5F81"/>
    <w:rsid w:val="00EE68E5"/>
    <w:rsid w:val="00EE6A08"/>
    <w:rsid w:val="00EE707F"/>
    <w:rsid w:val="00EE7E1A"/>
    <w:rsid w:val="00F01AFA"/>
    <w:rsid w:val="00F0555B"/>
    <w:rsid w:val="00F13297"/>
    <w:rsid w:val="00F14F20"/>
    <w:rsid w:val="00F157A5"/>
    <w:rsid w:val="00F1729B"/>
    <w:rsid w:val="00F205D4"/>
    <w:rsid w:val="00F220DD"/>
    <w:rsid w:val="00F22CE0"/>
    <w:rsid w:val="00F310C9"/>
    <w:rsid w:val="00F323CB"/>
    <w:rsid w:val="00F33568"/>
    <w:rsid w:val="00F40C58"/>
    <w:rsid w:val="00F443AB"/>
    <w:rsid w:val="00F53F0C"/>
    <w:rsid w:val="00F57CAE"/>
    <w:rsid w:val="00F60FFB"/>
    <w:rsid w:val="00F625B3"/>
    <w:rsid w:val="00F64C82"/>
    <w:rsid w:val="00F71AC2"/>
    <w:rsid w:val="00F7357B"/>
    <w:rsid w:val="00F84441"/>
    <w:rsid w:val="00F84A76"/>
    <w:rsid w:val="00F85DBC"/>
    <w:rsid w:val="00F9159C"/>
    <w:rsid w:val="00FA5745"/>
    <w:rsid w:val="00FA7B6C"/>
    <w:rsid w:val="00FB08B2"/>
    <w:rsid w:val="00FB5BA0"/>
    <w:rsid w:val="00FD1546"/>
    <w:rsid w:val="00FE35A6"/>
    <w:rsid w:val="00FE3A03"/>
    <w:rsid w:val="00FE4407"/>
    <w:rsid w:val="00FE68AC"/>
    <w:rsid w:val="00FE7D4D"/>
    <w:rsid w:val="00FF060F"/>
    <w:rsid w:val="00FF1ADF"/>
    <w:rsid w:val="00FF73D0"/>
    <w:rsid w:val="012420BD"/>
    <w:rsid w:val="01663935"/>
    <w:rsid w:val="01B86A4D"/>
    <w:rsid w:val="01E9022C"/>
    <w:rsid w:val="020B03EB"/>
    <w:rsid w:val="022D231C"/>
    <w:rsid w:val="023D0C18"/>
    <w:rsid w:val="025A642F"/>
    <w:rsid w:val="028C7AD6"/>
    <w:rsid w:val="038A3960"/>
    <w:rsid w:val="03BD2AD5"/>
    <w:rsid w:val="04894213"/>
    <w:rsid w:val="04DA2E6D"/>
    <w:rsid w:val="05405B77"/>
    <w:rsid w:val="05702368"/>
    <w:rsid w:val="05D84FB6"/>
    <w:rsid w:val="060C1853"/>
    <w:rsid w:val="060D746A"/>
    <w:rsid w:val="07232F7D"/>
    <w:rsid w:val="07413A6D"/>
    <w:rsid w:val="07A113C7"/>
    <w:rsid w:val="07B25225"/>
    <w:rsid w:val="07D045CB"/>
    <w:rsid w:val="07D4458D"/>
    <w:rsid w:val="082C07F4"/>
    <w:rsid w:val="0835718C"/>
    <w:rsid w:val="08415E7C"/>
    <w:rsid w:val="08D93D3D"/>
    <w:rsid w:val="08F47EFC"/>
    <w:rsid w:val="093D3AC8"/>
    <w:rsid w:val="09BC570B"/>
    <w:rsid w:val="09CF15A1"/>
    <w:rsid w:val="09DB4FAA"/>
    <w:rsid w:val="09F401F9"/>
    <w:rsid w:val="0A2B66F9"/>
    <w:rsid w:val="0A7D18E4"/>
    <w:rsid w:val="0A8A2D3E"/>
    <w:rsid w:val="0B3D5993"/>
    <w:rsid w:val="0BBE44B9"/>
    <w:rsid w:val="0BBF0628"/>
    <w:rsid w:val="0BC5241A"/>
    <w:rsid w:val="0C025987"/>
    <w:rsid w:val="0C5F4FBE"/>
    <w:rsid w:val="0CA41A2F"/>
    <w:rsid w:val="0D3D551B"/>
    <w:rsid w:val="0D523BBF"/>
    <w:rsid w:val="0D627DA2"/>
    <w:rsid w:val="0E0E7AAA"/>
    <w:rsid w:val="0E32479A"/>
    <w:rsid w:val="0E514E12"/>
    <w:rsid w:val="0E6E6F46"/>
    <w:rsid w:val="0EFD33F9"/>
    <w:rsid w:val="0F756290"/>
    <w:rsid w:val="0FBD6B17"/>
    <w:rsid w:val="0FDD756D"/>
    <w:rsid w:val="0FE758B3"/>
    <w:rsid w:val="10083640"/>
    <w:rsid w:val="10DF5086"/>
    <w:rsid w:val="110674F9"/>
    <w:rsid w:val="11364881"/>
    <w:rsid w:val="118A5399"/>
    <w:rsid w:val="11C85B34"/>
    <w:rsid w:val="12693312"/>
    <w:rsid w:val="12E62402"/>
    <w:rsid w:val="152D799E"/>
    <w:rsid w:val="15734AA1"/>
    <w:rsid w:val="157D7E34"/>
    <w:rsid w:val="157E0BED"/>
    <w:rsid w:val="158A613F"/>
    <w:rsid w:val="15C4245E"/>
    <w:rsid w:val="15D760E8"/>
    <w:rsid w:val="15E85986"/>
    <w:rsid w:val="163A6AFB"/>
    <w:rsid w:val="16A0101E"/>
    <w:rsid w:val="1701745C"/>
    <w:rsid w:val="17177A0F"/>
    <w:rsid w:val="173211C4"/>
    <w:rsid w:val="175237D0"/>
    <w:rsid w:val="18783E71"/>
    <w:rsid w:val="188F34A7"/>
    <w:rsid w:val="189D1B22"/>
    <w:rsid w:val="19300FF5"/>
    <w:rsid w:val="19DB0A77"/>
    <w:rsid w:val="19EA2F53"/>
    <w:rsid w:val="1A7D39D4"/>
    <w:rsid w:val="1A820777"/>
    <w:rsid w:val="1A865B19"/>
    <w:rsid w:val="1BB65608"/>
    <w:rsid w:val="1BCE5ABF"/>
    <w:rsid w:val="1C287787"/>
    <w:rsid w:val="1C4B78E7"/>
    <w:rsid w:val="1C990176"/>
    <w:rsid w:val="1D714C96"/>
    <w:rsid w:val="1DEB0F43"/>
    <w:rsid w:val="1EA52A44"/>
    <w:rsid w:val="1EFD28F0"/>
    <w:rsid w:val="1FBC0EEE"/>
    <w:rsid w:val="1FC6234B"/>
    <w:rsid w:val="1FD92577"/>
    <w:rsid w:val="1FFE35E7"/>
    <w:rsid w:val="202D1CC3"/>
    <w:rsid w:val="2078320E"/>
    <w:rsid w:val="20803A2B"/>
    <w:rsid w:val="214E4A5E"/>
    <w:rsid w:val="21B93515"/>
    <w:rsid w:val="21D53542"/>
    <w:rsid w:val="21EA40DB"/>
    <w:rsid w:val="225C780A"/>
    <w:rsid w:val="227C3588"/>
    <w:rsid w:val="228F25BA"/>
    <w:rsid w:val="228F6AB3"/>
    <w:rsid w:val="23D369A9"/>
    <w:rsid w:val="24105FC8"/>
    <w:rsid w:val="242966FD"/>
    <w:rsid w:val="243C2201"/>
    <w:rsid w:val="243E5F8F"/>
    <w:rsid w:val="2493530D"/>
    <w:rsid w:val="252103ED"/>
    <w:rsid w:val="26A13562"/>
    <w:rsid w:val="26D037AA"/>
    <w:rsid w:val="26EA7390"/>
    <w:rsid w:val="27061100"/>
    <w:rsid w:val="27860D4F"/>
    <w:rsid w:val="27D57C31"/>
    <w:rsid w:val="283222F3"/>
    <w:rsid w:val="2836742B"/>
    <w:rsid w:val="28496F3F"/>
    <w:rsid w:val="28C533C7"/>
    <w:rsid w:val="28E724D5"/>
    <w:rsid w:val="29830608"/>
    <w:rsid w:val="2A97452D"/>
    <w:rsid w:val="2B2B5F24"/>
    <w:rsid w:val="2B3F4060"/>
    <w:rsid w:val="2BAC5E65"/>
    <w:rsid w:val="2C614245"/>
    <w:rsid w:val="2CB07DC2"/>
    <w:rsid w:val="2DFF4893"/>
    <w:rsid w:val="2E26602E"/>
    <w:rsid w:val="2E2D4F31"/>
    <w:rsid w:val="2EC86C65"/>
    <w:rsid w:val="2F2D1F42"/>
    <w:rsid w:val="2F8B3FCA"/>
    <w:rsid w:val="300D2CD3"/>
    <w:rsid w:val="30155912"/>
    <w:rsid w:val="30325B47"/>
    <w:rsid w:val="30A15429"/>
    <w:rsid w:val="30E57A6C"/>
    <w:rsid w:val="31146556"/>
    <w:rsid w:val="3120485B"/>
    <w:rsid w:val="31BF759E"/>
    <w:rsid w:val="31FC1FD5"/>
    <w:rsid w:val="321A5515"/>
    <w:rsid w:val="323B6C8C"/>
    <w:rsid w:val="32971D58"/>
    <w:rsid w:val="332561F5"/>
    <w:rsid w:val="34134B79"/>
    <w:rsid w:val="343469A8"/>
    <w:rsid w:val="34EC5300"/>
    <w:rsid w:val="35191C4F"/>
    <w:rsid w:val="36A92DA9"/>
    <w:rsid w:val="36BD2B71"/>
    <w:rsid w:val="370B4E95"/>
    <w:rsid w:val="37230C30"/>
    <w:rsid w:val="374B5ECB"/>
    <w:rsid w:val="377F5905"/>
    <w:rsid w:val="37BB0DB8"/>
    <w:rsid w:val="37EC34B4"/>
    <w:rsid w:val="385A4009"/>
    <w:rsid w:val="38985B6C"/>
    <w:rsid w:val="398B6B17"/>
    <w:rsid w:val="39C43576"/>
    <w:rsid w:val="39E275E0"/>
    <w:rsid w:val="3A1D6C14"/>
    <w:rsid w:val="3A225E4D"/>
    <w:rsid w:val="3A2B2777"/>
    <w:rsid w:val="3A47355C"/>
    <w:rsid w:val="3A89630F"/>
    <w:rsid w:val="3B437281"/>
    <w:rsid w:val="3B937EEB"/>
    <w:rsid w:val="3BD53EA4"/>
    <w:rsid w:val="3C486856"/>
    <w:rsid w:val="3C8D341D"/>
    <w:rsid w:val="3CFD624A"/>
    <w:rsid w:val="3D1E7EF2"/>
    <w:rsid w:val="3D41130A"/>
    <w:rsid w:val="3D4857DE"/>
    <w:rsid w:val="3DBF33FB"/>
    <w:rsid w:val="3DD235C8"/>
    <w:rsid w:val="3DFD2A11"/>
    <w:rsid w:val="3E40193C"/>
    <w:rsid w:val="3ED6380C"/>
    <w:rsid w:val="3F451548"/>
    <w:rsid w:val="3F830681"/>
    <w:rsid w:val="3F8B2A8F"/>
    <w:rsid w:val="3F9C097F"/>
    <w:rsid w:val="3FBA3F7D"/>
    <w:rsid w:val="40071662"/>
    <w:rsid w:val="40B72949"/>
    <w:rsid w:val="41317FF1"/>
    <w:rsid w:val="413C5A28"/>
    <w:rsid w:val="41446F82"/>
    <w:rsid w:val="41705AB3"/>
    <w:rsid w:val="41B6348D"/>
    <w:rsid w:val="41C9014C"/>
    <w:rsid w:val="4254721E"/>
    <w:rsid w:val="426E117E"/>
    <w:rsid w:val="42C649D2"/>
    <w:rsid w:val="42CA57C3"/>
    <w:rsid w:val="43272CB7"/>
    <w:rsid w:val="432A0B78"/>
    <w:rsid w:val="43380CAD"/>
    <w:rsid w:val="43724C32"/>
    <w:rsid w:val="43742433"/>
    <w:rsid w:val="437A78CC"/>
    <w:rsid w:val="44072D7B"/>
    <w:rsid w:val="440C0628"/>
    <w:rsid w:val="440E1C25"/>
    <w:rsid w:val="441D2B2A"/>
    <w:rsid w:val="441F1592"/>
    <w:rsid w:val="444A241A"/>
    <w:rsid w:val="449B2791"/>
    <w:rsid w:val="44C0333A"/>
    <w:rsid w:val="454F25BE"/>
    <w:rsid w:val="45C967F3"/>
    <w:rsid w:val="45CE077C"/>
    <w:rsid w:val="46515168"/>
    <w:rsid w:val="472F3733"/>
    <w:rsid w:val="47940CD8"/>
    <w:rsid w:val="48191ED7"/>
    <w:rsid w:val="48A502E8"/>
    <w:rsid w:val="49076003"/>
    <w:rsid w:val="4958417F"/>
    <w:rsid w:val="496925DF"/>
    <w:rsid w:val="49B74669"/>
    <w:rsid w:val="4A7B0127"/>
    <w:rsid w:val="4B467CDB"/>
    <w:rsid w:val="4B632F7D"/>
    <w:rsid w:val="4B972C75"/>
    <w:rsid w:val="4BA57B7C"/>
    <w:rsid w:val="4C3D7E0F"/>
    <w:rsid w:val="4C575F5D"/>
    <w:rsid w:val="4C676CCE"/>
    <w:rsid w:val="4C8C1506"/>
    <w:rsid w:val="4CF941C0"/>
    <w:rsid w:val="4D356A90"/>
    <w:rsid w:val="4D3F4823"/>
    <w:rsid w:val="4D84044C"/>
    <w:rsid w:val="4DAA595A"/>
    <w:rsid w:val="4E521B1A"/>
    <w:rsid w:val="4F39605D"/>
    <w:rsid w:val="4F680DC3"/>
    <w:rsid w:val="50440E84"/>
    <w:rsid w:val="50717AF6"/>
    <w:rsid w:val="51D57C6A"/>
    <w:rsid w:val="52750905"/>
    <w:rsid w:val="53270A73"/>
    <w:rsid w:val="533C25CB"/>
    <w:rsid w:val="53E66C1A"/>
    <w:rsid w:val="543706C0"/>
    <w:rsid w:val="54C80E62"/>
    <w:rsid w:val="54CE787E"/>
    <w:rsid w:val="551006DD"/>
    <w:rsid w:val="55D9253D"/>
    <w:rsid w:val="567E1129"/>
    <w:rsid w:val="56802B30"/>
    <w:rsid w:val="56A643C8"/>
    <w:rsid w:val="56BE0861"/>
    <w:rsid w:val="57334A67"/>
    <w:rsid w:val="57725B70"/>
    <w:rsid w:val="578C0BB9"/>
    <w:rsid w:val="5798161B"/>
    <w:rsid w:val="57EB199B"/>
    <w:rsid w:val="57ED730E"/>
    <w:rsid w:val="58850846"/>
    <w:rsid w:val="58AB22E9"/>
    <w:rsid w:val="58E60D3E"/>
    <w:rsid w:val="598D7B54"/>
    <w:rsid w:val="59FC15CA"/>
    <w:rsid w:val="5A47182C"/>
    <w:rsid w:val="5A560AB3"/>
    <w:rsid w:val="5A5C091C"/>
    <w:rsid w:val="5A7B6CA0"/>
    <w:rsid w:val="5AB1114B"/>
    <w:rsid w:val="5AD66F2F"/>
    <w:rsid w:val="5ADB0CDC"/>
    <w:rsid w:val="5B1D58F8"/>
    <w:rsid w:val="5B375575"/>
    <w:rsid w:val="5B377AB4"/>
    <w:rsid w:val="5B4B2F99"/>
    <w:rsid w:val="5B5D2F32"/>
    <w:rsid w:val="5C3F0CB7"/>
    <w:rsid w:val="5D1B5A99"/>
    <w:rsid w:val="5D9A721E"/>
    <w:rsid w:val="5DA232A9"/>
    <w:rsid w:val="5DD32918"/>
    <w:rsid w:val="5E3B1236"/>
    <w:rsid w:val="5E653C25"/>
    <w:rsid w:val="5EA6491E"/>
    <w:rsid w:val="5EC6579B"/>
    <w:rsid w:val="5EE77C7E"/>
    <w:rsid w:val="5F133E09"/>
    <w:rsid w:val="5F6D3719"/>
    <w:rsid w:val="5F7E53C0"/>
    <w:rsid w:val="6009109D"/>
    <w:rsid w:val="60446576"/>
    <w:rsid w:val="608E64E1"/>
    <w:rsid w:val="609E5654"/>
    <w:rsid w:val="60A817BD"/>
    <w:rsid w:val="60BA3C5C"/>
    <w:rsid w:val="60D23BE7"/>
    <w:rsid w:val="6110167C"/>
    <w:rsid w:val="611F278F"/>
    <w:rsid w:val="61316A85"/>
    <w:rsid w:val="61324948"/>
    <w:rsid w:val="619522A8"/>
    <w:rsid w:val="61A73BB0"/>
    <w:rsid w:val="62103297"/>
    <w:rsid w:val="6258657A"/>
    <w:rsid w:val="62590AEF"/>
    <w:rsid w:val="62974C45"/>
    <w:rsid w:val="62D34743"/>
    <w:rsid w:val="63092BE9"/>
    <w:rsid w:val="631E5D7A"/>
    <w:rsid w:val="63521429"/>
    <w:rsid w:val="63971987"/>
    <w:rsid w:val="63D43D59"/>
    <w:rsid w:val="6402704C"/>
    <w:rsid w:val="64544F0E"/>
    <w:rsid w:val="64556FAD"/>
    <w:rsid w:val="649F7CBF"/>
    <w:rsid w:val="652F2245"/>
    <w:rsid w:val="66330DD4"/>
    <w:rsid w:val="66450AEF"/>
    <w:rsid w:val="668D054A"/>
    <w:rsid w:val="66B01775"/>
    <w:rsid w:val="66EC08E5"/>
    <w:rsid w:val="676921EA"/>
    <w:rsid w:val="67826CB3"/>
    <w:rsid w:val="679353D3"/>
    <w:rsid w:val="68136431"/>
    <w:rsid w:val="68460DAB"/>
    <w:rsid w:val="68F92032"/>
    <w:rsid w:val="69660072"/>
    <w:rsid w:val="6A460249"/>
    <w:rsid w:val="6A9C33A7"/>
    <w:rsid w:val="6ABC1D2C"/>
    <w:rsid w:val="6B7574A6"/>
    <w:rsid w:val="6B7D5CE2"/>
    <w:rsid w:val="6B92662E"/>
    <w:rsid w:val="6BDE76DA"/>
    <w:rsid w:val="6BF54F5F"/>
    <w:rsid w:val="6BF93F26"/>
    <w:rsid w:val="6C0C7BA1"/>
    <w:rsid w:val="6C4842C3"/>
    <w:rsid w:val="6C5D120D"/>
    <w:rsid w:val="6C683FFE"/>
    <w:rsid w:val="6D1A6E48"/>
    <w:rsid w:val="6D675A14"/>
    <w:rsid w:val="6D9373E1"/>
    <w:rsid w:val="6DE152F4"/>
    <w:rsid w:val="6DEF21E8"/>
    <w:rsid w:val="6E011417"/>
    <w:rsid w:val="6E735C2A"/>
    <w:rsid w:val="6E830709"/>
    <w:rsid w:val="6EDE2E83"/>
    <w:rsid w:val="6F050246"/>
    <w:rsid w:val="6F9927EB"/>
    <w:rsid w:val="6F9B5290"/>
    <w:rsid w:val="6FEB2E7B"/>
    <w:rsid w:val="702968F3"/>
    <w:rsid w:val="702F5A79"/>
    <w:rsid w:val="70CD4EE5"/>
    <w:rsid w:val="714125FD"/>
    <w:rsid w:val="716F438A"/>
    <w:rsid w:val="71D02905"/>
    <w:rsid w:val="727732A8"/>
    <w:rsid w:val="72790792"/>
    <w:rsid w:val="730D3372"/>
    <w:rsid w:val="731C321A"/>
    <w:rsid w:val="73372526"/>
    <w:rsid w:val="735C6A82"/>
    <w:rsid w:val="7393090F"/>
    <w:rsid w:val="73AB54AD"/>
    <w:rsid w:val="742B3014"/>
    <w:rsid w:val="750D0DD4"/>
    <w:rsid w:val="75A354F8"/>
    <w:rsid w:val="75D80143"/>
    <w:rsid w:val="76294006"/>
    <w:rsid w:val="76695325"/>
    <w:rsid w:val="769923DD"/>
    <w:rsid w:val="77367E16"/>
    <w:rsid w:val="78A53571"/>
    <w:rsid w:val="7912581E"/>
    <w:rsid w:val="79BE6D94"/>
    <w:rsid w:val="79C2661E"/>
    <w:rsid w:val="79FF76C9"/>
    <w:rsid w:val="7A59563D"/>
    <w:rsid w:val="7AE842C0"/>
    <w:rsid w:val="7B080375"/>
    <w:rsid w:val="7B340E23"/>
    <w:rsid w:val="7BCC3967"/>
    <w:rsid w:val="7BDA136A"/>
    <w:rsid w:val="7CBC3DDD"/>
    <w:rsid w:val="7D2B7A9F"/>
    <w:rsid w:val="7D4B3BAD"/>
    <w:rsid w:val="7D4D43C1"/>
    <w:rsid w:val="7D8A2775"/>
    <w:rsid w:val="7EBE387F"/>
    <w:rsid w:val="7FAB2E27"/>
    <w:rsid w:val="7FB401EB"/>
    <w:rsid w:val="7FB57D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0A783"/>
  <w15:docId w15:val="{FF8C35E0-8321-4006-B2E9-3150A723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4"/>
    </w:rPr>
  </w:style>
  <w:style w:type="paragraph" w:styleId="10">
    <w:name w:val="heading 1"/>
    <w:basedOn w:val="a"/>
    <w:next w:val="a"/>
    <w:link w:val="11"/>
    <w:qFormat/>
    <w:pPr>
      <w:keepNext/>
      <w:keepLines/>
      <w:numPr>
        <w:numId w:val="1"/>
      </w:numPr>
      <w:spacing w:before="340" w:after="330" w:line="578" w:lineRule="auto"/>
      <w:outlineLvl w:val="0"/>
    </w:pPr>
    <w:rPr>
      <w:b/>
      <w:kern w:val="44"/>
      <w:sz w:val="44"/>
      <w:szCs w:val="20"/>
    </w:rPr>
  </w:style>
  <w:style w:type="paragraph" w:styleId="20">
    <w:name w:val="heading 2"/>
    <w:basedOn w:val="a"/>
    <w:next w:val="a1"/>
    <w:link w:val="21"/>
    <w:qFormat/>
    <w:pPr>
      <w:keepNext/>
      <w:keepLines/>
      <w:numPr>
        <w:ilvl w:val="1"/>
        <w:numId w:val="1"/>
      </w:numPr>
      <w:tabs>
        <w:tab w:val="left" w:pos="1800"/>
      </w:tabs>
      <w:spacing w:before="260" w:after="260" w:line="416" w:lineRule="auto"/>
      <w:outlineLvl w:val="1"/>
    </w:pPr>
    <w:rPr>
      <w:rFonts w:ascii="Arial" w:eastAsia="黑体" w:hAnsi="Arial"/>
      <w:b/>
      <w:sz w:val="32"/>
      <w:szCs w:val="20"/>
    </w:rPr>
  </w:style>
  <w:style w:type="paragraph" w:styleId="3">
    <w:name w:val="heading 3"/>
    <w:basedOn w:val="a"/>
    <w:next w:val="a1"/>
    <w:link w:val="30"/>
    <w:qFormat/>
    <w:pPr>
      <w:keepNext/>
      <w:keepLines/>
      <w:numPr>
        <w:ilvl w:val="2"/>
        <w:numId w:val="1"/>
      </w:numPr>
      <w:tabs>
        <w:tab w:val="left" w:pos="1800"/>
      </w:tabs>
      <w:spacing w:before="260" w:after="260" w:line="416" w:lineRule="auto"/>
      <w:outlineLvl w:val="2"/>
    </w:pPr>
    <w:rPr>
      <w:b/>
      <w:sz w:val="32"/>
      <w:szCs w:val="20"/>
    </w:rPr>
  </w:style>
  <w:style w:type="paragraph" w:styleId="4">
    <w:name w:val="heading 4"/>
    <w:basedOn w:val="a"/>
    <w:next w:val="a1"/>
    <w:link w:val="40"/>
    <w:uiPriority w:val="99"/>
    <w:qFormat/>
    <w:pPr>
      <w:keepNext/>
      <w:keepLines/>
      <w:numPr>
        <w:ilvl w:val="3"/>
        <w:numId w:val="1"/>
      </w:numPr>
      <w:spacing w:before="280" w:after="290" w:line="376" w:lineRule="auto"/>
      <w:outlineLvl w:val="3"/>
    </w:pPr>
    <w:rPr>
      <w:rFonts w:ascii="Arial" w:eastAsia="黑体" w:hAnsi="Arial"/>
      <w:b/>
      <w:sz w:val="28"/>
      <w:szCs w:val="20"/>
    </w:rPr>
  </w:style>
  <w:style w:type="paragraph" w:styleId="5">
    <w:name w:val="heading 5"/>
    <w:basedOn w:val="a"/>
    <w:next w:val="a1"/>
    <w:link w:val="50"/>
    <w:uiPriority w:val="99"/>
    <w:qFormat/>
    <w:pPr>
      <w:keepNext/>
      <w:keepLines/>
      <w:numPr>
        <w:ilvl w:val="4"/>
        <w:numId w:val="1"/>
      </w:numPr>
      <w:spacing w:before="280" w:after="290" w:line="376" w:lineRule="auto"/>
      <w:outlineLvl w:val="4"/>
    </w:pPr>
    <w:rPr>
      <w:b/>
      <w:sz w:val="28"/>
      <w:szCs w:val="20"/>
    </w:rPr>
  </w:style>
  <w:style w:type="paragraph" w:styleId="6">
    <w:name w:val="heading 6"/>
    <w:basedOn w:val="a"/>
    <w:next w:val="a1"/>
    <w:link w:val="60"/>
    <w:uiPriority w:val="99"/>
    <w:qFormat/>
    <w:pPr>
      <w:keepNext/>
      <w:keepLines/>
      <w:numPr>
        <w:ilvl w:val="5"/>
        <w:numId w:val="1"/>
      </w:numPr>
      <w:spacing w:before="240" w:after="64" w:line="320" w:lineRule="auto"/>
      <w:outlineLvl w:val="5"/>
    </w:pPr>
    <w:rPr>
      <w:rFonts w:ascii="Arial" w:eastAsia="黑体" w:hAnsi="Arial"/>
      <w:b/>
      <w:sz w:val="24"/>
      <w:szCs w:val="20"/>
    </w:rPr>
  </w:style>
  <w:style w:type="paragraph" w:styleId="7">
    <w:name w:val="heading 7"/>
    <w:basedOn w:val="a"/>
    <w:next w:val="a1"/>
    <w:link w:val="70"/>
    <w:uiPriority w:val="99"/>
    <w:qFormat/>
    <w:pPr>
      <w:keepNext/>
      <w:keepLines/>
      <w:numPr>
        <w:ilvl w:val="6"/>
        <w:numId w:val="1"/>
      </w:numPr>
      <w:spacing w:before="240" w:after="64" w:line="320" w:lineRule="auto"/>
      <w:outlineLvl w:val="6"/>
    </w:pPr>
    <w:rPr>
      <w:b/>
      <w:sz w:val="24"/>
      <w:szCs w:val="20"/>
    </w:rPr>
  </w:style>
  <w:style w:type="paragraph" w:styleId="8">
    <w:name w:val="heading 8"/>
    <w:basedOn w:val="a"/>
    <w:next w:val="a1"/>
    <w:link w:val="80"/>
    <w:uiPriority w:val="99"/>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1"/>
    <w:link w:val="90"/>
    <w:uiPriority w:val="99"/>
    <w:qFormat/>
    <w:pPr>
      <w:keepNext/>
      <w:keepLines/>
      <w:numPr>
        <w:ilvl w:val="8"/>
        <w:numId w:val="1"/>
      </w:numPr>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pPr>
      <w:spacing w:after="120"/>
    </w:pPr>
    <w:rPr>
      <w:rFonts w:ascii="宋体" w:hAnsi="宋体" w:cs="宋体"/>
      <w:sz w:val="24"/>
    </w:rPr>
  </w:style>
  <w:style w:type="paragraph" w:styleId="a1">
    <w:name w:val="Normal Indent"/>
    <w:basedOn w:val="a"/>
    <w:uiPriority w:val="99"/>
    <w:semiHidden/>
    <w:unhideWhenUsed/>
    <w:qFormat/>
    <w:pPr>
      <w:ind w:firstLineChars="200" w:firstLine="420"/>
    </w:pPr>
  </w:style>
  <w:style w:type="paragraph" w:styleId="a5">
    <w:name w:val="annotation text"/>
    <w:basedOn w:val="a"/>
    <w:link w:val="a6"/>
    <w:qFormat/>
    <w:pPr>
      <w:jc w:val="left"/>
    </w:pPr>
    <w:rPr>
      <w:rFonts w:asciiTheme="minorHAnsi" w:eastAsiaTheme="minorEastAsia" w:hAnsiTheme="minorHAnsi" w:cstheme="minorBidi"/>
    </w:rPr>
  </w:style>
  <w:style w:type="paragraph" w:styleId="a7">
    <w:name w:val="Plain Text"/>
    <w:basedOn w:val="a"/>
    <w:link w:val="a8"/>
    <w:qFormat/>
    <w:rPr>
      <w:rFonts w:ascii="宋体" w:hAnsi="Courier New" w:cs="金山简魏碑"/>
      <w:szCs w:val="21"/>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af">
    <w:name w:val="annotation subject"/>
    <w:basedOn w:val="a5"/>
    <w:next w:val="a5"/>
    <w:link w:val="af0"/>
    <w:uiPriority w:val="99"/>
    <w:semiHidden/>
    <w:unhideWhenUsed/>
    <w:qFormat/>
    <w:rPr>
      <w:rFonts w:ascii="Times New Roman" w:eastAsia="宋体" w:hAnsi="Times New Roman" w:cs="Times New Roman"/>
      <w:b/>
      <w:bCs/>
    </w:rPr>
  </w:style>
  <w:style w:type="table" w:styleId="af1">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2"/>
    <w:uiPriority w:val="22"/>
    <w:qFormat/>
    <w:rPr>
      <w:b/>
    </w:rPr>
  </w:style>
  <w:style w:type="character" w:styleId="af3">
    <w:name w:val="annotation reference"/>
    <w:qFormat/>
    <w:rPr>
      <w:sz w:val="21"/>
      <w:szCs w:val="21"/>
    </w:rPr>
  </w:style>
  <w:style w:type="character" w:customStyle="1" w:styleId="11">
    <w:name w:val="标题 1 字符"/>
    <w:basedOn w:val="a2"/>
    <w:link w:val="10"/>
    <w:qFormat/>
    <w:rPr>
      <w:rFonts w:ascii="Times New Roman" w:eastAsia="宋体" w:hAnsi="Times New Roman" w:cs="Times New Roman"/>
      <w:b/>
      <w:kern w:val="44"/>
      <w:sz w:val="44"/>
      <w:szCs w:val="20"/>
    </w:rPr>
  </w:style>
  <w:style w:type="character" w:customStyle="1" w:styleId="21">
    <w:name w:val="标题 2 字符"/>
    <w:basedOn w:val="a2"/>
    <w:link w:val="20"/>
    <w:qFormat/>
    <w:rPr>
      <w:rFonts w:ascii="Arial" w:eastAsia="黑体" w:hAnsi="Arial" w:cs="Times New Roman"/>
      <w:b/>
      <w:sz w:val="32"/>
      <w:szCs w:val="20"/>
    </w:rPr>
  </w:style>
  <w:style w:type="character" w:customStyle="1" w:styleId="30">
    <w:name w:val="标题 3 字符"/>
    <w:basedOn w:val="a2"/>
    <w:link w:val="3"/>
    <w:qFormat/>
    <w:rPr>
      <w:rFonts w:ascii="Times New Roman" w:eastAsia="宋体" w:hAnsi="Times New Roman" w:cs="Times New Roman"/>
      <w:b/>
      <w:sz w:val="32"/>
      <w:szCs w:val="20"/>
    </w:rPr>
  </w:style>
  <w:style w:type="character" w:customStyle="1" w:styleId="40">
    <w:name w:val="标题 4 字符"/>
    <w:basedOn w:val="a2"/>
    <w:link w:val="4"/>
    <w:uiPriority w:val="99"/>
    <w:qFormat/>
    <w:rPr>
      <w:rFonts w:ascii="Arial" w:eastAsia="黑体" w:hAnsi="Arial" w:cs="Times New Roman"/>
      <w:b/>
      <w:sz w:val="28"/>
      <w:szCs w:val="20"/>
    </w:rPr>
  </w:style>
  <w:style w:type="character" w:customStyle="1" w:styleId="50">
    <w:name w:val="标题 5 字符"/>
    <w:basedOn w:val="a2"/>
    <w:link w:val="5"/>
    <w:uiPriority w:val="99"/>
    <w:qFormat/>
    <w:rPr>
      <w:rFonts w:ascii="Times New Roman" w:eastAsia="宋体" w:hAnsi="Times New Roman" w:cs="Times New Roman"/>
      <w:b/>
      <w:sz w:val="28"/>
      <w:szCs w:val="20"/>
    </w:rPr>
  </w:style>
  <w:style w:type="character" w:customStyle="1" w:styleId="60">
    <w:name w:val="标题 6 字符"/>
    <w:basedOn w:val="a2"/>
    <w:link w:val="6"/>
    <w:uiPriority w:val="99"/>
    <w:qFormat/>
    <w:rPr>
      <w:rFonts w:ascii="Arial" w:eastAsia="黑体" w:hAnsi="Arial" w:cs="Times New Roman"/>
      <w:b/>
      <w:sz w:val="24"/>
      <w:szCs w:val="20"/>
    </w:rPr>
  </w:style>
  <w:style w:type="character" w:customStyle="1" w:styleId="70">
    <w:name w:val="标题 7 字符"/>
    <w:basedOn w:val="a2"/>
    <w:link w:val="7"/>
    <w:uiPriority w:val="99"/>
    <w:qFormat/>
    <w:rPr>
      <w:rFonts w:ascii="Times New Roman" w:eastAsia="宋体" w:hAnsi="Times New Roman" w:cs="Times New Roman"/>
      <w:b/>
      <w:sz w:val="24"/>
      <w:szCs w:val="20"/>
    </w:rPr>
  </w:style>
  <w:style w:type="character" w:customStyle="1" w:styleId="80">
    <w:name w:val="标题 8 字符"/>
    <w:basedOn w:val="a2"/>
    <w:link w:val="8"/>
    <w:uiPriority w:val="99"/>
    <w:qFormat/>
    <w:rPr>
      <w:rFonts w:ascii="Arial" w:eastAsia="黑体" w:hAnsi="Arial" w:cs="Times New Roman"/>
      <w:sz w:val="24"/>
      <w:szCs w:val="20"/>
    </w:rPr>
  </w:style>
  <w:style w:type="character" w:customStyle="1" w:styleId="90">
    <w:name w:val="标题 9 字符"/>
    <w:basedOn w:val="a2"/>
    <w:link w:val="9"/>
    <w:uiPriority w:val="99"/>
    <w:qFormat/>
    <w:rPr>
      <w:rFonts w:ascii="Arial" w:eastAsia="黑体" w:hAnsi="Arial" w:cs="Times New Roman"/>
      <w:szCs w:val="20"/>
    </w:rPr>
  </w:style>
  <w:style w:type="character" w:customStyle="1" w:styleId="aa">
    <w:name w:val="批注框文本 字符"/>
    <w:basedOn w:val="a2"/>
    <w:link w:val="a9"/>
    <w:uiPriority w:val="99"/>
    <w:semiHidden/>
    <w:qFormat/>
    <w:rPr>
      <w:rFonts w:ascii="Times New Roman" w:eastAsia="宋体" w:hAnsi="Times New Roman" w:cs="Times New Roman"/>
      <w:sz w:val="18"/>
      <w:szCs w:val="18"/>
    </w:rPr>
  </w:style>
  <w:style w:type="character" w:customStyle="1" w:styleId="a8">
    <w:name w:val="纯文本 字符"/>
    <w:basedOn w:val="a2"/>
    <w:link w:val="a7"/>
    <w:qFormat/>
    <w:rPr>
      <w:rFonts w:ascii="宋体" w:eastAsia="宋体" w:hAnsi="Courier New" w:cs="金山简魏碑"/>
      <w:szCs w:val="21"/>
    </w:rPr>
  </w:style>
  <w:style w:type="character" w:customStyle="1" w:styleId="a6">
    <w:name w:val="批注文字 字符"/>
    <w:link w:val="a5"/>
    <w:qFormat/>
    <w:rPr>
      <w:szCs w:val="24"/>
    </w:rPr>
  </w:style>
  <w:style w:type="character" w:customStyle="1" w:styleId="Char1">
    <w:name w:val="批注文字 Char1"/>
    <w:basedOn w:val="a2"/>
    <w:uiPriority w:val="99"/>
    <w:semiHidden/>
    <w:qFormat/>
    <w:rPr>
      <w:rFonts w:ascii="Times New Roman" w:eastAsia="宋体" w:hAnsi="Times New Roman" w:cs="Times New Roman"/>
      <w:szCs w:val="24"/>
    </w:rPr>
  </w:style>
  <w:style w:type="paragraph" w:styleId="af4">
    <w:name w:val="List Paragraph"/>
    <w:basedOn w:val="a"/>
    <w:uiPriority w:val="99"/>
    <w:qFormat/>
    <w:pPr>
      <w:ind w:firstLineChars="200" w:firstLine="420"/>
    </w:pPr>
  </w:style>
  <w:style w:type="character" w:customStyle="1" w:styleId="af0">
    <w:name w:val="批注主题 字符"/>
    <w:basedOn w:val="a6"/>
    <w:link w:val="af"/>
    <w:uiPriority w:val="99"/>
    <w:semiHidden/>
    <w:qFormat/>
    <w:rPr>
      <w:rFonts w:ascii="Times New Roman" w:eastAsia="宋体" w:hAnsi="Times New Roman" w:cs="Times New Roman"/>
      <w:b/>
      <w:bCs/>
      <w:szCs w:val="24"/>
    </w:rPr>
  </w:style>
  <w:style w:type="character" w:customStyle="1" w:styleId="ae">
    <w:name w:val="页眉 字符"/>
    <w:basedOn w:val="a2"/>
    <w:link w:val="ad"/>
    <w:uiPriority w:val="99"/>
    <w:qFormat/>
    <w:rPr>
      <w:rFonts w:ascii="Times New Roman" w:eastAsia="宋体" w:hAnsi="Times New Roman" w:cs="Times New Roman"/>
      <w:sz w:val="18"/>
      <w:szCs w:val="18"/>
    </w:rPr>
  </w:style>
  <w:style w:type="character" w:customStyle="1" w:styleId="ac">
    <w:name w:val="页脚 字符"/>
    <w:basedOn w:val="a2"/>
    <w:link w:val="ab"/>
    <w:uiPriority w:val="99"/>
    <w:qFormat/>
    <w:rPr>
      <w:rFonts w:ascii="Times New Roman" w:eastAsia="宋体" w:hAnsi="Times New Roman" w:cs="Times New Roman"/>
      <w:sz w:val="18"/>
      <w:szCs w:val="18"/>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2">
    <w:name w:val="样式2"/>
    <w:basedOn w:val="a"/>
    <w:qFormat/>
    <w:pPr>
      <w:numPr>
        <w:ilvl w:val="2"/>
        <w:numId w:val="2"/>
      </w:numPr>
      <w:wordWrap w:val="0"/>
      <w:topLinePunct/>
      <w:adjustRightInd w:val="0"/>
      <w:snapToGrid w:val="0"/>
      <w:spacing w:beforeLines="50" w:line="240" w:lineRule="atLeast"/>
      <w:jc w:val="left"/>
      <w:textAlignment w:val="center"/>
      <w:outlineLvl w:val="1"/>
    </w:pPr>
    <w:rPr>
      <w:rFonts w:ascii="宋体" w:hAnsi="宋体"/>
      <w:b/>
      <w:sz w:val="24"/>
    </w:rPr>
  </w:style>
  <w:style w:type="character" w:customStyle="1" w:styleId="font01">
    <w:name w:val="font01"/>
    <w:basedOn w:val="a2"/>
    <w:qFormat/>
    <w:rPr>
      <w:rFonts w:ascii="宋体" w:eastAsia="宋体" w:hAnsi="宋体" w:cs="宋体" w:hint="eastAsia"/>
      <w:b/>
      <w:color w:val="000000"/>
      <w:sz w:val="18"/>
      <w:szCs w:val="18"/>
      <w:u w:val="none"/>
    </w:rPr>
  </w:style>
  <w:style w:type="character" w:customStyle="1" w:styleId="font11">
    <w:name w:val="font11"/>
    <w:basedOn w:val="a2"/>
    <w:qFormat/>
    <w:rPr>
      <w:rFonts w:ascii="宋体" w:eastAsia="宋体" w:hAnsi="宋体" w:cs="宋体" w:hint="eastAsia"/>
      <w:b/>
      <w:color w:val="000000"/>
      <w:sz w:val="24"/>
      <w:szCs w:val="24"/>
      <w:u w:val="none"/>
    </w:rPr>
  </w:style>
  <w:style w:type="character" w:customStyle="1" w:styleId="font21">
    <w:name w:val="font21"/>
    <w:basedOn w:val="a2"/>
    <w:qFormat/>
    <w:rPr>
      <w:rFonts w:ascii="宋体" w:eastAsia="宋体" w:hAnsi="宋体" w:cs="宋体" w:hint="eastAsia"/>
      <w:color w:val="000000"/>
      <w:sz w:val="20"/>
      <w:szCs w:val="20"/>
      <w:u w:val="none"/>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110">
    <w:name w:val="列出段落11"/>
    <w:basedOn w:val="a"/>
    <w:qFormat/>
    <w:pPr>
      <w:ind w:firstLineChars="200" w:firstLine="420"/>
    </w:pPr>
    <w:rPr>
      <w:szCs w:val="20"/>
    </w:rPr>
  </w:style>
  <w:style w:type="paragraph" w:customStyle="1" w:styleId="Para---">
    <w:name w:val="Para---"/>
    <w:qFormat/>
    <w:pPr>
      <w:keepNext/>
      <w:numPr>
        <w:ilvl w:val="2"/>
        <w:numId w:val="3"/>
      </w:numPr>
      <w:tabs>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pPr>
    <w:rPr>
      <w:rFonts w:ascii="Arial" w:hAnsi="Arial"/>
      <w:lang w:eastAsia="en-US"/>
    </w:rPr>
  </w:style>
  <w:style w:type="paragraph" w:customStyle="1" w:styleId="Para-">
    <w:name w:val="Para-"/>
    <w:qFormat/>
    <w:pPr>
      <w:keepNext/>
      <w:numPr>
        <w:numId w:val="3"/>
      </w:numPr>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pPr>
    <w:rPr>
      <w:rFonts w:ascii="Arial" w:hAnsi="Arial"/>
      <w:lang w:eastAsia="en-US"/>
    </w:rPr>
  </w:style>
  <w:style w:type="paragraph" w:customStyle="1" w:styleId="1">
    <w:name w:val="1"/>
    <w:basedOn w:val="a"/>
    <w:next w:val="a7"/>
    <w:uiPriority w:val="99"/>
    <w:qFormat/>
    <w:pPr>
      <w:numPr>
        <w:numId w:val="4"/>
      </w:numPr>
    </w:pPr>
    <w:rPr>
      <w:rFonts w:ascii="宋体" w:hAnsi="Courier New"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19</Pages>
  <Words>1679</Words>
  <Characters>9572</Characters>
  <Application>Microsoft Office Word</Application>
  <DocSecurity>0</DocSecurity>
  <Lines>79</Lines>
  <Paragraphs>22</Paragraphs>
  <ScaleCrop>false</ScaleCrop>
  <Company>Microsoft</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kd</cp:lastModifiedBy>
  <cp:revision>327</cp:revision>
  <cp:lastPrinted>2021-01-21T00:07:00Z</cp:lastPrinted>
  <dcterms:created xsi:type="dcterms:W3CDTF">2020-04-01T14:19:00Z</dcterms:created>
  <dcterms:modified xsi:type="dcterms:W3CDTF">2025-11-26T05:50:00Z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46E9DFEC1FAB4B33AACEF9AA9B8BB1F3_13</vt:lpwstr>
  </property>
  <property fmtid="{D5CDD505-2E9C-101B-9397-08002B2CF9AE}" pid="4" name="KSOTemplateDocerSaveRecord">
    <vt:lpwstr>eyJoZGlkIjoiMTVmMjBjMGRiZDVlODU1MjZhOTI5ZTJkYzEzZGQwZjYiLCJ1c2VySWQiOiIxMDQxMTA3NTY2In0=</vt:lpwstr>
  </property>
</Properties>
</file>