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7B26">
      <w:pPr>
        <w:spacing w:after="1793" w:afterLines="550" w:line="276" w:lineRule="auto"/>
        <w:ind w:firstLine="0" w:firstLineChars="0"/>
        <w:jc w:val="center"/>
        <w:rPr>
          <w:rFonts w:ascii="Arial" w:hAnsi="Arial" w:cs="Arial"/>
          <w:b/>
          <w:sz w:val="52"/>
          <w:szCs w:val="52"/>
        </w:rPr>
      </w:pPr>
      <w:bookmarkStart w:id="0" w:name="_Toc15285"/>
    </w:p>
    <w:p w14:paraId="08666003">
      <w:pPr>
        <w:spacing w:after="1793" w:afterLines="550" w:line="276" w:lineRule="auto"/>
        <w:ind w:firstLine="0" w:firstLineChars="0"/>
        <w:jc w:val="center"/>
        <w:rPr>
          <w:rFonts w:hint="default" w:ascii="Arial" w:hAnsi="Arial" w:cs="Arial"/>
          <w:b/>
          <w:sz w:val="52"/>
          <w:szCs w:val="52"/>
          <w:lang w:val="en-US" w:eastAsia="zh-CN"/>
        </w:rPr>
      </w:pPr>
      <w:r>
        <w:rPr>
          <w:rFonts w:hint="eastAsia" w:ascii="Arial" w:hAnsi="Arial" w:cs="Arial"/>
          <w:b/>
          <w:sz w:val="52"/>
          <w:szCs w:val="52"/>
          <w:lang w:val="en-US" w:eastAsia="zh-CN"/>
        </w:rPr>
        <w:t>福建科达新能源科技有限公司</w:t>
      </w:r>
    </w:p>
    <w:p w14:paraId="6ED31EBA">
      <w:pPr>
        <w:spacing w:after="1793" w:afterLines="550" w:line="276" w:lineRule="auto"/>
        <w:ind w:firstLine="0" w:firstLineChars="0"/>
        <w:jc w:val="center"/>
        <w:rPr>
          <w:rFonts w:hint="default" w:ascii="Arial" w:hAnsi="Arial" w:eastAsia="宋体" w:cs="Arial"/>
          <w:b/>
          <w:sz w:val="52"/>
          <w:szCs w:val="52"/>
          <w:lang w:val="en-US" w:eastAsia="zh-CN"/>
        </w:rPr>
      </w:pPr>
      <w:r>
        <w:rPr>
          <w:rFonts w:hint="eastAsia" w:ascii="Arial" w:hAnsi="Arial" w:cs="Arial"/>
          <w:b/>
          <w:sz w:val="52"/>
          <w:szCs w:val="52"/>
          <w:lang w:val="en-US" w:eastAsia="zh-CN"/>
        </w:rPr>
        <w:t>D区脱硫系统</w:t>
      </w:r>
    </w:p>
    <w:p w14:paraId="18586A76">
      <w:pPr>
        <w:spacing w:after="1793" w:afterLines="550" w:line="276" w:lineRule="auto"/>
        <w:ind w:firstLine="0" w:firstLineChars="0"/>
        <w:jc w:val="center"/>
        <w:rPr>
          <w:rFonts w:hint="eastAsia" w:ascii="Arial" w:hAnsi="Arial" w:eastAsia="宋体" w:cs="Arial"/>
          <w:b/>
          <w:sz w:val="52"/>
          <w:szCs w:val="52"/>
          <w:lang w:val="en-US" w:eastAsia="zh-CN"/>
        </w:rPr>
      </w:pPr>
      <w:r>
        <w:rPr>
          <w:rFonts w:ascii="Arial" w:hAnsi="Arial" w:cs="Arial"/>
          <w:b/>
          <w:sz w:val="52"/>
          <w:szCs w:val="52"/>
        </w:rPr>
        <w:t>技术</w:t>
      </w:r>
      <w:r>
        <w:rPr>
          <w:rFonts w:hint="eastAsia" w:ascii="Arial" w:hAnsi="Arial" w:cs="Arial"/>
          <w:b/>
          <w:sz w:val="52"/>
          <w:szCs w:val="52"/>
          <w:lang w:val="en-US" w:eastAsia="zh-CN"/>
        </w:rPr>
        <w:t>规格书</w:t>
      </w:r>
    </w:p>
    <w:p w14:paraId="1B4CE712">
      <w:pPr>
        <w:pStyle w:val="62"/>
        <w:ind w:left="684" w:right="55" w:firstLine="0" w:firstLineChars="0"/>
        <w:rPr>
          <w:rFonts w:ascii="Arial" w:hAnsi="Arial" w:eastAsia="宋体" w:cs="Arial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080" w:bottom="1440" w:left="1080" w:header="1191" w:footer="850" w:gutter="0"/>
          <w:pgNumType w:fmt="decimal" w:start="1"/>
          <w:cols w:space="720" w:num="1"/>
          <w:docGrid w:type="lines" w:linePitch="326" w:charSpace="0"/>
        </w:sectPr>
      </w:pPr>
    </w:p>
    <w:bookmarkEnd w:id="0"/>
    <w:p w14:paraId="00E3E2A4">
      <w:pPr>
        <w:pStyle w:val="27"/>
        <w:tabs>
          <w:tab w:val="right" w:leader="dot" w:pos="9746"/>
        </w:tabs>
        <w:jc w:val="center"/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</w:t>
      </w:r>
    </w:p>
    <w:p w14:paraId="3E8FFD7C">
      <w:pPr>
        <w:pStyle w:val="27"/>
        <w:tabs>
          <w:tab w:val="right" w:leader="dot" w:pos="9752"/>
        </w:tabs>
      </w:pPr>
      <w:r>
        <w:rPr>
          <w:rStyle w:val="46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6"/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TOC \o "1-3" \h \z \u </w:instrText>
      </w:r>
      <w:r>
        <w:rPr>
          <w:rStyle w:val="46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instrText xml:space="preserve"> HYPERLINK \l _Toc26285 </w:instrText>
      </w:r>
      <w:r>
        <w:fldChar w:fldCharType="separate"/>
      </w:r>
      <w:r>
        <w:rPr>
          <w:rFonts w:hint="default"/>
          <w:lang w:eastAsia="zh-CN"/>
        </w:rPr>
        <w:t xml:space="preserve">1. 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概况</w:t>
      </w:r>
      <w:r>
        <w:tab/>
      </w:r>
      <w:r>
        <w:fldChar w:fldCharType="begin"/>
      </w:r>
      <w:r>
        <w:instrText xml:space="preserve"> PAGEREF _Toc26285 \h </w:instrText>
      </w:r>
      <w:r>
        <w:fldChar w:fldCharType="separate"/>
      </w:r>
      <w:r>
        <w:t>4</w:t>
      </w:r>
      <w: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0E4C95CE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_Toc15676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1.1. </w:t>
      </w:r>
      <w:r>
        <w:rPr>
          <w:rFonts w:hint="eastAsia"/>
          <w:lang w:val="en-US" w:eastAsia="zh-CN"/>
        </w:rPr>
        <w:t>工程背景</w:t>
      </w:r>
      <w:r>
        <w:tab/>
      </w:r>
      <w:r>
        <w:fldChar w:fldCharType="begin"/>
      </w:r>
      <w:r>
        <w:instrText xml:space="preserve"> PAGEREF _Toc15676 \h </w:instrText>
      </w:r>
      <w:r>
        <w:fldChar w:fldCharType="separate"/>
      </w:r>
      <w:r>
        <w:t>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50C35C0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_Toc14331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cs="宋体"/>
          <w:kern w:val="0"/>
          <w:szCs w:val="24"/>
          <w:lang w:val="en-US" w:eastAsia="zh-CN" w:bidi="ar"/>
        </w:rPr>
        <w:t xml:space="preserve">1.2. </w:t>
      </w:r>
      <w:r>
        <w:rPr>
          <w:rFonts w:hint="eastAsia"/>
          <w:lang w:val="en-US" w:eastAsia="zh-CN"/>
        </w:rPr>
        <w:t>工程范围</w:t>
      </w:r>
      <w:r>
        <w:tab/>
      </w:r>
      <w:r>
        <w:fldChar w:fldCharType="begin"/>
      </w:r>
      <w:r>
        <w:instrText xml:space="preserve"> PAGEREF _Toc14331 \h </w:instrText>
      </w:r>
      <w:r>
        <w:fldChar w:fldCharType="separate"/>
      </w:r>
      <w:r>
        <w:t>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3055DFB5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_Toc25834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1.3. </w:t>
      </w:r>
      <w:r>
        <w:rPr>
          <w:rFonts w:hint="eastAsia"/>
          <w:lang w:val="en-US" w:eastAsia="zh-CN"/>
        </w:rPr>
        <w:t>责任界区划分</w:t>
      </w:r>
      <w:r>
        <w:tab/>
      </w:r>
      <w:r>
        <w:fldChar w:fldCharType="begin"/>
      </w:r>
      <w:r>
        <w:instrText xml:space="preserve"> PAGEREF _Toc25834 \h </w:instrText>
      </w:r>
      <w:r>
        <w:fldChar w:fldCharType="separate"/>
      </w:r>
      <w:r>
        <w:t>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DB0262F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_Toc32068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设计基础条件</w:t>
      </w:r>
      <w:r>
        <w:tab/>
      </w:r>
      <w:r>
        <w:fldChar w:fldCharType="begin"/>
      </w:r>
      <w:r>
        <w:instrText xml:space="preserve"> PAGEREF _Toc32068 \h </w:instrText>
      </w:r>
      <w:r>
        <w:fldChar w:fldCharType="separate"/>
      </w:r>
      <w:r>
        <w:t>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90B8938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_Toc12979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2.1. </w:t>
      </w:r>
      <w:r>
        <w:rPr>
          <w:rFonts w:hint="eastAsia"/>
          <w:lang w:val="en-US" w:eastAsia="zh-CN"/>
        </w:rPr>
        <w:t>设计</w:t>
      </w:r>
      <w:r>
        <w:rPr>
          <w:rFonts w:hint="eastAsia"/>
        </w:rPr>
        <w:t>烟气参数</w:t>
      </w:r>
      <w:r>
        <w:tab/>
      </w:r>
      <w:r>
        <w:fldChar w:fldCharType="begin"/>
      </w:r>
      <w:r>
        <w:instrText xml:space="preserve"> PAGEREF _Toc12979 \h </w:instrText>
      </w:r>
      <w:r>
        <w:fldChar w:fldCharType="separate"/>
      </w:r>
      <w:r>
        <w:t>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721988F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_Toc17182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2.2. </w:t>
      </w:r>
      <w:r>
        <w:rPr>
          <w:rFonts w:hint="eastAsia"/>
          <w:lang w:val="en-US" w:eastAsia="zh-CN"/>
        </w:rPr>
        <w:t>排放指标要求</w:t>
      </w:r>
      <w:r>
        <w:tab/>
      </w:r>
      <w:r>
        <w:fldChar w:fldCharType="begin"/>
      </w:r>
      <w:r>
        <w:instrText xml:space="preserve"> PAGEREF _Toc17182 \h </w:instrText>
      </w:r>
      <w:r>
        <w:fldChar w:fldCharType="separate"/>
      </w:r>
      <w:r>
        <w:t>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3330C177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_Toc15142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2.3. </w:t>
      </w:r>
      <w:r>
        <w:rPr>
          <w:rFonts w:hint="eastAsia"/>
          <w:lang w:val="en-US" w:eastAsia="zh-CN"/>
        </w:rPr>
        <w:t>自然条件</w:t>
      </w:r>
      <w:r>
        <w:tab/>
      </w:r>
      <w:r>
        <w:fldChar w:fldCharType="begin"/>
      </w:r>
      <w:r>
        <w:instrText xml:space="preserve"> PAGEREF _Toc15142 \h </w:instrText>
      </w:r>
      <w:r>
        <w:fldChar w:fldCharType="separate"/>
      </w:r>
      <w:r>
        <w:t>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950C47D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_Toc25830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2.4. </w:t>
      </w:r>
      <w:r>
        <w:rPr>
          <w:rFonts w:hint="eastAsia"/>
          <w:lang w:val="en-US" w:eastAsia="zh-CN"/>
        </w:rPr>
        <w:t>公用工程</w:t>
      </w:r>
      <w:r>
        <w:tab/>
      </w:r>
      <w:r>
        <w:fldChar w:fldCharType="begin"/>
      </w:r>
      <w:r>
        <w:instrText xml:space="preserve"> PAGEREF _Toc25830 \h </w:instrText>
      </w:r>
      <w:r>
        <w:fldChar w:fldCharType="separate"/>
      </w:r>
      <w:r>
        <w:t>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5359439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_Toc18699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3. </w:t>
      </w:r>
      <w:r>
        <w:rPr>
          <w:rFonts w:hint="eastAsia"/>
          <w:lang w:val="en-US" w:eastAsia="zh-CN"/>
        </w:rPr>
        <w:t>引用标准与规范</w:t>
      </w:r>
      <w:r>
        <w:tab/>
      </w:r>
      <w:r>
        <w:fldChar w:fldCharType="begin"/>
      </w:r>
      <w:r>
        <w:instrText xml:space="preserve"> PAGEREF _Toc18699 \h </w:instrText>
      </w:r>
      <w:r>
        <w:fldChar w:fldCharType="separate"/>
      </w:r>
      <w:r>
        <w:t>7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FDE342B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_Toc29598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4. </w:t>
      </w:r>
      <w:r>
        <w:rPr>
          <w:rFonts w:hint="eastAsia"/>
          <w:lang w:val="en-US" w:eastAsia="zh-CN"/>
        </w:rPr>
        <w:t>技术要求</w:t>
      </w:r>
      <w:r>
        <w:tab/>
      </w:r>
      <w:r>
        <w:fldChar w:fldCharType="begin"/>
      </w:r>
      <w:r>
        <w:instrText xml:space="preserve"> PAGEREF _Toc29598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851BE60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_Toc15699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4.1. </w:t>
      </w:r>
      <w:r>
        <w:rPr>
          <w:rFonts w:hint="eastAsia" w:ascii="宋体" w:hAnsi="宋体" w:eastAsia="宋体" w:cs="宋体"/>
          <w:lang w:val="en-US" w:eastAsia="zh-CN"/>
        </w:rPr>
        <w:t>概述</w:t>
      </w:r>
      <w:r>
        <w:tab/>
      </w:r>
      <w:r>
        <w:fldChar w:fldCharType="begin"/>
      </w:r>
      <w:r>
        <w:instrText xml:space="preserve"> PAGEREF _Toc15699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B5D5AB9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_Toc22683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4.2. </w:t>
      </w:r>
      <w:r>
        <w:rPr>
          <w:rFonts w:hint="eastAsia" w:ascii="宋体" w:hAnsi="宋体" w:eastAsia="宋体" w:cs="宋体"/>
          <w:lang w:val="en-US" w:eastAsia="zh-CN"/>
        </w:rPr>
        <w:t>总体要求</w:t>
      </w:r>
      <w:r>
        <w:tab/>
      </w:r>
      <w:r>
        <w:fldChar w:fldCharType="begin"/>
      </w:r>
      <w:r>
        <w:instrText xml:space="preserve"> PAGEREF _Toc22683 \h </w:instrText>
      </w:r>
      <w:r>
        <w:fldChar w:fldCharType="separate"/>
      </w:r>
      <w:r>
        <w:t>9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6EFC678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_Toc24443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5. </w:t>
      </w:r>
      <w:r>
        <w:rPr>
          <w:rFonts w:hint="eastAsia"/>
          <w:lang w:val="en-US" w:eastAsia="zh-CN"/>
        </w:rPr>
        <w:t>主要设备性能要求</w:t>
      </w:r>
      <w:r>
        <w:tab/>
      </w:r>
      <w:r>
        <w:fldChar w:fldCharType="begin"/>
      </w:r>
      <w:r>
        <w:instrText xml:space="preserve"> PAGEREF _Toc24443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EBAFAC8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_Toc15073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5.1. </w:t>
      </w:r>
      <w:r>
        <w:rPr>
          <w:rFonts w:hint="eastAsia" w:ascii="宋体" w:hAnsi="宋体" w:eastAsia="宋体" w:cs="宋体"/>
          <w:lang w:val="en-US" w:eastAsia="zh-CN"/>
        </w:rPr>
        <w:t>烟气系统</w:t>
      </w:r>
      <w:r>
        <w:tab/>
      </w:r>
      <w:r>
        <w:fldChar w:fldCharType="begin"/>
      </w:r>
      <w:r>
        <w:instrText xml:space="preserve"> PAGEREF _Toc15073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D500F82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_Toc10765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5.1.1. </w:t>
      </w:r>
      <w:r>
        <w:rPr>
          <w:rFonts w:hint="eastAsia"/>
        </w:rPr>
        <w:t>烟道</w:t>
      </w:r>
      <w:r>
        <w:tab/>
      </w:r>
      <w:r>
        <w:fldChar w:fldCharType="begin"/>
      </w:r>
      <w:r>
        <w:instrText xml:space="preserve"> PAGEREF _Toc10765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30F65298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_Toc9245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5.1.2. </w:t>
      </w:r>
      <w:r>
        <w:rPr>
          <w:rFonts w:hint="eastAsia"/>
        </w:rPr>
        <w:t>烟道支架：</w:t>
      </w:r>
      <w:r>
        <w:tab/>
      </w:r>
      <w:r>
        <w:fldChar w:fldCharType="begin"/>
      </w:r>
      <w:r>
        <w:instrText xml:space="preserve"> PAGEREF _Toc9245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4EFD90A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_Toc15397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5.1.3. </w:t>
      </w:r>
      <w:r>
        <w:rPr>
          <w:rFonts w:hint="eastAsia"/>
        </w:rPr>
        <w:t>膨胀节设置​​</w:t>
      </w:r>
      <w:r>
        <w:tab/>
      </w:r>
      <w:r>
        <w:fldChar w:fldCharType="begin"/>
      </w:r>
      <w:r>
        <w:instrText xml:space="preserve"> PAGEREF _Toc15397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8B0CBD3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_Toc2708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5.1.4. </w:t>
      </w:r>
      <w:r>
        <w:rPr>
          <w:rFonts w:hint="eastAsia"/>
        </w:rPr>
        <w:t>检修人孔</w:t>
      </w:r>
      <w:r>
        <w:rPr>
          <w:rFonts w:hint="eastAsia"/>
          <w:lang w:eastAsia="zh-CN"/>
        </w:rPr>
        <w:t>：</w:t>
      </w:r>
      <w:r>
        <w:tab/>
      </w:r>
      <w:r>
        <w:fldChar w:fldCharType="begin"/>
      </w:r>
      <w:r>
        <w:instrText xml:space="preserve"> PAGEREF _Toc2708 \h </w:instrText>
      </w:r>
      <w:r>
        <w:fldChar w:fldCharType="separate"/>
      </w:r>
      <w:r>
        <w:t>10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6D5C66C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_Toc8228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5.1.5. </w:t>
      </w:r>
      <w:r>
        <w:rPr>
          <w:rFonts w:hint="eastAsia"/>
          <w:bCs/>
          <w:lang w:val="zh-TW" w:eastAsia="zh-TW"/>
        </w:rPr>
        <w:t>表面防腐​</w:t>
      </w:r>
      <w:r>
        <w:rPr>
          <w:rFonts w:hint="eastAsia"/>
        </w:rPr>
        <w:t>​</w:t>
      </w:r>
      <w:r>
        <w:tab/>
      </w:r>
      <w:r>
        <w:fldChar w:fldCharType="begin"/>
      </w:r>
      <w:r>
        <w:instrText xml:space="preserve"> PAGEREF _Toc8228 \h </w:instrText>
      </w:r>
      <w:r>
        <w:fldChar w:fldCharType="separate"/>
      </w:r>
      <w:r>
        <w:t>11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0BBA864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_Toc20364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5.1.6. </w:t>
      </w:r>
      <w:r>
        <w:rPr>
          <w:rFonts w:hint="eastAsia"/>
          <w:lang w:val="en-US" w:eastAsia="zh-CN"/>
        </w:rPr>
        <w:t>保温</w:t>
      </w:r>
      <w:r>
        <w:tab/>
      </w:r>
      <w:r>
        <w:fldChar w:fldCharType="begin"/>
      </w:r>
      <w:r>
        <w:instrText xml:space="preserve"> PAGEREF _Toc20364 \h </w:instrText>
      </w:r>
      <w:r>
        <w:fldChar w:fldCharType="separate"/>
      </w:r>
      <w:r>
        <w:t>11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C844F86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_Toc22776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5.1.7. </w:t>
      </w:r>
      <w:r>
        <w:rPr>
          <w:rFonts w:hint="eastAsia"/>
          <w:lang w:val="en-US" w:eastAsia="zh-CN"/>
        </w:rPr>
        <w:t>排烟风机</w:t>
      </w:r>
      <w:r>
        <w:tab/>
      </w:r>
      <w:r>
        <w:fldChar w:fldCharType="begin"/>
      </w:r>
      <w:r>
        <w:instrText xml:space="preserve"> PAGEREF _Toc22776 \h </w:instrText>
      </w:r>
      <w:r>
        <w:fldChar w:fldCharType="separate"/>
      </w:r>
      <w:r>
        <w:t>11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F8CE8D0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_Toc32248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5.1.8. </w:t>
      </w:r>
      <w:r>
        <w:rPr>
          <w:rFonts w:hint="eastAsia"/>
          <w:lang w:val="en-US" w:eastAsia="zh-CN"/>
        </w:rPr>
        <w:t>烟囱</w:t>
      </w:r>
      <w:r>
        <w:tab/>
      </w:r>
      <w:r>
        <w:fldChar w:fldCharType="begin"/>
      </w:r>
      <w:r>
        <w:instrText xml:space="preserve"> PAGEREF _Toc32248 \h </w:instrText>
      </w:r>
      <w:r>
        <w:fldChar w:fldCharType="separate"/>
      </w:r>
      <w:r>
        <w:t>11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2A7EF90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_Toc29344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  <w:lang w:val="en-US" w:eastAsia="zh-CN"/>
        </w:rPr>
        <w:t xml:space="preserve">5.1.9. </w:t>
      </w:r>
      <w:r>
        <w:rPr>
          <w:rFonts w:hint="eastAsia"/>
          <w:lang w:val="en-US" w:eastAsia="zh-CN"/>
        </w:rPr>
        <w:t>监测点</w:t>
      </w:r>
      <w:r>
        <w:tab/>
      </w:r>
      <w:r>
        <w:fldChar w:fldCharType="begin"/>
      </w:r>
      <w:r>
        <w:instrText xml:space="preserve"> PAGEREF _Toc29344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961892A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_Toc13155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5.2. </w:t>
      </w:r>
      <w:r>
        <w:rPr>
          <w:rFonts w:hint="eastAsia" w:ascii="宋体" w:hAnsi="宋体" w:eastAsia="宋体" w:cs="宋体"/>
          <w:lang w:val="en-US" w:eastAsia="zh-CN"/>
        </w:rPr>
        <w:t>浆液制备系统</w:t>
      </w:r>
      <w:r>
        <w:tab/>
      </w:r>
      <w:r>
        <w:fldChar w:fldCharType="begin"/>
      </w:r>
      <w:r>
        <w:instrText xml:space="preserve"> PAGEREF _Toc13155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D0B42E9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_Toc30677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5.3. </w:t>
      </w:r>
      <w:r>
        <w:rPr>
          <w:rFonts w:hint="eastAsia" w:ascii="宋体" w:hAnsi="宋体" w:eastAsia="宋体" w:cs="宋体"/>
          <w:lang w:val="en-US" w:eastAsia="zh-CN"/>
        </w:rPr>
        <w:t>脱硫吸收系统</w:t>
      </w:r>
      <w:r>
        <w:tab/>
      </w:r>
      <w:r>
        <w:fldChar w:fldCharType="begin"/>
      </w:r>
      <w:r>
        <w:instrText xml:space="preserve"> PAGEREF _Toc30677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590702D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_Toc11644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5.3.1. </w:t>
      </w:r>
      <w:r>
        <w:rPr>
          <w:rFonts w:hint="eastAsia"/>
        </w:rPr>
        <w:t>脱硫塔</w:t>
      </w:r>
      <w:r>
        <w:tab/>
      </w:r>
      <w:r>
        <w:fldChar w:fldCharType="begin"/>
      </w:r>
      <w:r>
        <w:instrText xml:space="preserve"> PAGEREF _Toc11644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648FD63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_Toc32258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5.3.2. </w:t>
      </w:r>
      <w:r>
        <w:rPr>
          <w:rFonts w:hint="eastAsia"/>
        </w:rPr>
        <w:t>浆液循环</w:t>
      </w:r>
      <w:r>
        <w:rPr>
          <w:rFonts w:hint="eastAsia"/>
          <w:lang w:val="en-US" w:eastAsia="zh-CN"/>
        </w:rPr>
        <w:t>子</w:t>
      </w:r>
      <w:r>
        <w:rPr>
          <w:rFonts w:hint="eastAsia"/>
        </w:rPr>
        <w:t>系统</w:t>
      </w:r>
      <w:r>
        <w:tab/>
      </w:r>
      <w:r>
        <w:fldChar w:fldCharType="begin"/>
      </w:r>
      <w:r>
        <w:instrText xml:space="preserve"> PAGEREF _Toc32258 \h </w:instrText>
      </w:r>
      <w:r>
        <w:fldChar w:fldCharType="separate"/>
      </w:r>
      <w:r>
        <w:t>12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EF51FDC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_Toc2219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5.3.3. </w:t>
      </w:r>
      <w:r>
        <w:rPr>
          <w:rFonts w:hint="eastAsia"/>
          <w:lang w:val="en-US" w:eastAsia="zh-CN"/>
        </w:rPr>
        <w:t>氧化曝气子系统</w:t>
      </w:r>
      <w:r>
        <w:tab/>
      </w:r>
      <w:r>
        <w:fldChar w:fldCharType="begin"/>
      </w:r>
      <w:r>
        <w:instrText xml:space="preserve"> PAGEREF _Toc2219 \h </w:instrText>
      </w:r>
      <w:r>
        <w:fldChar w:fldCharType="separate"/>
      </w:r>
      <w:r>
        <w:t>13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FCC5EBB">
      <w:pPr>
        <w:pStyle w:val="19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_Toc16880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/>
        </w:rPr>
        <w:t xml:space="preserve">5.3.4. </w:t>
      </w:r>
      <w:r>
        <w:rPr>
          <w:rFonts w:hint="eastAsia"/>
          <w:highlight w:val="none"/>
        </w:rPr>
        <w:t>浆液防沉淀</w:t>
      </w:r>
      <w:r>
        <w:rPr>
          <w:rFonts w:hint="eastAsia"/>
          <w:highlight w:val="none"/>
          <w:lang w:val="en-US" w:eastAsia="zh-CN"/>
        </w:rPr>
        <w:t>子</w:t>
      </w:r>
      <w:r>
        <w:rPr>
          <w:rFonts w:hint="eastAsia"/>
          <w:highlight w:val="none"/>
        </w:rPr>
        <w:t>系统</w:t>
      </w:r>
      <w:r>
        <w:tab/>
      </w:r>
      <w:r>
        <w:fldChar w:fldCharType="begin"/>
      </w:r>
      <w:r>
        <w:instrText xml:space="preserve"> PAGEREF _Toc16880 \h </w:instrText>
      </w:r>
      <w:r>
        <w:fldChar w:fldCharType="separate"/>
      </w:r>
      <w:r>
        <w:t>13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6038DA8C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_Toc24721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5.4. </w:t>
      </w:r>
      <w:r>
        <w:rPr>
          <w:rFonts w:hint="eastAsia" w:ascii="宋体" w:hAnsi="宋体" w:eastAsia="宋体" w:cs="宋体"/>
          <w:lang w:val="en-US" w:eastAsia="zh-CN"/>
        </w:rPr>
        <w:t>石膏脱水系统</w:t>
      </w:r>
      <w:r>
        <w:tab/>
      </w:r>
      <w:r>
        <w:fldChar w:fldCharType="begin"/>
      </w:r>
      <w:r>
        <w:instrText xml:space="preserve"> PAGEREF _Toc24721 \h </w:instrText>
      </w:r>
      <w:r>
        <w:fldChar w:fldCharType="separate"/>
      </w:r>
      <w:r>
        <w:t>13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77A2647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_Toc25293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5.5. </w:t>
      </w:r>
      <w:r>
        <w:rPr>
          <w:rFonts w:hint="eastAsia" w:ascii="宋体" w:hAnsi="宋体" w:eastAsia="宋体" w:cs="宋体"/>
          <w:highlight w:val="none"/>
          <w:lang w:val="en-US" w:eastAsia="zh-CN"/>
        </w:rPr>
        <w:t>电气系统技术要求</w:t>
      </w:r>
      <w:r>
        <w:tab/>
      </w:r>
      <w:r>
        <w:fldChar w:fldCharType="begin"/>
      </w:r>
      <w:r>
        <w:instrText xml:space="preserve"> PAGEREF _Toc25293 \h </w:instrText>
      </w:r>
      <w:r>
        <w:fldChar w:fldCharType="separate"/>
      </w:r>
      <w:r>
        <w:t>13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3E15D533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_Toc18799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5.6. </w:t>
      </w:r>
      <w:r>
        <w:rPr>
          <w:rFonts w:hint="eastAsia" w:ascii="宋体" w:hAnsi="宋体" w:eastAsia="宋体" w:cs="宋体"/>
          <w:highlight w:val="none"/>
          <w:lang w:val="en-US" w:eastAsia="zh-CN"/>
        </w:rPr>
        <w:t>工艺水系统</w:t>
      </w:r>
      <w:r>
        <w:tab/>
      </w:r>
      <w:r>
        <w:fldChar w:fldCharType="begin"/>
      </w:r>
      <w:r>
        <w:instrText xml:space="preserve"> PAGEREF _Toc18799 \h </w:instrText>
      </w:r>
      <w:r>
        <w:fldChar w:fldCharType="separate"/>
      </w:r>
      <w:r>
        <w:t>14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0E8AAC0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_Toc30330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5.7. </w:t>
      </w:r>
      <w:r>
        <w:rPr>
          <w:rFonts w:hint="eastAsia" w:ascii="宋体" w:hAnsi="宋体" w:eastAsia="宋体" w:cs="宋体"/>
          <w:highlight w:val="none"/>
          <w:lang w:val="en-US" w:eastAsia="zh-CN"/>
        </w:rPr>
        <w:t>事故系统</w:t>
      </w:r>
      <w:r>
        <w:tab/>
      </w:r>
      <w:r>
        <w:fldChar w:fldCharType="begin"/>
      </w:r>
      <w:r>
        <w:instrText xml:space="preserve"> PAGEREF _Toc30330 \h </w:instrText>
      </w:r>
      <w:r>
        <w:fldChar w:fldCharType="separate"/>
      </w:r>
      <w:r>
        <w:t>14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E3DDF59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_Toc4538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5.8. </w:t>
      </w:r>
      <w:r>
        <w:rPr>
          <w:rFonts w:hint="eastAsia" w:ascii="宋体" w:hAnsi="宋体" w:eastAsia="宋体" w:cs="宋体"/>
          <w:highlight w:val="yellow"/>
          <w:lang w:val="en-US" w:eastAsia="zh-CN"/>
        </w:rPr>
        <w:t>废水处理系统</w:t>
      </w:r>
      <w:r>
        <w:tab/>
      </w:r>
      <w:r>
        <w:fldChar w:fldCharType="begin"/>
      </w:r>
      <w:r>
        <w:instrText xml:space="preserve"> PAGEREF _Toc4538 \h </w:instrText>
      </w:r>
      <w:r>
        <w:fldChar w:fldCharType="separate"/>
      </w:r>
      <w:r>
        <w:t>15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7433000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_Toc18757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</w:rPr>
        <w:t xml:space="preserve">6. </w:t>
      </w:r>
      <w:r>
        <w:rPr>
          <w:rFonts w:hint="eastAsia" w:ascii="Arial" w:hAnsi="Arial" w:eastAsia="宋体" w:cs="Arial"/>
          <w:highlight w:val="none"/>
          <w:lang w:val="en-US" w:eastAsia="zh-CN"/>
        </w:rPr>
        <w:t>其他</w:t>
      </w:r>
      <w:r>
        <w:rPr>
          <w:rFonts w:hint="eastAsia" w:ascii="Arial" w:hAnsi="Arial" w:eastAsia="宋体" w:cs="Arial"/>
          <w:highlight w:val="none"/>
        </w:rPr>
        <w:t>要求</w:t>
      </w:r>
      <w:r>
        <w:tab/>
      </w:r>
      <w:r>
        <w:fldChar w:fldCharType="begin"/>
      </w:r>
      <w:r>
        <w:instrText xml:space="preserve"> PAGEREF _Toc18757 \h </w:instrText>
      </w:r>
      <w:r>
        <w:fldChar w:fldCharType="separate"/>
      </w:r>
      <w:r>
        <w:t>15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75E92A1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_Toc30063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  <w:lang w:val="en-US" w:eastAsia="zh-CN"/>
        </w:rPr>
        <w:t xml:space="preserve">7. </w:t>
      </w:r>
      <w:r>
        <w:rPr>
          <w:rFonts w:hint="eastAsia" w:ascii="Arial" w:hAnsi="Arial" w:eastAsia="宋体" w:cs="Arial"/>
          <w:highlight w:val="none"/>
          <w:lang w:val="en-US" w:eastAsia="zh-CN"/>
        </w:rPr>
        <w:t>技术文件交付</w:t>
      </w:r>
      <w:r>
        <w:tab/>
      </w:r>
      <w:r>
        <w:fldChar w:fldCharType="begin"/>
      </w:r>
      <w:r>
        <w:instrText xml:space="preserve"> PAGEREF _Toc30063 \h </w:instrText>
      </w:r>
      <w:r>
        <w:fldChar w:fldCharType="separate"/>
      </w:r>
      <w:r>
        <w:t>16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9ABF696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_Toc27773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7.1. </w:t>
      </w:r>
      <w:r>
        <w:rPr>
          <w:rFonts w:hint="eastAsia" w:ascii="宋体" w:hAnsi="宋体" w:eastAsia="宋体" w:cs="宋体"/>
          <w:highlight w:val="none"/>
          <w:lang w:val="en-US" w:eastAsia="zh-CN"/>
        </w:rPr>
        <w:t>乙方投标时应提交的技术文件</w:t>
      </w:r>
      <w:r>
        <w:tab/>
      </w:r>
      <w:r>
        <w:fldChar w:fldCharType="begin"/>
      </w:r>
      <w:r>
        <w:instrText xml:space="preserve"> PAGEREF _Toc27773 \h </w:instrText>
      </w:r>
      <w:r>
        <w:fldChar w:fldCharType="separate"/>
      </w:r>
      <w:r>
        <w:t>16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E55270E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_Toc30946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7.2. </w:t>
      </w:r>
      <w:r>
        <w:rPr>
          <w:rFonts w:hint="eastAsia" w:ascii="宋体" w:hAnsi="宋体" w:eastAsia="宋体" w:cs="宋体"/>
          <w:highlight w:val="none"/>
          <w:lang w:val="en-US" w:eastAsia="zh-CN"/>
        </w:rPr>
        <w:t>合同生效后7天内应向甲方提供的技术文件：</w:t>
      </w:r>
      <w:r>
        <w:tab/>
      </w:r>
      <w:r>
        <w:fldChar w:fldCharType="begin"/>
      </w:r>
      <w:r>
        <w:instrText xml:space="preserve"> PAGEREF _Toc30946 \h </w:instrText>
      </w:r>
      <w:r>
        <w:fldChar w:fldCharType="separate"/>
      </w:r>
      <w:r>
        <w:t>16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4E5D8CE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_Toc4727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7.3. </w:t>
      </w:r>
      <w:r>
        <w:rPr>
          <w:rFonts w:hint="eastAsia" w:ascii="宋体" w:hAnsi="宋体" w:eastAsia="宋体" w:cs="宋体"/>
          <w:highlight w:val="none"/>
          <w:lang w:val="en-US" w:eastAsia="zh-CN"/>
        </w:rPr>
        <w:t>乙方应向甲方提供的其它技术文件:</w:t>
      </w:r>
      <w:r>
        <w:tab/>
      </w:r>
      <w:r>
        <w:fldChar w:fldCharType="begin"/>
      </w:r>
      <w:r>
        <w:instrText xml:space="preserve"> PAGEREF _Toc4727 \h </w:instrText>
      </w:r>
      <w:r>
        <w:fldChar w:fldCharType="separate"/>
      </w:r>
      <w:r>
        <w:t>16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5D1AAC4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_Toc3864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  <w:lang w:val="en-US" w:eastAsia="zh-CN"/>
        </w:rPr>
        <w:t xml:space="preserve">8. </w:t>
      </w:r>
      <w:r>
        <w:rPr>
          <w:rFonts w:hint="eastAsia" w:ascii="Arial" w:hAnsi="Arial" w:eastAsia="宋体" w:cs="Arial"/>
          <w:highlight w:val="none"/>
          <w:lang w:val="en-US" w:eastAsia="zh-CN"/>
        </w:rPr>
        <w:t>验收</w:t>
      </w:r>
      <w:r>
        <w:tab/>
      </w:r>
      <w:r>
        <w:fldChar w:fldCharType="begin"/>
      </w:r>
      <w:r>
        <w:instrText xml:space="preserve"> PAGEREF _Toc3864 \h </w:instrText>
      </w:r>
      <w:r>
        <w:fldChar w:fldCharType="separate"/>
      </w:r>
      <w:r>
        <w:t>16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4AC59109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_Toc27655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8.1. </w:t>
      </w:r>
      <w:r>
        <w:rPr>
          <w:rFonts w:hint="eastAsia" w:ascii="宋体" w:hAnsi="宋体" w:eastAsia="宋体" w:cs="宋体"/>
          <w:highlight w:val="none"/>
          <w:lang w:val="en-US" w:eastAsia="zh-CN"/>
        </w:rPr>
        <w:t>验收依据</w:t>
      </w:r>
      <w:r>
        <w:tab/>
      </w:r>
      <w:r>
        <w:fldChar w:fldCharType="begin"/>
      </w:r>
      <w:r>
        <w:instrText xml:space="preserve"> PAGEREF _Toc27655 \h </w:instrText>
      </w:r>
      <w:r>
        <w:fldChar w:fldCharType="separate"/>
      </w:r>
      <w:r>
        <w:t>16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0B909480">
      <w:pPr>
        <w:pStyle w:val="32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_Toc4083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宋体" w:hAnsi="宋体" w:eastAsia="宋体" w:cs="宋体"/>
          <w:lang w:val="en-US" w:eastAsia="zh-CN"/>
        </w:rPr>
        <w:t xml:space="preserve">8.2. </w:t>
      </w:r>
      <w:r>
        <w:rPr>
          <w:rFonts w:hint="eastAsia" w:ascii="宋体" w:hAnsi="宋体" w:eastAsia="宋体" w:cs="宋体"/>
          <w:highlight w:val="none"/>
          <w:lang w:val="en-US" w:eastAsia="zh-CN"/>
        </w:rPr>
        <w:t>分阶段验收项目</w:t>
      </w:r>
      <w:r>
        <w:tab/>
      </w:r>
      <w:r>
        <w:fldChar w:fldCharType="begin"/>
      </w:r>
      <w:r>
        <w:instrText xml:space="preserve"> PAGEREF _Toc4083 \h </w:instrText>
      </w:r>
      <w:r>
        <w:fldChar w:fldCharType="separate"/>
      </w:r>
      <w:r>
        <w:t>17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22F87540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_Toc6777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  <w:lang w:val="en-US" w:eastAsia="zh-CN"/>
        </w:rPr>
        <w:t xml:space="preserve">9. </w:t>
      </w:r>
      <w:r>
        <w:rPr>
          <w:rFonts w:hint="eastAsia" w:ascii="Arial" w:hAnsi="Arial" w:eastAsia="宋体" w:cs="Arial"/>
          <w:highlight w:val="none"/>
          <w:lang w:val="en-US" w:eastAsia="zh-CN"/>
        </w:rPr>
        <w:t>质保及售后服务承诺</w:t>
      </w:r>
      <w:r>
        <w:tab/>
      </w:r>
      <w:r>
        <w:fldChar w:fldCharType="begin"/>
      </w:r>
      <w:r>
        <w:instrText xml:space="preserve"> PAGEREF _Toc6777 \h </w:instrText>
      </w:r>
      <w:r>
        <w:fldChar w:fldCharType="separate"/>
      </w:r>
      <w:r>
        <w:t>17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144FE5E8">
      <w:pPr>
        <w:pStyle w:val="27"/>
        <w:tabs>
          <w:tab w:val="right" w:leader="dot" w:pos="9752"/>
        </w:tabs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cs="Arial"/>
          <w:szCs w:val="22"/>
        </w:rPr>
        <w:instrText xml:space="preserve"> HYPERLINK \l _Toc25780 </w:instrText>
      </w:r>
      <w:r>
        <w:rPr>
          <w:rFonts w:ascii="Arial" w:hAnsi="Arial" w:cs="Arial"/>
          <w:szCs w:val="22"/>
        </w:rPr>
        <w:fldChar w:fldCharType="separate"/>
      </w:r>
      <w:r>
        <w:rPr>
          <w:rFonts w:hint="default" w:ascii="Arial" w:hAnsi="Arial" w:eastAsia="宋体" w:cs="Arial"/>
          <w:lang w:val="en-US" w:eastAsia="zh-CN"/>
        </w:rPr>
        <w:t xml:space="preserve">10. </w:t>
      </w:r>
      <w:r>
        <w:rPr>
          <w:rFonts w:hint="eastAsia" w:ascii="Arial" w:hAnsi="Arial" w:eastAsia="宋体" w:cs="Arial"/>
          <w:lang w:val="en-US" w:eastAsia="zh-CN"/>
        </w:rPr>
        <w:t>设备供货范围清单表</w:t>
      </w:r>
      <w:r>
        <w:tab/>
      </w:r>
      <w:r>
        <w:fldChar w:fldCharType="begin"/>
      </w:r>
      <w:r>
        <w:instrText xml:space="preserve"> PAGEREF _Toc25780 \h </w:instrText>
      </w:r>
      <w:r>
        <w:fldChar w:fldCharType="separate"/>
      </w:r>
      <w:r>
        <w:t>18</w:t>
      </w:r>
      <w:r>
        <w:fldChar w:fldCharType="end"/>
      </w: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5D872E30">
      <w:pPr>
        <w:pStyle w:val="27"/>
        <w:tabs>
          <w:tab w:val="right" w:leader="dot" w:pos="9746"/>
        </w:tabs>
        <w:spacing w:line="440" w:lineRule="exact"/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440" w:right="1077" w:bottom="1440" w:left="1077" w:header="1191" w:footer="851" w:gutter="0"/>
          <w:pgNumType w:fmt="decimal"/>
          <w:cols w:space="720" w:num="1"/>
          <w:docGrid w:type="lines" w:linePitch="326" w:charSpace="0"/>
        </w:sectPr>
      </w:pPr>
      <w:r>
        <w:rPr>
          <w:rFonts w:ascii="Arial" w:hAnsi="Arial" w:cs="Arial"/>
          <w:color w:val="000000" w:themeColor="text1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br w:type="page"/>
      </w:r>
    </w:p>
    <w:p w14:paraId="466948C1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eastAsia="zh-CN"/>
        </w:rPr>
      </w:pPr>
      <w:bookmarkStart w:id="1" w:name="_Toc10541"/>
      <w:bookmarkStart w:id="2" w:name="_Toc26285"/>
      <w:r>
        <w:rPr>
          <w:rFonts w:hint="eastAsia"/>
        </w:rPr>
        <w:t>项目</w:t>
      </w:r>
      <w:bookmarkEnd w:id="1"/>
      <w:r>
        <w:rPr>
          <w:rFonts w:hint="eastAsia"/>
          <w:lang w:val="en-US" w:eastAsia="zh-CN"/>
        </w:rPr>
        <w:t>概况</w:t>
      </w:r>
      <w:bookmarkEnd w:id="2"/>
    </w:p>
    <w:p w14:paraId="44EF32FA"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3" w:name="_Toc15676"/>
      <w:r>
        <w:rPr>
          <w:rFonts w:hint="eastAsia"/>
          <w:lang w:val="en-US" w:eastAsia="zh-CN"/>
        </w:rPr>
        <w:t>工程背景</w:t>
      </w:r>
      <w:bookmarkEnd w:id="3"/>
    </w:p>
    <w:p w14:paraId="50E31B72">
      <w:pPr>
        <w:rPr>
          <w:rFonts w:hint="default"/>
          <w:color w:val="000000"/>
          <w:sz w:val="24"/>
          <w:szCs w:val="24"/>
          <w:lang w:val="en-US" w:eastAsia="zh-CN"/>
        </w:rPr>
      </w:pPr>
      <w:r>
        <w:t>本技术规格书适用于</w:t>
      </w:r>
      <w:r>
        <w:rPr>
          <w:rFonts w:hint="eastAsia"/>
          <w:color w:val="000000"/>
          <w:sz w:val="24"/>
          <w:szCs w:val="24"/>
          <w:lang w:val="en-US" w:eastAsia="zh-CN"/>
        </w:rPr>
        <w:t>D区负极材料年产12万吨的</w:t>
      </w:r>
      <w:r>
        <w:t>脱硫系统的采购。它提出了对脱硫系统的功能设计、结构、性能、安装和试验等方面的技术要求。</w:t>
      </w:r>
    </w:p>
    <w:p w14:paraId="4BDC2AD8">
      <w:pPr>
        <w:pStyle w:val="118"/>
        <w:tabs>
          <w:tab w:val="left" w:pos="339"/>
        </w:tabs>
        <w:adjustRightInd w:val="0"/>
        <w:snapToGrid w:val="0"/>
        <w:spacing w:line="360" w:lineRule="auto"/>
        <w:ind w:firstLine="440"/>
        <w:jc w:val="left"/>
        <w:rPr>
          <w:rFonts w:hint="default"/>
          <w:color w:val="000000"/>
          <w:sz w:val="24"/>
          <w:szCs w:val="24"/>
          <w:lang w:val="en-US" w:eastAsia="zh-CN"/>
        </w:rPr>
      </w:pPr>
    </w:p>
    <w:p w14:paraId="5188B177">
      <w:pPr>
        <w:pStyle w:val="3"/>
        <w:bidi w:val="0"/>
        <w:ind w:left="575" w:leftChars="0" w:hanging="575" w:firstLineChars="0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bookmarkStart w:id="4" w:name="_Toc14331"/>
      <w:r>
        <w:rPr>
          <w:rFonts w:hint="eastAsia"/>
          <w:lang w:val="en-US" w:eastAsia="zh-CN"/>
        </w:rPr>
        <w:t>工程范围</w:t>
      </w:r>
      <w:bookmarkEnd w:id="4"/>
    </w:p>
    <w:p w14:paraId="65618EA0">
      <w:pPr>
        <w:numPr>
          <w:ilvl w:val="0"/>
          <w:numId w:val="2"/>
        </w:numPr>
        <w:ind w:left="1620" w:leftChars="0" w:hanging="420" w:firstLineChars="0"/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系统规模：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单套脱硫除尘系统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；</w:t>
      </w:r>
    </w:p>
    <w:p w14:paraId="0513BD7F">
      <w:pPr>
        <w:numPr>
          <w:ilvl w:val="0"/>
          <w:numId w:val="2"/>
        </w:numPr>
        <w:ind w:left="1620" w:leftChars="0" w:hanging="420" w:firstLineChars="0"/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处理能力：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yellow"/>
          <w:lang w:val="en-US" w:eastAsia="zh-CN" w:bidi="ar"/>
        </w:rPr>
        <w:t>700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 w:bidi="ar"/>
        </w:rPr>
        <w:t>000N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bidi="ar"/>
        </w:rPr>
        <w:t>m³/h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 w:bidi="ar"/>
        </w:rPr>
        <w:t>；</w:t>
      </w:r>
    </w:p>
    <w:p w14:paraId="790E5021">
      <w:pPr>
        <w:numPr>
          <w:ilvl w:val="0"/>
          <w:numId w:val="2"/>
        </w:numPr>
        <w:ind w:left="1620" w:leftChars="0" w:hanging="420" w:firstLineChars="0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交钥匙工程范围：</w:t>
      </w:r>
    </w:p>
    <w:p w14:paraId="33EB081D">
      <w:pPr>
        <w:numPr>
          <w:ilvl w:val="0"/>
          <w:numId w:val="3"/>
        </w:numPr>
        <w:ind w:left="1860" w:leftChars="0" w:hanging="420" w:firstLineChars="0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  <w:t>设计、设备成套供货（含现场制造与外购）</w:t>
      </w:r>
    </w:p>
    <w:p w14:paraId="26EED9A1">
      <w:pPr>
        <w:numPr>
          <w:ilvl w:val="0"/>
          <w:numId w:val="3"/>
        </w:numPr>
        <w:ind w:left="1860" w:leftChars="0" w:hanging="420" w:firstLineChars="0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  <w:t>安装调试、技术培训、售后服务</w:t>
      </w:r>
    </w:p>
    <w:p w14:paraId="776350BC">
      <w:pPr>
        <w:numPr>
          <w:ilvl w:val="0"/>
          <w:numId w:val="3"/>
        </w:numPr>
        <w:ind w:left="1860" w:leftChars="0" w:hanging="420" w:firstLineChars="0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  <w:t>界区内全部设备的设计制造与安装</w:t>
      </w:r>
    </w:p>
    <w:p w14:paraId="51886A59"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5" w:name="_Toc25834"/>
      <w:bookmarkStart w:id="6" w:name="_Toc1214"/>
      <w:r>
        <w:rPr>
          <w:rFonts w:hint="eastAsia"/>
          <w:lang w:val="en-US" w:eastAsia="zh-CN"/>
        </w:rPr>
        <w:t>责任界区划分</w:t>
      </w:r>
      <w:bookmarkEnd w:id="5"/>
    </w:p>
    <w:tbl>
      <w:tblPr>
        <w:tblStyle w:val="39"/>
        <w:tblW w:w="50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4355"/>
        <w:gridCol w:w="1882"/>
        <w:gridCol w:w="1848"/>
      </w:tblGrid>
      <w:tr w14:paraId="23543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8" w:type="pct"/>
            <w:gridSpan w:val="2"/>
            <w:tcBorders>
              <w:right w:val="single" w:color="auto" w:sz="4" w:space="0"/>
            </w:tcBorders>
            <w:vAlign w:val="center"/>
          </w:tcPr>
          <w:p w14:paraId="5E07EC23">
            <w:pPr>
              <w:pStyle w:val="124"/>
              <w:ind w:firstLine="0" w:firstLineChars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  <w:shd w:val="clear" w:color="auto" w:fill="FFFFFF"/>
              </w:rPr>
              <w:t>工作内容</w:t>
            </w:r>
          </w:p>
        </w:tc>
        <w:tc>
          <w:tcPr>
            <w:tcW w:w="944" w:type="pct"/>
            <w:tcBorders>
              <w:right w:val="single" w:color="auto" w:sz="4" w:space="0"/>
            </w:tcBorders>
            <w:vAlign w:val="center"/>
          </w:tcPr>
          <w:p w14:paraId="5FB1CD80">
            <w:pPr>
              <w:pStyle w:val="124"/>
              <w:ind w:firstLine="0" w:firstLineChars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甲方</w:t>
            </w:r>
          </w:p>
        </w:tc>
        <w:tc>
          <w:tcPr>
            <w:tcW w:w="927" w:type="pct"/>
            <w:vAlign w:val="center"/>
          </w:tcPr>
          <w:p w14:paraId="15313E9F">
            <w:pPr>
              <w:pStyle w:val="124"/>
              <w:ind w:firstLine="0" w:firstLineChars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乙方</w:t>
            </w:r>
          </w:p>
        </w:tc>
      </w:tr>
      <w:tr w14:paraId="0339A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restart"/>
            <w:vAlign w:val="center"/>
          </w:tcPr>
          <w:p w14:paraId="6E4C66D8">
            <w:pPr>
              <w:pStyle w:val="124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设计</w:t>
            </w: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24636DEA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新建脱硫系统设计</w:t>
            </w:r>
          </w:p>
        </w:tc>
        <w:tc>
          <w:tcPr>
            <w:tcW w:w="944" w:type="pct"/>
            <w:vAlign w:val="center"/>
          </w:tcPr>
          <w:p w14:paraId="60328E57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○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6C759436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2A401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085B6569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69F662A6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C00000"/>
                <w:szCs w:val="21"/>
              </w:rPr>
              <w:t>乙供设备基础与钢构基础设计条件提资</w:t>
            </w:r>
          </w:p>
        </w:tc>
        <w:tc>
          <w:tcPr>
            <w:tcW w:w="944" w:type="pct"/>
            <w:vAlign w:val="center"/>
          </w:tcPr>
          <w:p w14:paraId="2128C541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2C38CDFD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0D9A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3496E655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6D9FF575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C00000"/>
                <w:szCs w:val="21"/>
              </w:rPr>
              <w:t>乙供设备与钢构土建基础设计</w:t>
            </w:r>
          </w:p>
        </w:tc>
        <w:tc>
          <w:tcPr>
            <w:tcW w:w="944" w:type="pct"/>
            <w:vAlign w:val="center"/>
          </w:tcPr>
          <w:p w14:paraId="42E9D98B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77B030E1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3591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restart"/>
            <w:vAlign w:val="center"/>
          </w:tcPr>
          <w:p w14:paraId="4B21F109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</w:t>
            </w: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2DBA98BF">
            <w:pPr>
              <w:pStyle w:val="124"/>
              <w:ind w:firstLine="0" w:firstLine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新建</w:t>
            </w:r>
            <w:r>
              <w:rPr>
                <w:rFonts w:hint="eastAsia" w:ascii="宋体" w:hAnsi="宋体"/>
                <w:color w:val="000000"/>
                <w:szCs w:val="21"/>
              </w:rPr>
              <w:t>脱硫系统设备</w:t>
            </w:r>
          </w:p>
        </w:tc>
        <w:tc>
          <w:tcPr>
            <w:tcW w:w="944" w:type="pct"/>
            <w:vAlign w:val="center"/>
          </w:tcPr>
          <w:p w14:paraId="7AF66E92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7A3F06A6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5F437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411B0F60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6F22A7F2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新建脱硫系统安装材料</w:t>
            </w:r>
          </w:p>
        </w:tc>
        <w:tc>
          <w:tcPr>
            <w:tcW w:w="944" w:type="pct"/>
            <w:vAlign w:val="center"/>
          </w:tcPr>
          <w:p w14:paraId="1F21F426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0EDF17A5">
            <w:pPr>
              <w:pStyle w:val="124"/>
              <w:ind w:firstLine="0" w:firstLineChars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6DBB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restart"/>
            <w:vAlign w:val="center"/>
          </w:tcPr>
          <w:p w14:paraId="4D38CF3D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施工</w:t>
            </w: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3F26A185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土建基础</w:t>
            </w:r>
          </w:p>
        </w:tc>
        <w:tc>
          <w:tcPr>
            <w:tcW w:w="944" w:type="pct"/>
            <w:vAlign w:val="center"/>
          </w:tcPr>
          <w:p w14:paraId="31E64CA8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21F31525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3D78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56AA5BC4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11441665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新建脱硫系统安装</w:t>
            </w:r>
          </w:p>
        </w:tc>
        <w:tc>
          <w:tcPr>
            <w:tcW w:w="944" w:type="pct"/>
            <w:vAlign w:val="center"/>
          </w:tcPr>
          <w:p w14:paraId="3E127661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75E8DE76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7B743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18F75B03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1EFD5EB5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一次配电</w:t>
            </w:r>
          </w:p>
        </w:tc>
        <w:tc>
          <w:tcPr>
            <w:tcW w:w="944" w:type="pct"/>
            <w:vAlign w:val="center"/>
          </w:tcPr>
          <w:p w14:paraId="142F127D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4651E8F8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44C4E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19DA864C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6AB62ADE">
            <w:pPr>
              <w:pStyle w:val="124"/>
              <w:ind w:firstLine="0" w:firstLineChars="0"/>
              <w:jc w:val="center"/>
              <w:rPr>
                <w:rFonts w:hint="eastAsia"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二次配线</w:t>
            </w:r>
          </w:p>
        </w:tc>
        <w:tc>
          <w:tcPr>
            <w:tcW w:w="944" w:type="pct"/>
            <w:vAlign w:val="center"/>
          </w:tcPr>
          <w:p w14:paraId="14CA8012">
            <w:pPr>
              <w:pStyle w:val="124"/>
              <w:ind w:firstLine="0" w:firstLine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2FAFCC99">
            <w:pPr>
              <w:pStyle w:val="124"/>
              <w:ind w:firstLine="0" w:firstLine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3019B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78A8450E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4626FFFD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调试</w:t>
            </w:r>
          </w:p>
        </w:tc>
        <w:tc>
          <w:tcPr>
            <w:tcW w:w="944" w:type="pct"/>
            <w:vAlign w:val="center"/>
          </w:tcPr>
          <w:p w14:paraId="550603B4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07368C0F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73FD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pct"/>
            <w:vMerge w:val="continue"/>
            <w:vAlign w:val="center"/>
          </w:tcPr>
          <w:p w14:paraId="24AA4354">
            <w:pPr>
              <w:pStyle w:val="124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84" w:type="pct"/>
            <w:tcBorders>
              <w:right w:val="single" w:color="auto" w:sz="4" w:space="0"/>
            </w:tcBorders>
            <w:vAlign w:val="center"/>
          </w:tcPr>
          <w:p w14:paraId="1F2A3511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施工用电用水</w:t>
            </w:r>
          </w:p>
        </w:tc>
        <w:tc>
          <w:tcPr>
            <w:tcW w:w="944" w:type="pct"/>
            <w:vAlign w:val="center"/>
          </w:tcPr>
          <w:p w14:paraId="1CE57F71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58866B59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1EBE4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8" w:type="pct"/>
            <w:gridSpan w:val="2"/>
            <w:tcBorders>
              <w:right w:val="single" w:color="auto" w:sz="4" w:space="0"/>
            </w:tcBorders>
            <w:vAlign w:val="center"/>
          </w:tcPr>
          <w:p w14:paraId="53CB3013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资料交付及</w:t>
            </w:r>
            <w:r>
              <w:rPr>
                <w:rFonts w:hint="eastAsia" w:ascii="宋体" w:hAnsi="宋体"/>
                <w:color w:val="000000"/>
                <w:szCs w:val="21"/>
              </w:rPr>
              <w:t>验收</w:t>
            </w:r>
          </w:p>
        </w:tc>
        <w:tc>
          <w:tcPr>
            <w:tcW w:w="944" w:type="pct"/>
            <w:vAlign w:val="center"/>
          </w:tcPr>
          <w:p w14:paraId="721C8127">
            <w:pPr>
              <w:pStyle w:val="124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72918156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</w:tr>
      <w:tr w14:paraId="4F123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8" w:type="pct"/>
            <w:gridSpan w:val="2"/>
            <w:tcBorders>
              <w:right w:val="single" w:color="auto" w:sz="4" w:space="0"/>
            </w:tcBorders>
            <w:vAlign w:val="center"/>
          </w:tcPr>
          <w:p w14:paraId="413027E3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废弃物处理</w:t>
            </w:r>
          </w:p>
        </w:tc>
        <w:tc>
          <w:tcPr>
            <w:tcW w:w="944" w:type="pct"/>
            <w:vAlign w:val="center"/>
          </w:tcPr>
          <w:p w14:paraId="778E87E2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●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193F81E3">
            <w:pPr>
              <w:pStyle w:val="124"/>
              <w:ind w:firstLine="0" w:firstLineChars="0"/>
              <w:jc w:val="center"/>
              <w:rPr>
                <w:rFonts w:hAnsi="宋体"/>
                <w:kern w:val="0"/>
                <w:szCs w:val="21"/>
              </w:rPr>
            </w:pPr>
          </w:p>
        </w:tc>
      </w:tr>
    </w:tbl>
    <w:p w14:paraId="571056D2">
      <w:pPr>
        <w:ind w:firstLine="199" w:firstLineChars="83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注：●代表负责，○代表参与</w:t>
      </w:r>
    </w:p>
    <w:bookmarkEnd w:id="6"/>
    <w:p w14:paraId="5E35C122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7" w:name="_Toc32068"/>
      <w:r>
        <w:rPr>
          <w:rFonts w:hint="eastAsia"/>
          <w:lang w:val="en-US" w:eastAsia="zh-CN"/>
        </w:rPr>
        <w:t>设计基础条件</w:t>
      </w:r>
      <w:bookmarkEnd w:id="7"/>
    </w:p>
    <w:p w14:paraId="4F7CF696">
      <w:pPr>
        <w:pStyle w:val="3"/>
        <w:bidi w:val="0"/>
        <w:ind w:left="575" w:leftChars="0" w:firstLineChars="0"/>
        <w:rPr>
          <w:rFonts w:hint="eastAsia"/>
          <w:lang w:val="en-US" w:eastAsia="zh-CN"/>
        </w:rPr>
      </w:pPr>
      <w:bookmarkStart w:id="8" w:name="_Toc12979"/>
      <w:r>
        <w:rPr>
          <w:rFonts w:hint="eastAsia"/>
          <w:lang w:val="en-US" w:eastAsia="zh-CN"/>
        </w:rPr>
        <w:t>设计</w:t>
      </w:r>
      <w:r>
        <w:rPr>
          <w:rFonts w:hint="eastAsia"/>
        </w:rPr>
        <w:t>烟气参数</w:t>
      </w:r>
      <w:bookmarkEnd w:id="8"/>
      <w:bookmarkStart w:id="9" w:name="bookmark73"/>
      <w:bookmarkEnd w:id="9"/>
    </w:p>
    <w:p w14:paraId="0B03E809">
      <w:pPr>
        <w:pStyle w:val="22"/>
        <w:spacing w:line="360" w:lineRule="auto"/>
        <w:ind w:left="0" w:leftChars="0" w:firstLine="442"/>
        <w:jc w:val="center"/>
        <w:rPr>
          <w:rFonts w:hint="eastAsia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0000"/>
          <w:sz w:val="22"/>
          <w:szCs w:val="22"/>
          <w:lang w:val="en-US" w:eastAsia="zh-CN"/>
        </w:rPr>
        <w:t>D区石墨化</w:t>
      </w:r>
      <w:r>
        <w:rPr>
          <w:rFonts w:hint="eastAsia"/>
          <w:b/>
          <w:bCs/>
          <w:color w:val="000000"/>
          <w:sz w:val="22"/>
          <w:szCs w:val="22"/>
        </w:rPr>
        <w:t>烟气参数</w:t>
      </w:r>
    </w:p>
    <w:tbl>
      <w:tblPr>
        <w:tblStyle w:val="4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477"/>
        <w:gridCol w:w="1654"/>
        <w:gridCol w:w="863"/>
        <w:gridCol w:w="2706"/>
        <w:gridCol w:w="2706"/>
      </w:tblGrid>
      <w:tr w14:paraId="5A78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78" w:type="pct"/>
          </w:tcPr>
          <w:p w14:paraId="3825168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71" w:type="pct"/>
            <w:gridSpan w:val="2"/>
          </w:tcPr>
          <w:p w14:paraId="0E8C0EA8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分项</w:t>
            </w:r>
          </w:p>
        </w:tc>
        <w:tc>
          <w:tcPr>
            <w:tcW w:w="433" w:type="pct"/>
          </w:tcPr>
          <w:p w14:paraId="4E95B76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358" w:type="pct"/>
          </w:tcPr>
          <w:p w14:paraId="7C1BB19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358" w:type="pct"/>
          </w:tcPr>
          <w:p w14:paraId="3F560BD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2B6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8" w:type="pct"/>
            <w:vAlign w:val="center"/>
          </w:tcPr>
          <w:p w14:paraId="5572E59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71" w:type="pct"/>
            <w:gridSpan w:val="2"/>
            <w:vAlign w:val="center"/>
          </w:tcPr>
          <w:p w14:paraId="1D0CC5CC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温度</w:t>
            </w:r>
          </w:p>
        </w:tc>
        <w:tc>
          <w:tcPr>
            <w:tcW w:w="433" w:type="pct"/>
            <w:vAlign w:val="center"/>
          </w:tcPr>
          <w:p w14:paraId="1AF484E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℃</w:t>
            </w:r>
          </w:p>
        </w:tc>
        <w:tc>
          <w:tcPr>
            <w:tcW w:w="1358" w:type="pct"/>
            <w:vAlign w:val="center"/>
          </w:tcPr>
          <w:p w14:paraId="1556F4E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120±60</w:t>
            </w:r>
          </w:p>
        </w:tc>
        <w:tc>
          <w:tcPr>
            <w:tcW w:w="1358" w:type="pct"/>
            <w:vAlign w:val="center"/>
          </w:tcPr>
          <w:p w14:paraId="20A2B5D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4F2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5FCD710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71" w:type="pct"/>
            <w:gridSpan w:val="2"/>
            <w:vAlign w:val="center"/>
          </w:tcPr>
          <w:p w14:paraId="76264F8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流量</w:t>
            </w:r>
          </w:p>
        </w:tc>
        <w:tc>
          <w:tcPr>
            <w:tcW w:w="433" w:type="pct"/>
            <w:vAlign w:val="center"/>
          </w:tcPr>
          <w:p w14:paraId="7AB996F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/h</w:t>
            </w:r>
          </w:p>
        </w:tc>
        <w:tc>
          <w:tcPr>
            <w:tcW w:w="1358" w:type="pct"/>
            <w:vAlign w:val="center"/>
          </w:tcPr>
          <w:p w14:paraId="47DB46E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~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490000</w:t>
            </w:r>
          </w:p>
        </w:tc>
        <w:tc>
          <w:tcPr>
            <w:tcW w:w="1358" w:type="pct"/>
            <w:vAlign w:val="center"/>
          </w:tcPr>
          <w:p w14:paraId="45DF839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16个炉罩</w:t>
            </w:r>
          </w:p>
        </w:tc>
      </w:tr>
      <w:tr w14:paraId="1C44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  <w:vAlign w:val="center"/>
          </w:tcPr>
          <w:p w14:paraId="355BE1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1" w:type="pct"/>
            <w:vMerge w:val="restart"/>
            <w:tcBorders>
              <w:right w:val="single" w:color="auto" w:sz="4" w:space="0"/>
            </w:tcBorders>
            <w:vAlign w:val="center"/>
          </w:tcPr>
          <w:p w14:paraId="3066B4A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D764C0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9DC4B7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1AE4E80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1BAA867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</w:t>
            </w:r>
          </w:p>
          <w:p w14:paraId="7E420DF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气</w:t>
            </w:r>
          </w:p>
          <w:p w14:paraId="786E3A3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组</w:t>
            </w:r>
          </w:p>
          <w:p w14:paraId="58FD3DB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</w:t>
            </w:r>
          </w:p>
          <w:p w14:paraId="7847004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</w:t>
            </w:r>
          </w:p>
          <w:p w14:paraId="18AFAEB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量</w:t>
            </w: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4C74629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33" w:type="pct"/>
            <w:vAlign w:val="center"/>
          </w:tcPr>
          <w:p w14:paraId="2A98250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3B338889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10000</w:t>
            </w:r>
          </w:p>
        </w:tc>
        <w:tc>
          <w:tcPr>
            <w:tcW w:w="1358" w:type="pct"/>
            <w:vAlign w:val="center"/>
          </w:tcPr>
          <w:p w14:paraId="21B850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 w14:paraId="3849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7584E4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48875E8B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49F22E2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烟尘</w:t>
            </w:r>
          </w:p>
        </w:tc>
        <w:tc>
          <w:tcPr>
            <w:tcW w:w="433" w:type="pct"/>
            <w:vAlign w:val="center"/>
          </w:tcPr>
          <w:p w14:paraId="6F3F218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4489719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&lt;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100</w:t>
            </w:r>
          </w:p>
        </w:tc>
        <w:tc>
          <w:tcPr>
            <w:tcW w:w="1358" w:type="pct"/>
            <w:vAlign w:val="center"/>
          </w:tcPr>
          <w:p w14:paraId="4CCBA6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</w:tr>
      <w:tr w14:paraId="5AE3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0EDAF8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1BD5EFDF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4C37A22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</w:t>
            </w:r>
          </w:p>
        </w:tc>
        <w:tc>
          <w:tcPr>
            <w:tcW w:w="433" w:type="pct"/>
            <w:vAlign w:val="center"/>
          </w:tcPr>
          <w:p w14:paraId="64C5A89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73234CF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  <w:vAlign w:val="center"/>
          </w:tcPr>
          <w:p w14:paraId="280901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5A2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5C200D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17A8FEAA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39BBEE6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33" w:type="pct"/>
            <w:vAlign w:val="center"/>
          </w:tcPr>
          <w:p w14:paraId="0EE8211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358" w:type="pct"/>
            <w:vAlign w:val="center"/>
          </w:tcPr>
          <w:p w14:paraId="1124BC0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16-21</w:t>
            </w:r>
          </w:p>
        </w:tc>
        <w:tc>
          <w:tcPr>
            <w:tcW w:w="1358" w:type="pct"/>
            <w:vAlign w:val="center"/>
          </w:tcPr>
          <w:p w14:paraId="23B1E0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321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30FDDC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203ABA86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1442548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33" w:type="pct"/>
            <w:vAlign w:val="center"/>
          </w:tcPr>
          <w:p w14:paraId="5FEB7D7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358" w:type="pct"/>
            <w:vAlign w:val="center"/>
          </w:tcPr>
          <w:p w14:paraId="7E8C340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0-5</w:t>
            </w:r>
          </w:p>
        </w:tc>
        <w:tc>
          <w:tcPr>
            <w:tcW w:w="1358" w:type="pct"/>
            <w:vAlign w:val="center"/>
          </w:tcPr>
          <w:p w14:paraId="29973E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371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2595A5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7C59F921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73FAD42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O</w:t>
            </w:r>
          </w:p>
        </w:tc>
        <w:tc>
          <w:tcPr>
            <w:tcW w:w="433" w:type="pct"/>
            <w:vAlign w:val="center"/>
          </w:tcPr>
          <w:p w14:paraId="2633674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358" w:type="pct"/>
            <w:vAlign w:val="center"/>
          </w:tcPr>
          <w:p w14:paraId="44FC6FD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0-5</w:t>
            </w:r>
          </w:p>
        </w:tc>
        <w:tc>
          <w:tcPr>
            <w:tcW w:w="1358" w:type="pct"/>
            <w:vAlign w:val="center"/>
          </w:tcPr>
          <w:p w14:paraId="320AE0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BAF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764DDD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44E42AAB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0DB7465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CO</w:t>
            </w:r>
          </w:p>
        </w:tc>
        <w:tc>
          <w:tcPr>
            <w:tcW w:w="433" w:type="pct"/>
            <w:vAlign w:val="center"/>
          </w:tcPr>
          <w:p w14:paraId="7F6A7CC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04572BD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  <w:vAlign w:val="center"/>
          </w:tcPr>
          <w:p w14:paraId="72010C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193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0229BC3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4FD80A57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19108E7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焦油</w:t>
            </w:r>
          </w:p>
        </w:tc>
        <w:tc>
          <w:tcPr>
            <w:tcW w:w="433" w:type="pct"/>
            <w:vAlign w:val="center"/>
          </w:tcPr>
          <w:p w14:paraId="14E1041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3DD5C09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  <w:vAlign w:val="center"/>
          </w:tcPr>
          <w:p w14:paraId="6368D6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281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538676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38591742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54FBAE7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433" w:type="pct"/>
            <w:vAlign w:val="center"/>
          </w:tcPr>
          <w:p w14:paraId="507E407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48CF9A9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  <w:vAlign w:val="center"/>
          </w:tcPr>
          <w:p w14:paraId="429FA5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84A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7D4F0B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0F34EB4E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0F266C1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33" w:type="pct"/>
            <w:vAlign w:val="center"/>
          </w:tcPr>
          <w:p w14:paraId="697BE85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358" w:type="pct"/>
            <w:vAlign w:val="center"/>
          </w:tcPr>
          <w:p w14:paraId="716CE67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72-78</w:t>
            </w:r>
          </w:p>
        </w:tc>
        <w:tc>
          <w:tcPr>
            <w:tcW w:w="1358" w:type="pct"/>
            <w:vAlign w:val="center"/>
          </w:tcPr>
          <w:p w14:paraId="36E049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0EE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</w:tcPr>
          <w:p w14:paraId="0A3FF5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</w:tcPr>
          <w:p w14:paraId="3DBE8E03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</w:tcPr>
          <w:p w14:paraId="67291E6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HCL、HF等</w:t>
            </w:r>
          </w:p>
        </w:tc>
        <w:tc>
          <w:tcPr>
            <w:tcW w:w="433" w:type="pct"/>
          </w:tcPr>
          <w:p w14:paraId="189C622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</w:tcPr>
          <w:p w14:paraId="7F44273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</w:tcPr>
          <w:p w14:paraId="354D92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7B3E9565">
      <w:pPr>
        <w:pStyle w:val="118"/>
        <w:tabs>
          <w:tab w:val="left" w:pos="334"/>
        </w:tabs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/>
          <w:b/>
          <w:bCs/>
          <w:color w:val="000000"/>
          <w:sz w:val="22"/>
          <w:szCs w:val="22"/>
          <w:lang w:val="en-US" w:eastAsia="zh-CN"/>
        </w:rPr>
      </w:pPr>
    </w:p>
    <w:p w14:paraId="05298047">
      <w:pPr>
        <w:pStyle w:val="118"/>
        <w:tabs>
          <w:tab w:val="left" w:pos="334"/>
        </w:tabs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default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0000"/>
          <w:sz w:val="22"/>
          <w:szCs w:val="22"/>
          <w:lang w:val="en-US" w:eastAsia="zh-CN"/>
        </w:rPr>
        <w:t>D区隧道窑烟气参数</w:t>
      </w:r>
    </w:p>
    <w:tbl>
      <w:tblPr>
        <w:tblStyle w:val="4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477"/>
        <w:gridCol w:w="1654"/>
        <w:gridCol w:w="863"/>
        <w:gridCol w:w="2706"/>
        <w:gridCol w:w="2706"/>
      </w:tblGrid>
      <w:tr w14:paraId="2BD1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78" w:type="pct"/>
          </w:tcPr>
          <w:p w14:paraId="57430D9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71" w:type="pct"/>
            <w:gridSpan w:val="2"/>
          </w:tcPr>
          <w:p w14:paraId="378A3BD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分项</w:t>
            </w:r>
          </w:p>
        </w:tc>
        <w:tc>
          <w:tcPr>
            <w:tcW w:w="433" w:type="pct"/>
          </w:tcPr>
          <w:p w14:paraId="34FC2E1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358" w:type="pct"/>
          </w:tcPr>
          <w:p w14:paraId="1FEC576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358" w:type="pct"/>
          </w:tcPr>
          <w:p w14:paraId="463719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249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8" w:type="pct"/>
            <w:vAlign w:val="center"/>
          </w:tcPr>
          <w:p w14:paraId="4959AFF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71" w:type="pct"/>
            <w:gridSpan w:val="2"/>
            <w:vAlign w:val="center"/>
          </w:tcPr>
          <w:p w14:paraId="6D15B2D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温度</w:t>
            </w:r>
          </w:p>
        </w:tc>
        <w:tc>
          <w:tcPr>
            <w:tcW w:w="433" w:type="pct"/>
            <w:vAlign w:val="center"/>
          </w:tcPr>
          <w:p w14:paraId="6165282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℃</w:t>
            </w:r>
          </w:p>
        </w:tc>
        <w:tc>
          <w:tcPr>
            <w:tcW w:w="1358" w:type="pct"/>
            <w:vAlign w:val="center"/>
          </w:tcPr>
          <w:p w14:paraId="02A6F97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120±6</w:t>
            </w:r>
            <w:bookmarkStart w:id="81" w:name="_GoBack"/>
            <w:bookmarkEnd w:id="81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0</w:t>
            </w:r>
          </w:p>
        </w:tc>
        <w:tc>
          <w:tcPr>
            <w:tcW w:w="1358" w:type="pct"/>
            <w:vAlign w:val="center"/>
          </w:tcPr>
          <w:p w14:paraId="2ED28D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D20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34A609A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71" w:type="pct"/>
            <w:gridSpan w:val="2"/>
            <w:vAlign w:val="center"/>
          </w:tcPr>
          <w:p w14:paraId="14CEE30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流量</w:t>
            </w:r>
          </w:p>
        </w:tc>
        <w:tc>
          <w:tcPr>
            <w:tcW w:w="433" w:type="pct"/>
            <w:vAlign w:val="center"/>
          </w:tcPr>
          <w:p w14:paraId="61B5DCA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/h</w:t>
            </w:r>
          </w:p>
        </w:tc>
        <w:tc>
          <w:tcPr>
            <w:tcW w:w="1358" w:type="pct"/>
            <w:vAlign w:val="center"/>
          </w:tcPr>
          <w:p w14:paraId="4C44A2CA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~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210000</w:t>
            </w:r>
          </w:p>
        </w:tc>
        <w:tc>
          <w:tcPr>
            <w:tcW w:w="1358" w:type="pct"/>
            <w:vAlign w:val="center"/>
          </w:tcPr>
          <w:p w14:paraId="2804C12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6条隧道窑</w:t>
            </w:r>
          </w:p>
        </w:tc>
      </w:tr>
      <w:tr w14:paraId="04EA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  <w:vAlign w:val="center"/>
          </w:tcPr>
          <w:p w14:paraId="593F65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1" w:type="pct"/>
            <w:vMerge w:val="restart"/>
            <w:tcBorders>
              <w:right w:val="single" w:color="auto" w:sz="4" w:space="0"/>
            </w:tcBorders>
            <w:vAlign w:val="center"/>
          </w:tcPr>
          <w:p w14:paraId="7CD04168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5E49F4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283EE0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1E44BD1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F415D88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</w:t>
            </w:r>
          </w:p>
          <w:p w14:paraId="48B7EBB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气</w:t>
            </w:r>
          </w:p>
          <w:p w14:paraId="0D38D85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组</w:t>
            </w:r>
          </w:p>
          <w:p w14:paraId="1C40154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</w:t>
            </w:r>
          </w:p>
          <w:p w14:paraId="4083C14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</w:t>
            </w:r>
          </w:p>
          <w:p w14:paraId="297C526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量</w:t>
            </w: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3FFEF9D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33" w:type="pct"/>
            <w:vAlign w:val="center"/>
          </w:tcPr>
          <w:p w14:paraId="0C9AC688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361A9CD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800</w:t>
            </w:r>
          </w:p>
        </w:tc>
        <w:tc>
          <w:tcPr>
            <w:tcW w:w="1358" w:type="pct"/>
            <w:vAlign w:val="center"/>
          </w:tcPr>
          <w:p w14:paraId="7071FE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 w14:paraId="49D1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0DB60B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45BBC1BE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53CC351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烟尘</w:t>
            </w:r>
          </w:p>
        </w:tc>
        <w:tc>
          <w:tcPr>
            <w:tcW w:w="433" w:type="pct"/>
            <w:vAlign w:val="center"/>
          </w:tcPr>
          <w:p w14:paraId="3A09122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0DC7BF0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&lt;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  <w:lang w:val="en-US" w:eastAsia="zh-CN"/>
              </w:rPr>
              <w:t>100</w:t>
            </w:r>
          </w:p>
        </w:tc>
        <w:tc>
          <w:tcPr>
            <w:tcW w:w="1358" w:type="pct"/>
            <w:vAlign w:val="center"/>
          </w:tcPr>
          <w:p w14:paraId="32630B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</w:tr>
      <w:tr w14:paraId="0246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5847998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52AEF3D9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4D3A7E0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</w:t>
            </w:r>
          </w:p>
        </w:tc>
        <w:tc>
          <w:tcPr>
            <w:tcW w:w="433" w:type="pct"/>
            <w:vAlign w:val="center"/>
          </w:tcPr>
          <w:p w14:paraId="23A28F5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52C3019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  <w:vAlign w:val="center"/>
          </w:tcPr>
          <w:p w14:paraId="58B188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E44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3F7E6C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4FB058FB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10FBDC5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33" w:type="pct"/>
            <w:vAlign w:val="center"/>
          </w:tcPr>
          <w:p w14:paraId="0B19AF6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358" w:type="pct"/>
            <w:vAlign w:val="center"/>
          </w:tcPr>
          <w:p w14:paraId="575E20F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16-21</w:t>
            </w:r>
          </w:p>
        </w:tc>
        <w:tc>
          <w:tcPr>
            <w:tcW w:w="1358" w:type="pct"/>
            <w:vAlign w:val="center"/>
          </w:tcPr>
          <w:p w14:paraId="1458D6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8B0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4D17A2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45C334E0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5CFB72A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33" w:type="pct"/>
            <w:vAlign w:val="center"/>
          </w:tcPr>
          <w:p w14:paraId="6BE59A1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358" w:type="pct"/>
            <w:vAlign w:val="center"/>
          </w:tcPr>
          <w:p w14:paraId="3CE116D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0-5</w:t>
            </w:r>
          </w:p>
        </w:tc>
        <w:tc>
          <w:tcPr>
            <w:tcW w:w="1358" w:type="pct"/>
            <w:vAlign w:val="center"/>
          </w:tcPr>
          <w:p w14:paraId="07024A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D6F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5B373B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24C78570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79A6089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O</w:t>
            </w:r>
          </w:p>
        </w:tc>
        <w:tc>
          <w:tcPr>
            <w:tcW w:w="433" w:type="pct"/>
            <w:vAlign w:val="center"/>
          </w:tcPr>
          <w:p w14:paraId="5F26A30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358" w:type="pct"/>
            <w:vAlign w:val="center"/>
          </w:tcPr>
          <w:p w14:paraId="54384BE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0-5</w:t>
            </w:r>
          </w:p>
        </w:tc>
        <w:tc>
          <w:tcPr>
            <w:tcW w:w="1358" w:type="pct"/>
            <w:vAlign w:val="center"/>
          </w:tcPr>
          <w:p w14:paraId="4357DD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664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29410B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239952BE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1DAF40D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CO</w:t>
            </w:r>
          </w:p>
        </w:tc>
        <w:tc>
          <w:tcPr>
            <w:tcW w:w="433" w:type="pct"/>
            <w:vAlign w:val="center"/>
          </w:tcPr>
          <w:p w14:paraId="33B4FB1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1D7ECA8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  <w:vAlign w:val="center"/>
          </w:tcPr>
          <w:p w14:paraId="2D0C34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4D3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7B4C104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1C4F328D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7BF3D7A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焦油</w:t>
            </w:r>
          </w:p>
        </w:tc>
        <w:tc>
          <w:tcPr>
            <w:tcW w:w="433" w:type="pct"/>
            <w:vAlign w:val="center"/>
          </w:tcPr>
          <w:p w14:paraId="7859001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3DAEA07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  <w:t>少量</w:t>
            </w:r>
          </w:p>
        </w:tc>
        <w:tc>
          <w:tcPr>
            <w:tcW w:w="1358" w:type="pct"/>
            <w:vAlign w:val="center"/>
          </w:tcPr>
          <w:p w14:paraId="3C4E0D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E15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718CD3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5C1941C5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5D00FFAC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433" w:type="pct"/>
            <w:vAlign w:val="center"/>
          </w:tcPr>
          <w:p w14:paraId="03EA94E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  <w:vAlign w:val="center"/>
          </w:tcPr>
          <w:p w14:paraId="6B92F35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  <w:vAlign w:val="center"/>
          </w:tcPr>
          <w:p w14:paraId="38988E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2E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1C427A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  <w:vAlign w:val="center"/>
          </w:tcPr>
          <w:p w14:paraId="5818DCA5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  <w:vAlign w:val="center"/>
          </w:tcPr>
          <w:p w14:paraId="6A6BA79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33" w:type="pct"/>
            <w:vAlign w:val="center"/>
          </w:tcPr>
          <w:p w14:paraId="4A47D60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%</w:t>
            </w:r>
          </w:p>
        </w:tc>
        <w:tc>
          <w:tcPr>
            <w:tcW w:w="1358" w:type="pct"/>
            <w:vAlign w:val="center"/>
          </w:tcPr>
          <w:p w14:paraId="1611C57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72-78</w:t>
            </w:r>
          </w:p>
        </w:tc>
        <w:tc>
          <w:tcPr>
            <w:tcW w:w="1358" w:type="pct"/>
            <w:vAlign w:val="center"/>
          </w:tcPr>
          <w:p w14:paraId="0C88A8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C85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</w:tcPr>
          <w:p w14:paraId="598B9D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</w:tcPr>
          <w:p w14:paraId="32FF0B2C">
            <w:pPr>
              <w:spacing w:line="240" w:lineRule="auto"/>
              <w:ind w:firstLine="4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single" w:color="auto" w:sz="4" w:space="0"/>
            </w:tcBorders>
          </w:tcPr>
          <w:p w14:paraId="73BB07A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HCL、HF等</w:t>
            </w:r>
          </w:p>
        </w:tc>
        <w:tc>
          <w:tcPr>
            <w:tcW w:w="433" w:type="pct"/>
          </w:tcPr>
          <w:p w14:paraId="51557C7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mg/Nm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8" w:type="pct"/>
          </w:tcPr>
          <w:p w14:paraId="36711CCC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少量</w:t>
            </w:r>
          </w:p>
        </w:tc>
        <w:tc>
          <w:tcPr>
            <w:tcW w:w="1358" w:type="pct"/>
          </w:tcPr>
          <w:p w14:paraId="457C19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75D5E601">
      <w:pPr>
        <w:pStyle w:val="118"/>
        <w:tabs>
          <w:tab w:val="left" w:pos="334"/>
        </w:tabs>
        <w:adjustRightInd w:val="0"/>
        <w:snapToGrid w:val="0"/>
        <w:spacing w:line="360" w:lineRule="auto"/>
        <w:ind w:left="0" w:leftChars="0" w:firstLine="0" w:firstLineChars="0"/>
        <w:jc w:val="left"/>
        <w:rPr>
          <w:b/>
          <w:bCs/>
          <w:color w:val="000000"/>
          <w:sz w:val="22"/>
          <w:szCs w:val="22"/>
          <w:lang w:val="en-US" w:eastAsia="zh-CN"/>
        </w:rPr>
      </w:pPr>
    </w:p>
    <w:p w14:paraId="7F9B9399">
      <w:pPr>
        <w:pStyle w:val="3"/>
        <w:bidi w:val="0"/>
        <w:ind w:left="575" w:leftChars="0" w:firstLineChars="0"/>
      </w:pPr>
      <w:bookmarkStart w:id="10" w:name="_Toc17182"/>
      <w:r>
        <w:rPr>
          <w:rFonts w:hint="eastAsia"/>
          <w:lang w:val="en-US" w:eastAsia="zh-CN"/>
        </w:rPr>
        <w:t>排放指标要求</w:t>
      </w:r>
      <w:bookmarkEnd w:id="10"/>
    </w:p>
    <w:p w14:paraId="5EE25B5B">
      <w:pPr>
        <w:pStyle w:val="22"/>
        <w:spacing w:line="360" w:lineRule="auto"/>
        <w:ind w:left="0" w:leftChars="0" w:firstLine="4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净化后烟气</w:t>
      </w:r>
      <w:r>
        <w:rPr>
          <w:rFonts w:hint="eastAsia"/>
          <w:b/>
          <w:bCs/>
          <w:sz w:val="22"/>
          <w:szCs w:val="22"/>
        </w:rPr>
        <w:t>排放</w:t>
      </w:r>
      <w:r>
        <w:rPr>
          <w:b/>
          <w:bCs/>
          <w:sz w:val="22"/>
          <w:szCs w:val="22"/>
        </w:rPr>
        <w:t>指标</w:t>
      </w:r>
    </w:p>
    <w:tbl>
      <w:tblPr>
        <w:tblStyle w:val="39"/>
        <w:tblW w:w="45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4050"/>
        <w:gridCol w:w="4037"/>
      </w:tblGrid>
      <w:tr w14:paraId="04DC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2FE62E6C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252" w:type="pct"/>
            <w:vAlign w:val="center"/>
          </w:tcPr>
          <w:p w14:paraId="690709DB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2245" w:type="pct"/>
            <w:vAlign w:val="center"/>
          </w:tcPr>
          <w:p w14:paraId="5DA20477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b/>
                <w:bCs/>
                <w:kern w:val="0"/>
                <w:sz w:val="22"/>
                <w:szCs w:val="22"/>
              </w:rPr>
              <w:t>参数</w:t>
            </w:r>
          </w:p>
        </w:tc>
      </w:tr>
      <w:tr w14:paraId="75E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3027F1A2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ascii="Times" w:hAnsi="Times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252" w:type="pct"/>
            <w:vAlign w:val="center"/>
          </w:tcPr>
          <w:p w14:paraId="365057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" w:hAnsi="Times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</w:rPr>
              <w:t>SO</w:t>
            </w:r>
            <w:r>
              <w:rPr>
                <w:rFonts w:hint="eastAsia" w:ascii="Times" w:hAnsi="Times" w:cs="宋体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45" w:type="pct"/>
            <w:vAlign w:val="center"/>
          </w:tcPr>
          <w:p w14:paraId="7D877D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" w:hAnsi="Times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≤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mg/</w:t>
            </w:r>
            <w:r>
              <w:rPr>
                <w:rFonts w:ascii="Times" w:hAnsi="Times" w:cs="宋体"/>
                <w:color w:val="FF0000"/>
                <w:kern w:val="0"/>
                <w:sz w:val="22"/>
                <w:szCs w:val="22"/>
              </w:rPr>
              <w:t>N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折算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6163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013C29A1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252" w:type="pct"/>
            <w:vAlign w:val="center"/>
          </w:tcPr>
          <w:p w14:paraId="4F4837A9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NO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2245" w:type="pct"/>
            <w:vAlign w:val="center"/>
          </w:tcPr>
          <w:p w14:paraId="179F5F20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≤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 xml:space="preserve"> mg/</w:t>
            </w:r>
            <w:r>
              <w:rPr>
                <w:rFonts w:ascii="Times" w:hAnsi="Times" w:cs="宋体"/>
                <w:color w:val="FF0000"/>
                <w:kern w:val="0"/>
                <w:sz w:val="22"/>
                <w:szCs w:val="22"/>
              </w:rPr>
              <w:t>N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折算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5F65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5BF319A8">
            <w:pPr>
              <w:widowControl/>
              <w:spacing w:line="240" w:lineRule="auto"/>
              <w:ind w:firstLine="0" w:firstLineChars="0"/>
              <w:jc w:val="center"/>
              <w:rPr>
                <w:rFonts w:ascii="Times" w:hAnsi="Times" w:cs="宋体"/>
                <w:kern w:val="0"/>
                <w:sz w:val="22"/>
                <w:szCs w:val="22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252" w:type="pct"/>
            <w:vAlign w:val="center"/>
          </w:tcPr>
          <w:p w14:paraId="1B25C0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" w:hAnsi="Times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  <w:lang w:val="en-US" w:eastAsia="zh-CN"/>
              </w:rPr>
              <w:t>颗粒物</w:t>
            </w:r>
          </w:p>
        </w:tc>
        <w:tc>
          <w:tcPr>
            <w:tcW w:w="2245" w:type="pct"/>
            <w:vAlign w:val="center"/>
          </w:tcPr>
          <w:p w14:paraId="283099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" w:hAnsi="Times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≤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mg/</w:t>
            </w:r>
            <w:r>
              <w:rPr>
                <w:rFonts w:ascii="Times" w:hAnsi="Times" w:cs="宋体"/>
                <w:color w:val="FF0000"/>
                <w:kern w:val="0"/>
                <w:sz w:val="22"/>
                <w:szCs w:val="22"/>
              </w:rPr>
              <w:t>N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</w:rPr>
              <w:t>m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折算</w:t>
            </w: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7FD6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2" w:type="pct"/>
            <w:vAlign w:val="center"/>
          </w:tcPr>
          <w:p w14:paraId="2C1360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" w:hAnsi="Times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52" w:type="pct"/>
            <w:vAlign w:val="center"/>
          </w:tcPr>
          <w:p w14:paraId="757F807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" w:hAnsi="Times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kern w:val="0"/>
                <w:sz w:val="22"/>
                <w:szCs w:val="22"/>
                <w:lang w:val="en-US" w:eastAsia="zh-CN"/>
              </w:rPr>
              <w:t>副产物</w:t>
            </w:r>
          </w:p>
        </w:tc>
        <w:tc>
          <w:tcPr>
            <w:tcW w:w="2245" w:type="pct"/>
            <w:vAlign w:val="center"/>
          </w:tcPr>
          <w:p w14:paraId="6CB6DBA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" w:hAnsi="Times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" w:hAnsi="Times" w:cs="宋体"/>
                <w:color w:val="FF0000"/>
                <w:kern w:val="0"/>
                <w:sz w:val="22"/>
                <w:szCs w:val="22"/>
                <w:lang w:val="en-US" w:eastAsia="zh-CN"/>
              </w:rPr>
              <w:t>石膏含水率&lt;15%；半水亚硫酸钙&lt;0.5%</w:t>
            </w:r>
          </w:p>
        </w:tc>
      </w:tr>
    </w:tbl>
    <w:p w14:paraId="69E95F1D">
      <w:pPr>
        <w:pStyle w:val="22"/>
        <w:spacing w:line="360" w:lineRule="auto"/>
        <w:ind w:left="0" w:leftChars="0" w:firstLine="440"/>
        <w:rPr>
          <w:rFonts w:hint="eastAsia" w:ascii="宋体" w:hAnsi="宋体" w:cs="宋体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以上数据以第三方检测数据为准。</w:t>
      </w:r>
    </w:p>
    <w:p w14:paraId="46A2848A"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11" w:name="_Toc15142"/>
      <w:r>
        <w:rPr>
          <w:rFonts w:hint="eastAsia"/>
          <w:lang w:val="en-US" w:eastAsia="zh-CN"/>
        </w:rPr>
        <w:t>自然条件</w:t>
      </w:r>
      <w:bookmarkEnd w:id="11"/>
    </w:p>
    <w:tbl>
      <w:tblPr>
        <w:tblStyle w:val="40"/>
        <w:tblW w:w="8259" w:type="dxa"/>
        <w:tblInd w:w="10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9"/>
        <w:gridCol w:w="4340"/>
      </w:tblGrid>
      <w:tr w14:paraId="11A7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096498BD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参数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761A7F73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数值</w:t>
            </w:r>
          </w:p>
        </w:tc>
      </w:tr>
      <w:tr w14:paraId="1A39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3F7AAE35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海拔高度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69364F4C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492m</w:t>
            </w:r>
          </w:p>
        </w:tc>
      </w:tr>
      <w:tr w14:paraId="1C91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4F0CAFB4">
            <w:pPr>
              <w:ind w:firstLine="440" w:firstLineChars="20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平均大气压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48B4D821">
            <w:pPr>
              <w:ind w:firstLine="480" w:firstLineChars="20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t>~93kPa</w:t>
            </w:r>
          </w:p>
        </w:tc>
      </w:tr>
      <w:tr w14:paraId="089A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6F28F6E9">
            <w:pPr>
              <w:ind w:firstLine="440" w:firstLineChars="20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平均温度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1FE47AC9">
            <w:pPr>
              <w:ind w:firstLine="480" w:firstLineChars="200"/>
              <w:jc w:val="center"/>
            </w:pPr>
            <w:r>
              <w:rPr>
                <w:rFonts w:hint="eastAsia"/>
              </w:rPr>
              <w:t>18.9℃</w:t>
            </w:r>
          </w:p>
        </w:tc>
      </w:tr>
      <w:tr w14:paraId="3A6B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7CA43229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极端温度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74E06D29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-6.3℃ ~ 38.7℃</w:t>
            </w:r>
          </w:p>
        </w:tc>
      </w:tr>
      <w:tr w14:paraId="496C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444ABBC5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最大风速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16BC29FF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20m/s</w:t>
            </w:r>
          </w:p>
        </w:tc>
      </w:tr>
      <w:tr w14:paraId="6118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auto"/>
            <w:vAlign w:val="top"/>
          </w:tcPr>
          <w:p w14:paraId="1C86EA44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</w:rPr>
              <w:t>年平均降水量</w:t>
            </w:r>
          </w:p>
        </w:tc>
        <w:tc>
          <w:tcPr>
            <w:tcW w:w="4340" w:type="dxa"/>
            <w:shd w:val="clear" w:color="auto" w:fill="auto"/>
            <w:vAlign w:val="top"/>
          </w:tcPr>
          <w:p w14:paraId="11032447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1553mm</w:t>
            </w:r>
          </w:p>
        </w:tc>
      </w:tr>
      <w:tr w14:paraId="174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auto"/>
            <w:vAlign w:val="top"/>
          </w:tcPr>
          <w:p w14:paraId="60133617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</w:rPr>
              <w:t>地震设防烈度</w:t>
            </w:r>
          </w:p>
        </w:tc>
        <w:tc>
          <w:tcPr>
            <w:tcW w:w="4340" w:type="dxa"/>
            <w:shd w:val="clear" w:color="auto" w:fill="auto"/>
            <w:vAlign w:val="top"/>
          </w:tcPr>
          <w:p w14:paraId="0CDE5157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6 度</w:t>
            </w:r>
          </w:p>
        </w:tc>
      </w:tr>
      <w:tr w14:paraId="350B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0233E1D0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地震峰值加速度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1D6CEF57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0.05g</w:t>
            </w:r>
          </w:p>
        </w:tc>
      </w:tr>
      <w:tr w14:paraId="5F13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19" w:type="dxa"/>
            <w:shd w:val="clear" w:color="auto" w:fill="FFFFFF"/>
            <w:vAlign w:val="center"/>
          </w:tcPr>
          <w:p w14:paraId="1E1B451A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设备年运行时长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6A1ACFFF">
            <w:pPr>
              <w:ind w:firstLine="4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8000小时</w:t>
            </w:r>
          </w:p>
        </w:tc>
      </w:tr>
    </w:tbl>
    <w:p w14:paraId="31C49805"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12" w:name="_Toc25830"/>
      <w:r>
        <w:rPr>
          <w:rFonts w:hint="eastAsia"/>
          <w:lang w:val="en-US" w:eastAsia="zh-CN"/>
        </w:rPr>
        <w:t>公用工程</w:t>
      </w:r>
      <w:bookmarkEnd w:id="12"/>
    </w:p>
    <w:tbl>
      <w:tblPr>
        <w:tblStyle w:val="102"/>
        <w:tblW w:w="4155" w:type="pct"/>
        <w:tblInd w:w="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5250"/>
      </w:tblGrid>
      <w:tr w14:paraId="1FA78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pct"/>
          </w:tcPr>
          <w:p w14:paraId="605146C3">
            <w:pPr>
              <w:ind w:firstLine="4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项</w:t>
            </w:r>
          </w:p>
        </w:tc>
        <w:tc>
          <w:tcPr>
            <w:tcW w:w="3170" w:type="pct"/>
          </w:tcPr>
          <w:p w14:paraId="476449A4">
            <w:pPr>
              <w:ind w:firstLine="4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值</w:t>
            </w:r>
          </w:p>
        </w:tc>
      </w:tr>
      <w:tr w14:paraId="54F5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pct"/>
          </w:tcPr>
          <w:p w14:paraId="1C40E84D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供水条件</w:t>
            </w:r>
          </w:p>
        </w:tc>
        <w:tc>
          <w:tcPr>
            <w:tcW w:w="3170" w:type="pct"/>
          </w:tcPr>
          <w:p w14:paraId="7E42E216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常温工艺水</w:t>
            </w:r>
          </w:p>
        </w:tc>
      </w:tr>
      <w:tr w14:paraId="36D18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pct"/>
          </w:tcPr>
          <w:p w14:paraId="03EA3766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供电条件</w:t>
            </w:r>
          </w:p>
        </w:tc>
        <w:tc>
          <w:tcPr>
            <w:tcW w:w="3170" w:type="pct"/>
          </w:tcPr>
          <w:p w14:paraId="4AD19528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低压 380V/220V 、频率 50Hz</w:t>
            </w:r>
          </w:p>
        </w:tc>
      </w:tr>
      <w:tr w14:paraId="7B7D9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pct"/>
          </w:tcPr>
          <w:p w14:paraId="39BC2E71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压缩空气</w:t>
            </w:r>
          </w:p>
        </w:tc>
        <w:tc>
          <w:tcPr>
            <w:tcW w:w="3170" w:type="pct"/>
          </w:tcPr>
          <w:p w14:paraId="6FC06F85">
            <w:pPr>
              <w:ind w:firstLine="480"/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0.4~0.6 MPa，露点-20℃</w:t>
            </w:r>
          </w:p>
        </w:tc>
      </w:tr>
    </w:tbl>
    <w:p w14:paraId="44890D88">
      <w:pPr>
        <w:pStyle w:val="22"/>
        <w:spacing w:line="360" w:lineRule="auto"/>
        <w:ind w:left="0" w:leftChars="0" w:firstLine="0" w:firstLineChars="0"/>
        <w:rPr>
          <w:rFonts w:hint="eastAsia" w:ascii="宋体" w:hAnsi="宋体" w:cs="宋体"/>
          <w:kern w:val="0"/>
          <w:sz w:val="22"/>
          <w:szCs w:val="22"/>
          <w:lang w:bidi="ar"/>
        </w:rPr>
      </w:pPr>
    </w:p>
    <w:p w14:paraId="452DA8AD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13" w:name="_Toc101270916"/>
      <w:bookmarkStart w:id="14" w:name="_Toc14279"/>
      <w:bookmarkStart w:id="15" w:name="_Toc30558"/>
      <w:bookmarkStart w:id="16" w:name="_Toc31352"/>
      <w:bookmarkStart w:id="17" w:name="_Toc18699"/>
      <w:r>
        <w:rPr>
          <w:rFonts w:hint="eastAsia"/>
          <w:lang w:val="en-US" w:eastAsia="zh-CN"/>
        </w:rPr>
        <w:t>引用标准</w:t>
      </w:r>
      <w:bookmarkEnd w:id="13"/>
      <w:bookmarkEnd w:id="14"/>
      <w:bookmarkEnd w:id="15"/>
      <w:bookmarkEnd w:id="16"/>
      <w:r>
        <w:rPr>
          <w:rFonts w:hint="eastAsia"/>
          <w:lang w:val="en-US" w:eastAsia="zh-CN"/>
        </w:rPr>
        <w:t>与规范</w:t>
      </w:r>
      <w:bookmarkEnd w:id="17"/>
    </w:p>
    <w:p w14:paraId="31EE73BA">
      <w:pPr>
        <w:ind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   本项目烟气脱硫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系统</w:t>
      </w:r>
      <w:r>
        <w:rPr>
          <w:rFonts w:hint="eastAsia" w:ascii="宋体" w:hAnsi="宋体" w:cs="宋体"/>
          <w:sz w:val="22"/>
          <w:szCs w:val="22"/>
        </w:rPr>
        <w:t>处理装置的设计、制造、安装、调试、试运行等应符合并不限于以下相关现象法律及规范：</w:t>
      </w:r>
    </w:p>
    <w:p w14:paraId="59680215">
      <w:pPr>
        <w:ind w:firstLine="44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《中华人民共和国环境保护法》2014年4月24日修订</w:t>
      </w:r>
    </w:p>
    <w:p w14:paraId="3D68EC5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《中华人民共和国大气污染防治法》2018年10月26日修订</w:t>
      </w:r>
    </w:p>
    <w:p w14:paraId="03B51F8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《中华人民共和国安全生产法》2021年6月10日修正</w:t>
      </w:r>
    </w:p>
    <w:p w14:paraId="47967752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《建设项目环境保护管理条例》2017年7月16日修订</w:t>
      </w:r>
    </w:p>
    <w:p w14:paraId="304BFA9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《工业企业设计卫生标准》GBZ 1-2010</w:t>
      </w:r>
    </w:p>
    <w:p w14:paraId="0E9C729B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《工作场所有害因素接触限值》 GBZ- 2-2010</w:t>
      </w:r>
    </w:p>
    <w:p w14:paraId="2D454B5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《工业企业厂界环境噪声排放标准》GB 12348-2008</w:t>
      </w:r>
    </w:p>
    <w:p w14:paraId="4026EFF0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《污水综合排放标准》 GB 8978-1996</w:t>
      </w:r>
    </w:p>
    <w:p w14:paraId="5C87F96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《石油化工工程防渗技术规范》GB/T 50934-2013</w:t>
      </w:r>
    </w:p>
    <w:p w14:paraId="03E792F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《烟气脱硫工艺设计标准》GB 51284-2018</w:t>
      </w:r>
    </w:p>
    <w:p w14:paraId="0E18305F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《石灰石/石灰石-石膏湿法烟气脱硫工程通用技术规范》HJ 179-2018</w:t>
      </w:r>
    </w:p>
    <w:p w14:paraId="63F9BB0B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《火电厂烟气脱硫吸收塔施工及验收规程》DL/T 5418-2009</w:t>
      </w:r>
    </w:p>
    <w:p w14:paraId="0C0F60E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《钢制焊接常压容器》NB/T 47003.1-2009</w:t>
      </w:r>
    </w:p>
    <w:p w14:paraId="1DD6F00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《衬里钢壳设计技术规定》HG/T 20678-2000</w:t>
      </w:r>
    </w:p>
    <w:p w14:paraId="2FA2000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《橡胶衬里化工设备设计》HG/T 20677-2013</w:t>
      </w:r>
    </w:p>
    <w:p w14:paraId="78BEC9DD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《塔式容器》NB/T 47041-2014</w:t>
      </w:r>
    </w:p>
    <w:p w14:paraId="7B8B7FC4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《塔器设计技术规定》HG 20652-1998</w:t>
      </w:r>
    </w:p>
    <w:p w14:paraId="1BDF2347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《固定污染源烟气（SO</w:t>
      </w:r>
      <w:r>
        <w:rPr>
          <w:rFonts w:hint="eastAsia" w:ascii="宋体" w:hAnsi="宋体" w:cs="宋体"/>
          <w:sz w:val="22"/>
          <w:szCs w:val="22"/>
          <w:vertAlign w:val="subscript"/>
        </w:rPr>
        <w:t>2</w:t>
      </w:r>
      <w:r>
        <w:rPr>
          <w:rFonts w:hint="eastAsia" w:ascii="宋体" w:hAnsi="宋体" w:cs="宋体"/>
          <w:sz w:val="22"/>
          <w:szCs w:val="22"/>
        </w:rPr>
        <w:t>、NO</w:t>
      </w:r>
      <w:r>
        <w:rPr>
          <w:rFonts w:hint="eastAsia" w:ascii="宋体" w:hAnsi="宋体" w:cs="宋体"/>
          <w:sz w:val="22"/>
          <w:szCs w:val="22"/>
          <w:vertAlign w:val="subscript"/>
        </w:rPr>
        <w:t>X</w:t>
      </w:r>
      <w:r>
        <w:rPr>
          <w:rFonts w:hint="eastAsia" w:ascii="宋体" w:hAnsi="宋体" w:cs="宋体"/>
          <w:sz w:val="22"/>
          <w:szCs w:val="22"/>
        </w:rPr>
        <w:t>、颗粒物）排放连续监测技术规范》HJ 75-2017</w:t>
      </w:r>
    </w:p>
    <w:p w14:paraId="73E0D01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《固定污染源烟气（SO</w:t>
      </w:r>
      <w:r>
        <w:rPr>
          <w:rFonts w:hint="eastAsia" w:ascii="宋体" w:hAnsi="宋体" w:cs="宋体"/>
          <w:sz w:val="22"/>
          <w:szCs w:val="22"/>
          <w:vertAlign w:val="subscript"/>
        </w:rPr>
        <w:t>2</w:t>
      </w:r>
      <w:r>
        <w:rPr>
          <w:rFonts w:hint="eastAsia" w:ascii="宋体" w:hAnsi="宋体" w:cs="宋体"/>
          <w:sz w:val="22"/>
          <w:szCs w:val="22"/>
        </w:rPr>
        <w:t>、NO</w:t>
      </w:r>
      <w:r>
        <w:rPr>
          <w:rFonts w:hint="eastAsia" w:ascii="宋体" w:hAnsi="宋体" w:cs="宋体"/>
          <w:sz w:val="22"/>
          <w:szCs w:val="22"/>
          <w:vertAlign w:val="subscript"/>
        </w:rPr>
        <w:t>X</w:t>
      </w:r>
      <w:r>
        <w:rPr>
          <w:rFonts w:hint="eastAsia" w:ascii="宋体" w:hAnsi="宋体" w:cs="宋体"/>
          <w:sz w:val="22"/>
          <w:szCs w:val="22"/>
        </w:rPr>
        <w:t>、颗粒物）排放连续监测系统技术要求及检测方法》HJ 76-2017</w:t>
      </w:r>
    </w:p>
    <w:p w14:paraId="6DD00868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《固定污染源排气中颗粒物测定与气态污染物采样方法》及其修改单 GB/T 16157-1996</w:t>
      </w:r>
    </w:p>
    <w:p w14:paraId="11AB25D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《钢制管法兰、垫片、紧固件》 HG/T 20592~20635-2009</w:t>
      </w:r>
    </w:p>
    <w:p w14:paraId="668C593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《工业金属管道工程施工规范》GB50235-2010</w:t>
      </w:r>
    </w:p>
    <w:p w14:paraId="12E1A183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《现场设备、工业管道焊接工程施工规范》GB 50236-2011</w:t>
      </w:r>
    </w:p>
    <w:p w14:paraId="6E3EFAB3">
      <w:pPr>
        <w:ind w:left="426" w:firstLine="0" w:firstLineChars="0"/>
        <w:rPr>
          <w:rFonts w:hint="eastAsia"/>
        </w:rPr>
      </w:pPr>
      <w:r>
        <w:rPr>
          <w:rFonts w:hint="eastAsia" w:ascii="宋体" w:hAnsi="宋体" w:cs="宋体"/>
          <w:sz w:val="22"/>
          <w:szCs w:val="22"/>
        </w:rPr>
        <w:t>《工业金属管道工程施工质量验收规范》GB 50184-2011</w:t>
      </w:r>
    </w:p>
    <w:p w14:paraId="6607F53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《工业设备及管道防腐蚀工程施工质量验收规范》GB 50727-2011</w:t>
      </w:r>
    </w:p>
    <w:p w14:paraId="47AA44F3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《建筑工程抗震设防分类标准》GB 50223-2008</w:t>
      </w:r>
    </w:p>
    <w:p w14:paraId="7AD4180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《建筑抗震设计规范》GB 50011-2010（2016版）</w:t>
      </w:r>
    </w:p>
    <w:p w14:paraId="35EE8DB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《建筑设计防火规范》GB 50016-2014(2018版)</w:t>
      </w:r>
    </w:p>
    <w:p w14:paraId="6042A625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《建筑结构荷载规范》GB 50009 -2012 </w:t>
      </w:r>
    </w:p>
    <w:p w14:paraId="02CF561F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《砌体结构设计规范》GB 50003-2011</w:t>
      </w:r>
    </w:p>
    <w:p w14:paraId="7B54365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《钢结构设计规范》GB 50017-2017</w:t>
      </w:r>
    </w:p>
    <w:p w14:paraId="64A9C625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《混凝土结构设计规范》GB 50010-2010（2017版）</w:t>
      </w:r>
    </w:p>
    <w:p w14:paraId="7A3530C3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《建筑地基处理技术规范》JGJ 79-2012  </w:t>
      </w:r>
    </w:p>
    <w:p w14:paraId="018F221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《建筑桩基技术规范》JGJ 94-2008</w:t>
      </w:r>
    </w:p>
    <w:p w14:paraId="61814A9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《构筑物抗震设计规范》GB 50191-2012</w:t>
      </w:r>
    </w:p>
    <w:p w14:paraId="0F3A2BD5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《建筑采光设计标准》GB 50033-2013</w:t>
      </w:r>
    </w:p>
    <w:p w14:paraId="79797347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《工业建筑防腐蚀设计规范》GB/T 50046-2018</w:t>
      </w:r>
    </w:p>
    <w:p w14:paraId="171B4769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《固定式钢梯及平台安全要求》GB 4053.1~3-2009</w:t>
      </w:r>
    </w:p>
    <w:p w14:paraId="2FA7B6C9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《3kV～110kV高压配电装置设计规程》GB 50060</w:t>
      </w:r>
    </w:p>
    <w:p w14:paraId="34DB928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《变电所总布置设计技术规程》DL/T 5056-2007</w:t>
      </w:r>
    </w:p>
    <w:p w14:paraId="03B90F8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《高压配电装置设计技术规程》DL/T 5352-2018</w:t>
      </w:r>
    </w:p>
    <w:p w14:paraId="6EB731E9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《导体和电器选择设计技术规定》DL/T 5222-2021</w:t>
      </w:r>
    </w:p>
    <w:p w14:paraId="3828055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《火力发电厂与变电所设计防火规范》GB 50229-2019</w:t>
      </w:r>
    </w:p>
    <w:p w14:paraId="05A3D32F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《电力设施抗震设计规程》GB 50260-2013</w:t>
      </w:r>
    </w:p>
    <w:p w14:paraId="227B2334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《建筑照明设计标准》GB50034-2013</w:t>
      </w:r>
    </w:p>
    <w:p w14:paraId="11E8F451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《供配电系统设计规范》GB50052-2009</w:t>
      </w:r>
    </w:p>
    <w:p w14:paraId="15E187B0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《低压配电设计规范》GB 50054-2011</w:t>
      </w:r>
    </w:p>
    <w:p w14:paraId="52D0097C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《通用电气设备配电设计规范》GB 50055-2011</w:t>
      </w:r>
    </w:p>
    <w:p w14:paraId="49D48270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《建筑物防雷设计规范》GB 50057-2010</w:t>
      </w:r>
    </w:p>
    <w:p w14:paraId="2192001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《电力装置的继电保护和自动装置设计规范》GB/T 50062-2008</w:t>
      </w:r>
    </w:p>
    <w:p w14:paraId="3C12CF02">
      <w:pPr>
        <w:ind w:left="426" w:firstLine="0" w:firstLineChars="0"/>
        <w:rPr>
          <w:rFonts w:hint="eastAsia"/>
        </w:rPr>
      </w:pPr>
      <w:r>
        <w:rPr>
          <w:rFonts w:hint="eastAsia" w:ascii="宋体" w:hAnsi="宋体" w:cs="宋体"/>
          <w:sz w:val="22"/>
          <w:szCs w:val="22"/>
        </w:rPr>
        <w:t>《电测量及电能计量装置设计技术规程》DL/T 5137-2001</w:t>
      </w:r>
    </w:p>
    <w:p w14:paraId="795DC4C4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《电力工程电缆设计规范》GB 50217-2018</w:t>
      </w:r>
    </w:p>
    <w:p w14:paraId="4B9E2702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《并联电容器装置设计规范》GB 50227-2017</w:t>
      </w:r>
    </w:p>
    <w:p w14:paraId="0FCF88F6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《过程检测和控制系统用文字代号和图形符号》HG/T20505-2014</w:t>
      </w:r>
    </w:p>
    <w:p w14:paraId="1B848A0D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《信号报警、连锁系统设计规定》HG/T20511-2014</w:t>
      </w:r>
    </w:p>
    <w:p w14:paraId="68E06297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《控制室设计规定》HG/T20508-2014</w:t>
      </w:r>
    </w:p>
    <w:p w14:paraId="40B3CF8D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《仪表供电设计规定》HG/T20509-2014</w:t>
      </w:r>
    </w:p>
    <w:p w14:paraId="1E053D9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《仪表供气设计规定》HG/T20510-2014</w:t>
      </w:r>
    </w:p>
    <w:p w14:paraId="6A7DBBD4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《仪表系统接地设计规范》HG/T20513-2014</w:t>
      </w:r>
    </w:p>
    <w:p w14:paraId="63FF80DA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《仪表配管配线设计规定》HG/T20512-2014</w:t>
      </w:r>
    </w:p>
    <w:p w14:paraId="27154CDE">
      <w:pPr>
        <w:ind w:left="426" w:firstLine="0" w:firstLineChars="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《自动化仪表选型规定》HG/T20507-2014 </w:t>
      </w:r>
    </w:p>
    <w:p w14:paraId="131D319E">
      <w:pPr>
        <w:ind w:left="426" w:firstLine="0" w:firstLineChars="0"/>
        <w:rPr>
          <w:rFonts w:ascii="Arial" w:hAnsi="Arial" w:eastAsia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《工业自动化仪表工程施工及验收规范》HG 50093-2013</w:t>
      </w:r>
    </w:p>
    <w:p w14:paraId="297D31E1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18" w:name="_Toc29598"/>
      <w:r>
        <w:rPr>
          <w:rFonts w:hint="eastAsia"/>
          <w:lang w:val="en-US" w:eastAsia="zh-CN"/>
        </w:rPr>
        <w:t>技术要求</w:t>
      </w:r>
      <w:bookmarkEnd w:id="18"/>
    </w:p>
    <w:p w14:paraId="03FE2E2A">
      <w:pPr>
        <w:pStyle w:val="3"/>
        <w:bidi w:val="0"/>
        <w:ind w:left="575" w:leftChars="0" w:firstLineChars="0"/>
        <w:rPr>
          <w:rFonts w:hint="eastAsia" w:ascii="宋体" w:hAnsi="宋体" w:eastAsia="宋体" w:cs="宋体"/>
          <w:lang w:val="en-US" w:eastAsia="zh-CN"/>
        </w:rPr>
      </w:pPr>
      <w:bookmarkStart w:id="19" w:name="bookmark78"/>
      <w:bookmarkEnd w:id="19"/>
      <w:bookmarkStart w:id="20" w:name="_Toc15699"/>
      <w:r>
        <w:rPr>
          <w:rFonts w:hint="eastAsia" w:ascii="宋体" w:hAnsi="宋体" w:eastAsia="宋体" w:cs="宋体"/>
          <w:lang w:val="en-US" w:eastAsia="zh-CN"/>
        </w:rPr>
        <w:t>概述</w:t>
      </w:r>
      <w:bookmarkEnd w:id="20"/>
    </w:p>
    <w:p w14:paraId="1D150E09">
      <w:pPr>
        <w:pStyle w:val="118"/>
        <w:tabs>
          <w:tab w:val="left" w:pos="368"/>
        </w:tabs>
        <w:adjustRightInd w:val="0"/>
        <w:snapToGrid w:val="0"/>
        <w:spacing w:line="360" w:lineRule="auto"/>
        <w:ind w:firstLine="440"/>
        <w:jc w:val="left"/>
        <w:rPr>
          <w:rFonts w:hint="default" w:eastAsia="宋体"/>
          <w:sz w:val="24"/>
          <w:szCs w:val="24"/>
          <w:lang w:val="en-US" w:eastAsia="zh-CN"/>
        </w:rPr>
      </w:pPr>
      <w:bookmarkStart w:id="21" w:name="bookmark79"/>
      <w:bookmarkEnd w:id="21"/>
      <w:r>
        <w:rPr>
          <w:rFonts w:hint="eastAsia"/>
          <w:sz w:val="24"/>
          <w:szCs w:val="24"/>
        </w:rPr>
        <w:t>为确保系统性能可靠并满足工程进度要求，</w:t>
      </w:r>
      <w:r>
        <w:rPr>
          <w:rFonts w:hint="eastAsia"/>
          <w:sz w:val="24"/>
          <w:szCs w:val="24"/>
          <w:lang w:val="en-US" w:eastAsia="zh-CN"/>
        </w:rPr>
        <w:t>石灰石-石膏</w:t>
      </w:r>
      <w:r>
        <w:rPr>
          <w:rFonts w:hint="eastAsia"/>
          <w:sz w:val="24"/>
          <w:szCs w:val="24"/>
        </w:rPr>
        <w:t>法脱硫系统（包括烟道、排烟风机、制浆</w:t>
      </w:r>
      <w:r>
        <w:rPr>
          <w:rFonts w:hint="eastAsia"/>
          <w:sz w:val="24"/>
          <w:szCs w:val="24"/>
          <w:lang w:eastAsia="zh-CN"/>
        </w:rPr>
        <w:t>及储浆</w:t>
      </w:r>
      <w:r>
        <w:rPr>
          <w:rFonts w:hint="eastAsia"/>
          <w:sz w:val="24"/>
          <w:szCs w:val="24"/>
        </w:rPr>
        <w:t>、吸收塔及附属设备、工艺水系统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釆取</w:t>
      </w:r>
      <w:r>
        <w:rPr>
          <w:rFonts w:hint="eastAsia"/>
          <w:sz w:val="24"/>
          <w:szCs w:val="24"/>
          <w:lang w:val="en-US" w:eastAsia="zh-CN"/>
        </w:rPr>
        <w:t>交钥匙</w:t>
      </w:r>
      <w:r>
        <w:rPr>
          <w:rFonts w:hint="eastAsia"/>
          <w:sz w:val="24"/>
          <w:szCs w:val="24"/>
        </w:rPr>
        <w:t>工程形式。</w:t>
      </w:r>
      <w:r>
        <w:rPr>
          <w:rFonts w:hint="eastAsia"/>
          <w:sz w:val="24"/>
          <w:szCs w:val="24"/>
          <w:lang w:val="en-US" w:eastAsia="zh-CN"/>
        </w:rPr>
        <w:t>含以下内容：</w:t>
      </w:r>
    </w:p>
    <w:p w14:paraId="03313349">
      <w:pPr>
        <w:numPr>
          <w:ilvl w:val="0"/>
          <w:numId w:val="4"/>
        </w:numPr>
        <w:ind w:left="900" w:leftChars="0" w:hanging="420" w:firstLineChars="0"/>
        <w:rPr>
          <w:sz w:val="24"/>
          <w:szCs w:val="24"/>
        </w:rPr>
      </w:pPr>
      <w:r>
        <w:rPr>
          <w:sz w:val="24"/>
          <w:szCs w:val="24"/>
        </w:rPr>
        <w:t>烟气系统：烟气经风机进入脱硫塔、然后进入烟囱。包括：阀门、风机、烟风管道、脱硫塔、浆液制备及输送、循环喷淋系统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氧化系统</w:t>
      </w:r>
      <w:r>
        <w:rPr>
          <w:sz w:val="24"/>
          <w:szCs w:val="24"/>
        </w:rPr>
        <w:t>等所有的设备、电气、仪表及自控装置等系统内的全部设备</w:t>
      </w:r>
      <w:r>
        <w:rPr>
          <w:rFonts w:hint="eastAsia"/>
          <w:sz w:val="24"/>
          <w:szCs w:val="24"/>
        </w:rPr>
        <w:t>。</w:t>
      </w:r>
    </w:p>
    <w:p w14:paraId="593E0FB5">
      <w:pPr>
        <w:numPr>
          <w:ilvl w:val="0"/>
          <w:numId w:val="5"/>
        </w:numPr>
        <w:ind w:left="900" w:leftChars="0" w:hanging="420" w:firstLineChars="0"/>
        <w:rPr>
          <w:rFonts w:hint="eastAsia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物料系统：水、电、气界区外1 米至界区内设备。</w:t>
      </w:r>
    </w:p>
    <w:p w14:paraId="431625AB">
      <w:pPr>
        <w:numPr>
          <w:ilvl w:val="0"/>
          <w:numId w:val="5"/>
        </w:numPr>
        <w:ind w:left="900" w:leftChars="0" w:hanging="42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电控系统：以上界区内所有系统设备的电气、仪表及自控装置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highlight w:val="none"/>
        </w:rPr>
        <w:t>脱硫系统控制柜、配电</w:t>
      </w:r>
      <w:r>
        <w:rPr>
          <w:rFonts w:hint="eastAsia"/>
          <w:sz w:val="24"/>
          <w:szCs w:val="24"/>
          <w:highlight w:val="none"/>
          <w:lang w:val="en-US" w:eastAsia="zh-CN"/>
        </w:rPr>
        <w:t>柜</w:t>
      </w:r>
      <w:r>
        <w:rPr>
          <w:sz w:val="24"/>
          <w:szCs w:val="24"/>
        </w:rPr>
        <w:t>。</w:t>
      </w:r>
    </w:p>
    <w:p w14:paraId="7338E4A8">
      <w:pPr>
        <w:numPr>
          <w:ilvl w:val="0"/>
          <w:numId w:val="5"/>
        </w:numPr>
        <w:ind w:left="900" w:leftChars="0" w:hanging="42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土建和建构筑物部分：</w:t>
      </w:r>
      <w:r>
        <w:rPr>
          <w:sz w:val="24"/>
          <w:szCs w:val="24"/>
        </w:rPr>
        <w:t>烟气脱硫系统全部设施相关配套的土建工程</w:t>
      </w:r>
      <w:r>
        <w:rPr>
          <w:rFonts w:hint="eastAsia"/>
          <w:sz w:val="24"/>
          <w:szCs w:val="24"/>
        </w:rPr>
        <w:t>如脱硫塔基础、水泵等设备基础、</w:t>
      </w:r>
      <w:r>
        <w:rPr>
          <w:rFonts w:hint="eastAsia"/>
          <w:sz w:val="24"/>
          <w:szCs w:val="24"/>
          <w:lang w:val="en-US" w:eastAsia="zh-CN"/>
        </w:rPr>
        <w:t>地沟、</w:t>
      </w:r>
      <w:r>
        <w:rPr>
          <w:rFonts w:hint="eastAsia"/>
          <w:sz w:val="24"/>
          <w:szCs w:val="24"/>
        </w:rPr>
        <w:t>地坑、</w:t>
      </w:r>
      <w:r>
        <w:rPr>
          <w:sz w:val="24"/>
          <w:szCs w:val="24"/>
        </w:rPr>
        <w:t>由</w:t>
      </w:r>
      <w:r>
        <w:rPr>
          <w:rFonts w:hint="eastAsia"/>
          <w:sz w:val="24"/>
          <w:szCs w:val="24"/>
        </w:rPr>
        <w:t>乙</w:t>
      </w:r>
      <w:r>
        <w:rPr>
          <w:sz w:val="24"/>
          <w:szCs w:val="24"/>
        </w:rPr>
        <w:t>方</w:t>
      </w:r>
      <w:r>
        <w:rPr>
          <w:rFonts w:hint="eastAsia"/>
          <w:sz w:val="24"/>
          <w:szCs w:val="24"/>
          <w:lang w:val="en-US" w:eastAsia="zh-CN"/>
        </w:rPr>
        <w:t>提资，甲方</w:t>
      </w:r>
      <w:r>
        <w:rPr>
          <w:sz w:val="24"/>
          <w:szCs w:val="24"/>
        </w:rPr>
        <w:t>进行设计</w:t>
      </w:r>
      <w:r>
        <w:rPr>
          <w:rFonts w:hint="eastAsia"/>
          <w:sz w:val="24"/>
          <w:szCs w:val="24"/>
          <w:lang w:val="en-US" w:eastAsia="zh-CN"/>
        </w:rPr>
        <w:t>施工</w:t>
      </w:r>
      <w:r>
        <w:rPr>
          <w:sz w:val="24"/>
          <w:szCs w:val="24"/>
        </w:rPr>
        <w:t>。</w:t>
      </w:r>
    </w:p>
    <w:p w14:paraId="3F9405EF">
      <w:pPr>
        <w:pStyle w:val="3"/>
        <w:bidi w:val="0"/>
        <w:ind w:left="575" w:leftChars="0" w:firstLineChars="0"/>
        <w:rPr>
          <w:rFonts w:hint="eastAsia" w:ascii="宋体" w:hAnsi="宋体" w:eastAsia="宋体" w:cs="宋体"/>
          <w:lang w:val="en-US" w:eastAsia="zh-CN"/>
        </w:rPr>
      </w:pPr>
      <w:bookmarkStart w:id="22" w:name="_Toc22683"/>
      <w:r>
        <w:rPr>
          <w:rFonts w:hint="eastAsia" w:ascii="宋体" w:hAnsi="宋体" w:eastAsia="宋体" w:cs="宋体"/>
          <w:lang w:val="en-US" w:eastAsia="zh-CN"/>
        </w:rPr>
        <w:t>总体要求</w:t>
      </w:r>
      <w:bookmarkEnd w:id="22"/>
    </w:p>
    <w:p w14:paraId="616E962D">
      <w:pPr>
        <w:widowControl w:val="0"/>
        <w:numPr>
          <w:ilvl w:val="0"/>
          <w:numId w:val="6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采用石灰石-石膏法脱硫工艺</w:t>
      </w:r>
    </w:p>
    <w:p w14:paraId="064A2240">
      <w:pPr>
        <w:widowControl w:val="0"/>
        <w:numPr>
          <w:ilvl w:val="0"/>
          <w:numId w:val="6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排放指标符合2.2要求</w:t>
      </w:r>
    </w:p>
    <w:p w14:paraId="7A6F83EE">
      <w:pPr>
        <w:widowControl w:val="0"/>
        <w:numPr>
          <w:ilvl w:val="0"/>
          <w:numId w:val="6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yellow"/>
          <w:lang w:val="en-US" w:eastAsia="zh-CN" w:bidi="ar-SA"/>
        </w:rPr>
        <w:t>石墨化与隧道窑共用一套烟气脱硫系统。其中隧道窑烟气和石墨化烟气采用独立风机抽取，并满足隧道窑烟气应急独立排空功能；</w:t>
      </w:r>
    </w:p>
    <w:p w14:paraId="35CE587C">
      <w:pPr>
        <w:widowControl w:val="0"/>
        <w:numPr>
          <w:ilvl w:val="0"/>
          <w:numId w:val="6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系统必须有完整的事故状态下的运行预案，以保证系统长期、安全、稳定运行；</w:t>
      </w:r>
    </w:p>
    <w:p w14:paraId="401468A2">
      <w:pPr>
        <w:widowControl w:val="0"/>
        <w:numPr>
          <w:ilvl w:val="0"/>
          <w:numId w:val="6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系统年投运时间不低于8000h/a，物料平衡均按该时间计。</w:t>
      </w:r>
    </w:p>
    <w:p w14:paraId="42568E12">
      <w:pPr>
        <w:widowControl w:val="0"/>
        <w:numPr>
          <w:ilvl w:val="0"/>
          <w:numId w:val="6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主体设备应确保寿命在10年以上。</w:t>
      </w:r>
    </w:p>
    <w:p w14:paraId="1044457B">
      <w:pPr>
        <w:widowControl w:val="0"/>
        <w:numPr>
          <w:ilvl w:val="0"/>
          <w:numId w:val="6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在必要的位置设置检修平台（如：仪表点检、维修的位置）,平台栏杆高度:1200mm</w:t>
      </w:r>
    </w:p>
    <w:p w14:paraId="1D126FDF">
      <w:pPr>
        <w:widowControl w:val="0"/>
        <w:numPr>
          <w:ilvl w:val="0"/>
          <w:numId w:val="6"/>
        </w:numPr>
        <w:spacing w:line="360" w:lineRule="auto"/>
        <w:ind w:left="920" w:hanging="440" w:firstLine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烟气总进口、出口均设置CMES在线监测仪。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品牌：杭州泽天。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检测的参数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：</w:t>
      </w:r>
    </w:p>
    <w:p w14:paraId="2F8A6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40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脱硫入口 CEMS 检测烟气成份：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SO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2、烟尘浓度、流量、温度、压力、NOx、氧气、湿度等；</w:t>
      </w:r>
    </w:p>
    <w:p w14:paraId="7EE8C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40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TW" w:bidi="ar-SA"/>
        </w:rPr>
        <w:t>脱硫出口 CEMS 检测烟气成份：SO2、烟尘浓度、流量、温度、压力、NOx、氧气、湿度等；</w:t>
      </w:r>
    </w:p>
    <w:p w14:paraId="07DB1C06">
      <w:pPr>
        <w:pStyle w:val="2"/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bookmarkStart w:id="23" w:name="bookmark92"/>
      <w:bookmarkEnd w:id="23"/>
      <w:bookmarkStart w:id="24" w:name="_Toc14922"/>
      <w:bookmarkStart w:id="25" w:name="_Toc24443"/>
      <w:r>
        <w:rPr>
          <w:rFonts w:hint="eastAsia"/>
          <w:lang w:val="en-US" w:eastAsia="zh-CN"/>
        </w:rPr>
        <w:t>主要设备性能要求</w:t>
      </w:r>
      <w:bookmarkEnd w:id="24"/>
      <w:bookmarkEnd w:id="25"/>
    </w:p>
    <w:p w14:paraId="3638CE54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lang w:val="en-US" w:eastAsia="zh-CN"/>
        </w:rPr>
      </w:pPr>
      <w:bookmarkStart w:id="26" w:name="_Toc15073"/>
      <w:r>
        <w:rPr>
          <w:rFonts w:hint="eastAsia" w:ascii="宋体" w:hAnsi="宋体" w:eastAsia="宋体" w:cs="宋体"/>
          <w:lang w:val="en-US" w:eastAsia="zh-CN"/>
        </w:rPr>
        <w:t>烟气系统</w:t>
      </w:r>
      <w:bookmarkEnd w:id="26"/>
    </w:p>
    <w:p w14:paraId="7915A57D">
      <w:pPr>
        <w:pStyle w:val="4"/>
        <w:bidi w:val="0"/>
        <w:spacing w:line="240" w:lineRule="auto"/>
        <w:ind w:left="0" w:leftChars="0" w:firstLine="0" w:firstLineChars="0"/>
        <w:jc w:val="left"/>
      </w:pPr>
      <w:bookmarkStart w:id="27" w:name="_Toc10765"/>
      <w:r>
        <w:rPr>
          <w:rFonts w:hint="eastAsia"/>
        </w:rPr>
        <w:t>烟道</w:t>
      </w:r>
      <w:bookmarkEnd w:id="27"/>
    </w:p>
    <w:p w14:paraId="2FF02B1F">
      <w:pPr>
        <w:numPr>
          <w:ilvl w:val="0"/>
          <w:numId w:val="7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烟道系统的设计尽可能降低烟气的阻力，避免出现急弯，必要时设置导流板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4C58098C">
      <w:pPr>
        <w:numPr>
          <w:ilvl w:val="0"/>
          <w:numId w:val="7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材质：ND钢（09CrCuSb，GB/T 150-2011），厚度6mm；</w:t>
      </w:r>
    </w:p>
    <w:p w14:paraId="04632A3E">
      <w:pPr>
        <w:numPr>
          <w:ilvl w:val="0"/>
          <w:numId w:val="7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管道内烟气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流速范围：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按烟气特性，符合规范的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经济流速；</w:t>
      </w:r>
    </w:p>
    <w:p w14:paraId="04C5B309">
      <w:pPr>
        <w:numPr>
          <w:ilvl w:val="0"/>
          <w:numId w:val="7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在低位点装设自动疏放水系统。</w:t>
      </w:r>
    </w:p>
    <w:p w14:paraId="405D193E">
      <w:pPr>
        <w:numPr>
          <w:ilvl w:val="0"/>
          <w:numId w:val="7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荷载：承载自重+风载+积灰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499040A">
      <w:pPr>
        <w:numPr>
          <w:ilvl w:val="0"/>
          <w:numId w:val="7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各烟气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与主管对接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设有便捷式烟气检测口和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可调节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电动闸板阀，通过电动闸板阀调节各支路的烟气量。</w:t>
      </w:r>
    </w:p>
    <w:p w14:paraId="675D92F1">
      <w:pPr>
        <w:numPr>
          <w:ilvl w:val="0"/>
          <w:numId w:val="7"/>
        </w:numPr>
        <w:bidi w:val="0"/>
        <w:ind w:left="1140" w:leftChars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仪表接口（压力/温度测点）±500mm内设操作平台。</w:t>
      </w:r>
    </w:p>
    <w:p w14:paraId="27684801">
      <w:pPr>
        <w:pStyle w:val="4"/>
        <w:bidi w:val="0"/>
        <w:ind w:left="720" w:leftChars="0" w:firstLineChars="0"/>
        <w:rPr>
          <w:rFonts w:hint="eastAsia"/>
        </w:rPr>
      </w:pPr>
      <w:bookmarkStart w:id="28" w:name="_Toc9245"/>
      <w:r>
        <w:rPr>
          <w:rFonts w:hint="eastAsia"/>
        </w:rPr>
        <w:t>烟道支架：</w:t>
      </w:r>
      <w:bookmarkEnd w:id="28"/>
    </w:p>
    <w:p w14:paraId="01037CCE">
      <w:pPr>
        <w:pStyle w:val="118"/>
        <w:numPr>
          <w:ilvl w:val="0"/>
          <w:numId w:val="8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釆用碳钢结构，管架间距需同时满足强度和刚度要求：</w:t>
      </w:r>
    </w:p>
    <w:p w14:paraId="510F42B8">
      <w:pPr>
        <w:numPr>
          <w:ilvl w:val="0"/>
          <w:numId w:val="5"/>
        </w:numPr>
        <w:ind w:left="900" w:leftChars="0" w:hanging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自重弯曲最大挠度 ≤ 15mm</w:t>
      </w:r>
    </w:p>
    <w:p w14:paraId="425F82BC">
      <w:pPr>
        <w:numPr>
          <w:ilvl w:val="0"/>
          <w:numId w:val="5"/>
        </w:numPr>
        <w:ind w:left="900" w:leftChars="0" w:hanging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自重弯曲应力应力 ≤ 设计温度下材料许用应力的50%</w:t>
      </w:r>
    </w:p>
    <w:p w14:paraId="69B27EB6">
      <w:pPr>
        <w:pStyle w:val="4"/>
        <w:bidi w:val="0"/>
        <w:ind w:left="720" w:leftChars="0" w:firstLineChars="0"/>
        <w:rPr>
          <w:rFonts w:hint="eastAsia"/>
        </w:rPr>
      </w:pPr>
      <w:bookmarkStart w:id="29" w:name="_Toc15397"/>
      <w:r>
        <w:rPr>
          <w:rFonts w:hint="eastAsia"/>
        </w:rPr>
        <w:t>膨胀节设置​​</w:t>
      </w:r>
      <w:bookmarkEnd w:id="29"/>
    </w:p>
    <w:p w14:paraId="30C5D89D">
      <w:pPr>
        <w:numPr>
          <w:ilvl w:val="0"/>
          <w:numId w:val="9"/>
        </w:numPr>
        <w:bidi w:val="0"/>
        <w:ind w:left="1140" w:leftChars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膨胀节的个数与单个的补偿量应根据管道应力分析设置</w:t>
      </w:r>
    </w:p>
    <w:p w14:paraId="4FDEA947">
      <w:pPr>
        <w:numPr>
          <w:ilvl w:val="0"/>
          <w:numId w:val="9"/>
        </w:numPr>
        <w:bidi w:val="0"/>
        <w:ind w:left="1140" w:leftChars="0" w:hanging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安装位置：管架两端、转弯处、跨路管架前后</w:t>
      </w:r>
    </w:p>
    <w:p w14:paraId="13D5CF71">
      <w:pPr>
        <w:pStyle w:val="4"/>
        <w:bidi w:val="0"/>
        <w:ind w:left="720" w:leftChars="0" w:firstLineChars="0"/>
        <w:rPr>
          <w:rFonts w:hint="eastAsia"/>
        </w:rPr>
      </w:pPr>
      <w:bookmarkStart w:id="30" w:name="_Toc2708"/>
      <w:r>
        <w:rPr>
          <w:rFonts w:hint="eastAsia"/>
        </w:rPr>
        <w:t>检修人孔</w:t>
      </w:r>
      <w:r>
        <w:rPr>
          <w:rFonts w:hint="eastAsia"/>
          <w:lang w:eastAsia="zh-CN"/>
        </w:rPr>
        <w:t>：</w:t>
      </w:r>
      <w:bookmarkEnd w:id="30"/>
    </w:p>
    <w:p w14:paraId="27D87A03">
      <w:pPr>
        <w:pStyle w:val="118"/>
        <w:numPr>
          <w:ilvl w:val="0"/>
          <w:numId w:val="10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在烟道</w:t>
      </w:r>
      <w:r>
        <w:rPr>
          <w:rFonts w:hint="eastAsia"/>
          <w:sz w:val="24"/>
          <w:szCs w:val="24"/>
          <w:lang w:val="en-US" w:eastAsia="zh-CN"/>
        </w:rPr>
        <w:t>合理</w:t>
      </w:r>
      <w:r>
        <w:rPr>
          <w:rFonts w:hint="eastAsia"/>
          <w:sz w:val="24"/>
          <w:szCs w:val="24"/>
        </w:rPr>
        <w:t>必要的地方设有人孔门和清灰孔</w:t>
      </w:r>
      <w:r>
        <w:rPr>
          <w:rFonts w:hint="eastAsia"/>
          <w:sz w:val="24"/>
          <w:szCs w:val="24"/>
          <w:lang w:eastAsia="zh-CN"/>
        </w:rPr>
        <w:t>；</w:t>
      </w:r>
    </w:p>
    <w:p w14:paraId="74B11D5A">
      <w:pPr>
        <w:pStyle w:val="118"/>
        <w:numPr>
          <w:ilvl w:val="0"/>
          <w:numId w:val="10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其他设置点：</w:t>
      </w:r>
    </w:p>
    <w:p w14:paraId="1624BC47">
      <w:pPr>
        <w:pStyle w:val="118"/>
        <w:numPr>
          <w:ilvl w:val="0"/>
          <w:numId w:val="11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在管道的起点和终点</w:t>
      </w:r>
      <w:r>
        <w:rPr>
          <w:rFonts w:hint="eastAsia"/>
          <w:sz w:val="24"/>
          <w:szCs w:val="24"/>
          <w:lang w:eastAsia="zh-CN"/>
        </w:rPr>
        <w:t>；</w:t>
      </w:r>
    </w:p>
    <w:p w14:paraId="1BCDB125">
      <w:pPr>
        <w:pStyle w:val="118"/>
        <w:numPr>
          <w:ilvl w:val="0"/>
          <w:numId w:val="11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每个大的上升管底部和大的下降管顶部</w:t>
      </w:r>
      <w:r>
        <w:rPr>
          <w:rFonts w:hint="eastAsia"/>
          <w:sz w:val="24"/>
          <w:szCs w:val="24"/>
          <w:lang w:eastAsia="zh-CN"/>
        </w:rPr>
        <w:t>；</w:t>
      </w:r>
    </w:p>
    <w:p w14:paraId="47474B11">
      <w:pPr>
        <w:pStyle w:val="118"/>
        <w:numPr>
          <w:ilvl w:val="0"/>
          <w:numId w:val="11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主要弯头（特别是低位弯头）前后</w:t>
      </w:r>
      <w:r>
        <w:rPr>
          <w:rFonts w:hint="eastAsia"/>
          <w:sz w:val="24"/>
          <w:szCs w:val="24"/>
          <w:lang w:eastAsia="zh-CN"/>
        </w:rPr>
        <w:t>；</w:t>
      </w:r>
    </w:p>
    <w:p w14:paraId="6B1DB3C8">
      <w:pPr>
        <w:pStyle w:val="118"/>
        <w:numPr>
          <w:ilvl w:val="0"/>
          <w:numId w:val="11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阀门/膨胀节两侧等位置 </w:t>
      </w:r>
      <w:r>
        <w:rPr>
          <w:rFonts w:hint="eastAsia"/>
          <w:sz w:val="24"/>
          <w:szCs w:val="24"/>
          <w:lang w:eastAsia="zh-CN"/>
        </w:rPr>
        <w:t>；</w:t>
      </w:r>
    </w:p>
    <w:p w14:paraId="765019A4">
      <w:pPr>
        <w:pStyle w:val="118"/>
        <w:numPr>
          <w:ilvl w:val="0"/>
          <w:numId w:val="12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人孔结构：</w:t>
      </w:r>
    </w:p>
    <w:p w14:paraId="11D98B68">
      <w:pPr>
        <w:pStyle w:val="118"/>
        <w:numPr>
          <w:ilvl w:val="0"/>
          <w:numId w:val="0"/>
        </w:numPr>
        <w:adjustRightInd w:val="0"/>
        <w:snapToGrid w:val="0"/>
        <w:spacing w:line="360" w:lineRule="auto"/>
        <w:ind w:left="720" w:leftChars="0" w:firstLine="720" w:firstLineChars="3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人孔盖板采用快开式。</w:t>
      </w:r>
    </w:p>
    <w:p w14:paraId="4FBF3B5E">
      <w:pPr>
        <w:pStyle w:val="4"/>
        <w:bidi w:val="0"/>
        <w:ind w:left="720" w:leftChars="0" w:hanging="720" w:firstLineChars="0"/>
        <w:rPr>
          <w:rFonts w:hint="eastAsia"/>
        </w:rPr>
      </w:pPr>
      <w:bookmarkStart w:id="31" w:name="_Toc8228"/>
      <w:r>
        <w:rPr>
          <w:rStyle w:val="67"/>
          <w:rFonts w:hint="eastAsia"/>
          <w:b/>
          <w:bCs/>
          <w:lang w:val="zh-TW" w:eastAsia="zh-TW"/>
        </w:rPr>
        <w:t>表面防腐​</w:t>
      </w:r>
      <w:r>
        <w:rPr>
          <w:rFonts w:hint="eastAsia"/>
        </w:rPr>
        <w:t>​</w:t>
      </w:r>
      <w:bookmarkEnd w:id="31"/>
    </w:p>
    <w:p w14:paraId="1CF5AAD2">
      <w:pPr>
        <w:pStyle w:val="118"/>
        <w:numPr>
          <w:ilvl w:val="0"/>
          <w:numId w:val="13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喷砂除锈等级：Sa2.5</w:t>
      </w:r>
    </w:p>
    <w:tbl>
      <w:tblPr>
        <w:tblStyle w:val="40"/>
        <w:tblW w:w="7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1"/>
        <w:gridCol w:w="1981"/>
      </w:tblGrid>
      <w:tr w14:paraId="49E9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71" w:type="dxa"/>
            <w:shd w:val="clear" w:color="auto" w:fill="auto"/>
            <w:vAlign w:val="top"/>
          </w:tcPr>
          <w:p w14:paraId="68D33792">
            <w:pPr>
              <w:pStyle w:val="35"/>
              <w:spacing w:before="0" w:beforeAutospacing="0" w:after="0" w:afterAutospacing="0"/>
              <w:ind w:firstLine="442" w:firstLineChars="200"/>
              <w:jc w:val="center"/>
              <w:textAlignment w:val="baseline"/>
              <w:rPr>
                <w:rFonts w:hint="eastAsia" w:ascii="inherit" w:hAnsi="inherit" w:eastAsia="宋体" w:cs="Segoe U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2"/>
                <w:rFonts w:ascii="inherit" w:hAnsi="inherit" w:cs="Segoe UI"/>
                <w:sz w:val="22"/>
                <w:szCs w:val="22"/>
              </w:rPr>
              <w:t>涂层结构​</w:t>
            </w:r>
            <w:r>
              <w:rPr>
                <w:rFonts w:ascii="inherit" w:hAnsi="inherit" w:cs="Segoe UI"/>
                <w:sz w:val="22"/>
                <w:szCs w:val="22"/>
              </w:rPr>
              <w:t>​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158E49C">
            <w:pPr>
              <w:pStyle w:val="35"/>
              <w:spacing w:before="0" w:beforeAutospacing="0" w:after="0" w:afterAutospacing="0"/>
              <w:ind w:firstLine="442" w:firstLineChars="200"/>
              <w:jc w:val="center"/>
              <w:textAlignment w:val="baseline"/>
              <w:rPr>
                <w:rFonts w:hint="eastAsia" w:ascii="inherit" w:hAnsi="inherit" w:eastAsia="宋体" w:cs="Segoe U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2"/>
                <w:rFonts w:ascii="inherit" w:hAnsi="inherit" w:cs="Segoe UI"/>
                <w:sz w:val="22"/>
                <w:szCs w:val="22"/>
              </w:rPr>
              <w:t>厚度​</w:t>
            </w:r>
            <w:r>
              <w:rPr>
                <w:rFonts w:ascii="inherit" w:hAnsi="inherit" w:cs="Segoe UI"/>
                <w:sz w:val="22"/>
                <w:szCs w:val="22"/>
              </w:rPr>
              <w:t>​</w:t>
            </w:r>
          </w:p>
        </w:tc>
      </w:tr>
      <w:tr w14:paraId="2229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71" w:type="dxa"/>
            <w:shd w:val="clear" w:color="auto" w:fill="auto"/>
            <w:vAlign w:val="top"/>
          </w:tcPr>
          <w:p w14:paraId="349FA18B">
            <w:pPr>
              <w:pStyle w:val="35"/>
              <w:spacing w:before="0" w:beforeAutospacing="0" w:after="0" w:afterAutospacing="0"/>
              <w:jc w:val="both"/>
              <w:textAlignment w:val="baseline"/>
              <w:rPr>
                <w:rFonts w:hint="eastAsia" w:ascii="inherit" w:hAnsi="inherit" w:eastAsia="宋体" w:cs="Segoe U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inherit" w:hAnsi="inherit" w:cs="Segoe UI"/>
                <w:sz w:val="22"/>
                <w:szCs w:val="22"/>
              </w:rPr>
              <w:t>环氧富锌底漆+环氧云铁中间漆</w:t>
            </w:r>
            <w:r>
              <w:rPr>
                <w:rFonts w:hint="eastAsia" w:ascii="inherit" w:hAnsi="inherit" w:cs="Segoe UI"/>
                <w:sz w:val="22"/>
                <w:szCs w:val="22"/>
                <w:lang w:val="en-US" w:eastAsia="zh-CN"/>
              </w:rPr>
              <w:t>+酚醛环氧面漆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026B414">
            <w:pPr>
              <w:pStyle w:val="35"/>
              <w:spacing w:before="0" w:beforeAutospacing="0" w:after="0" w:afterAutospacing="0"/>
              <w:ind w:firstLine="440" w:firstLineChars="200"/>
              <w:jc w:val="both"/>
              <w:textAlignment w:val="baseline"/>
              <w:rPr>
                <w:rFonts w:hint="eastAsia" w:ascii="inherit" w:hAnsi="inherit" w:eastAsia="宋体" w:cs="Segoe U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inherit" w:hAnsi="inherit" w:cs="Segoe UI"/>
                <w:sz w:val="22"/>
                <w:szCs w:val="22"/>
                <w:highlight w:val="none"/>
              </w:rPr>
              <w:t>≥</w:t>
            </w:r>
            <w:r>
              <w:rPr>
                <w:rFonts w:hint="eastAsia" w:ascii="inherit" w:hAnsi="inherit" w:cs="Segoe UI"/>
                <w:sz w:val="22"/>
                <w:szCs w:val="22"/>
                <w:highlight w:val="none"/>
                <w:lang w:val="en-US" w:eastAsia="zh-CN"/>
              </w:rPr>
              <w:t>300</w:t>
            </w:r>
            <w:r>
              <w:rPr>
                <w:rFonts w:ascii="inherit" w:hAnsi="inherit" w:cs="Segoe UI"/>
                <w:sz w:val="22"/>
                <w:szCs w:val="22"/>
                <w:highlight w:val="none"/>
              </w:rPr>
              <w:t>μm</w:t>
            </w:r>
          </w:p>
        </w:tc>
      </w:tr>
    </w:tbl>
    <w:p w14:paraId="1AFC76E9">
      <w:pPr>
        <w:pStyle w:val="118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eastAsia"/>
          <w:sz w:val="22"/>
          <w:szCs w:val="22"/>
        </w:rPr>
      </w:pPr>
    </w:p>
    <w:p w14:paraId="1183949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0" w:firstLineChars="0"/>
        <w:textAlignment w:val="auto"/>
        <w:rPr>
          <w:rFonts w:hint="eastAsia"/>
        </w:rPr>
      </w:pPr>
      <w:bookmarkStart w:id="32" w:name="_Toc20364"/>
      <w:r>
        <w:rPr>
          <w:rFonts w:hint="eastAsia"/>
          <w:lang w:val="en-US" w:eastAsia="zh-CN"/>
        </w:rPr>
        <w:t>保温</w:t>
      </w:r>
      <w:bookmarkEnd w:id="32"/>
    </w:p>
    <w:p w14:paraId="4D08C4D7">
      <w:pPr>
        <w:pStyle w:val="118"/>
        <w:numPr>
          <w:ilvl w:val="0"/>
          <w:numId w:val="14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外表面温度≤60℃</w:t>
      </w:r>
    </w:p>
    <w:p w14:paraId="15EEEC4A">
      <w:pPr>
        <w:pStyle w:val="118"/>
        <w:numPr>
          <w:ilvl w:val="0"/>
          <w:numId w:val="14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保温材料：硅酸铝纤维毡</w:t>
      </w:r>
    </w:p>
    <w:p w14:paraId="5C7D300C">
      <w:pPr>
        <w:pStyle w:val="118"/>
        <w:numPr>
          <w:ilvl w:val="0"/>
          <w:numId w:val="14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保温厚度：≥50m</w:t>
      </w:r>
      <w:r>
        <w:rPr>
          <w:rFonts w:hint="eastAsia"/>
          <w:sz w:val="24"/>
          <w:szCs w:val="24"/>
          <w:lang w:val="en-US" w:eastAsia="zh-CN"/>
        </w:rPr>
        <w:t>m</w:t>
      </w:r>
    </w:p>
    <w:p w14:paraId="66CA4DF1">
      <w:pPr>
        <w:pStyle w:val="118"/>
        <w:numPr>
          <w:ilvl w:val="0"/>
          <w:numId w:val="14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保护层：≥0.5mm铝皮 </w:t>
      </w:r>
    </w:p>
    <w:p w14:paraId="2D2FF73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0" w:hanging="720" w:firstLineChars="0"/>
        <w:textAlignment w:val="auto"/>
        <w:rPr>
          <w:rFonts w:hint="eastAsia"/>
          <w:lang w:val="en-US" w:eastAsia="zh-CN"/>
        </w:rPr>
      </w:pPr>
      <w:bookmarkStart w:id="33" w:name="_Toc22776"/>
      <w:r>
        <w:rPr>
          <w:rFonts w:hint="eastAsia"/>
          <w:lang w:val="en-US" w:eastAsia="zh-CN"/>
        </w:rPr>
        <w:t>排烟风机</w:t>
      </w:r>
      <w:bookmarkEnd w:id="33"/>
    </w:p>
    <w:p w14:paraId="19A7827B">
      <w:pPr>
        <w:pStyle w:val="118"/>
        <w:numPr>
          <w:ilvl w:val="0"/>
          <w:numId w:val="15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风量：不小于最大设计工况下烟气量的 110 %.</w:t>
      </w:r>
    </w:p>
    <w:p w14:paraId="34B19675">
      <w:pPr>
        <w:pStyle w:val="118"/>
        <w:numPr>
          <w:ilvl w:val="0"/>
          <w:numId w:val="15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风压：不少于最大设计工况下压头的120 %</w:t>
      </w:r>
    </w:p>
    <w:p w14:paraId="4A966CC8">
      <w:pPr>
        <w:pStyle w:val="118"/>
        <w:numPr>
          <w:ilvl w:val="0"/>
          <w:numId w:val="15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驱动方式：变频控制</w:t>
      </w:r>
    </w:p>
    <w:p w14:paraId="6FC60A05">
      <w:pPr>
        <w:pStyle w:val="118"/>
        <w:numPr>
          <w:ilvl w:val="0"/>
          <w:numId w:val="15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数量：4台，</w:t>
      </w:r>
      <w:r>
        <w:rPr>
          <w:rFonts w:hint="eastAsia"/>
          <w:sz w:val="24"/>
          <w:szCs w:val="24"/>
          <w:highlight w:val="yellow"/>
          <w:lang w:val="en-US" w:eastAsia="zh-CN"/>
        </w:rPr>
        <w:t>隧道窑与石墨化的风机均为一用一备</w:t>
      </w:r>
    </w:p>
    <w:p w14:paraId="45CC4C5D">
      <w:pPr>
        <w:pStyle w:val="118"/>
        <w:numPr>
          <w:ilvl w:val="0"/>
          <w:numId w:val="15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配套件：</w:t>
      </w:r>
    </w:p>
    <w:p w14:paraId="192D354E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风机进口阀门：电动、手动一体式蝶阀，附电动执行机构及手动驱动手轮</w:t>
      </w:r>
    </w:p>
    <w:p w14:paraId="62CFB1E2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风机出口阀门：电动、手动一体式蝶阀，附电动执行机构及手动驱动手轮。</w:t>
      </w:r>
    </w:p>
    <w:p w14:paraId="5E3D793A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风机进出口配置柔性补偿器</w:t>
      </w:r>
    </w:p>
    <w:p w14:paraId="0312406B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叶轮与电机联接方式：联轴器连接，联轴器应配有封闭护罩。</w:t>
      </w:r>
    </w:p>
    <w:p w14:paraId="39B0A47F">
      <w:pPr>
        <w:pStyle w:val="118"/>
        <w:numPr>
          <w:ilvl w:val="0"/>
          <w:numId w:val="16"/>
        </w:numPr>
        <w:adjustRightInd w:val="0"/>
        <w:snapToGrid w:val="0"/>
        <w:spacing w:line="360" w:lineRule="auto"/>
        <w:ind w:left="138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风机轴承：耐温≥200℃</w:t>
      </w:r>
    </w:p>
    <w:p w14:paraId="0F49164C">
      <w:pPr>
        <w:pStyle w:val="118"/>
        <w:numPr>
          <w:ilvl w:val="0"/>
          <w:numId w:val="17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设备安装位置：室</w:t>
      </w:r>
      <w:r>
        <w:rPr>
          <w:rFonts w:hint="eastAsia"/>
          <w:sz w:val="24"/>
          <w:szCs w:val="24"/>
          <w:lang w:val="en-US" w:eastAsia="zh-CN"/>
        </w:rPr>
        <w:t>外</w:t>
      </w:r>
      <w:r>
        <w:rPr>
          <w:rFonts w:hint="eastAsia"/>
          <w:sz w:val="24"/>
          <w:szCs w:val="24"/>
          <w:lang w:eastAsia="zh-CN"/>
        </w:rPr>
        <w:t>；</w:t>
      </w:r>
    </w:p>
    <w:p w14:paraId="33B8B7A0">
      <w:pPr>
        <w:pStyle w:val="118"/>
        <w:numPr>
          <w:ilvl w:val="0"/>
          <w:numId w:val="17"/>
        </w:numPr>
        <w:tabs>
          <w:tab w:val="left" w:pos="334"/>
        </w:tabs>
        <w:adjustRightInd w:val="0"/>
        <w:snapToGrid w:val="0"/>
        <w:spacing w:line="360" w:lineRule="auto"/>
        <w:ind w:left="1140" w:leftChars="0" w:hanging="420" w:firstLineChars="0"/>
        <w:jc w:val="left"/>
        <w:rPr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</w:rPr>
        <w:t>排烟风机</w:t>
      </w:r>
      <w:r>
        <w:rPr>
          <w:rFonts w:hint="eastAsia"/>
          <w:sz w:val="24"/>
          <w:szCs w:val="24"/>
          <w:lang w:eastAsia="zh-CN"/>
        </w:rPr>
        <w:t>品牌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highlight w:val="none"/>
          <w:lang w:val="en-US" w:eastAsia="zh-CN"/>
        </w:rPr>
        <w:t>章鼓/上鼓/金通灵/或同等品牌</w:t>
      </w:r>
    </w:p>
    <w:p w14:paraId="23433AA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0" w:hanging="720" w:firstLineChars="0"/>
        <w:textAlignment w:val="auto"/>
        <w:rPr>
          <w:rFonts w:hint="eastAsia"/>
          <w:lang w:val="en-US" w:eastAsia="zh-CN"/>
        </w:rPr>
      </w:pPr>
      <w:bookmarkStart w:id="34" w:name="_Toc32248"/>
      <w:r>
        <w:rPr>
          <w:rFonts w:hint="eastAsia"/>
          <w:lang w:val="en-US" w:eastAsia="zh-CN"/>
        </w:rPr>
        <w:t>烟囱</w:t>
      </w:r>
      <w:bookmarkEnd w:id="34"/>
    </w:p>
    <w:p w14:paraId="76125945">
      <w:pPr>
        <w:pStyle w:val="118"/>
        <w:numPr>
          <w:ilvl w:val="0"/>
          <w:numId w:val="18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烟囱设计应符合现行国家标准《烟囱设计规范》GB 50051的有关规定。</w:t>
      </w:r>
    </w:p>
    <w:p w14:paraId="1F4F9AD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80" w:leftChars="0" w:hanging="720" w:firstLineChars="0"/>
        <w:textAlignment w:val="auto"/>
        <w:rPr>
          <w:rFonts w:hint="eastAsia"/>
          <w:lang w:val="en-US" w:eastAsia="zh-CN"/>
        </w:rPr>
      </w:pPr>
      <w:bookmarkStart w:id="35" w:name="_Toc29344"/>
      <w:r>
        <w:rPr>
          <w:rFonts w:hint="eastAsia"/>
          <w:lang w:val="en-US" w:eastAsia="zh-CN"/>
        </w:rPr>
        <w:t>监测点</w:t>
      </w:r>
      <w:bookmarkEnd w:id="35"/>
    </w:p>
    <w:p w14:paraId="34163AB7">
      <w:pPr>
        <w:pStyle w:val="118"/>
        <w:numPr>
          <w:ilvl w:val="0"/>
          <w:numId w:val="19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进塔段烟道和烟囱安装CEMS在线监测仪</w:t>
      </w:r>
    </w:p>
    <w:p w14:paraId="09803815">
      <w:pPr>
        <w:pStyle w:val="118"/>
        <w:numPr>
          <w:ilvl w:val="0"/>
          <w:numId w:val="19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监测点位置应设置在距弯头、阀门、变径管下游方向不小于4倍直径，和距上述部件上游方向不小于2倍直径处（适合监测采样需要）。</w:t>
      </w:r>
    </w:p>
    <w:p w14:paraId="38C24A1C">
      <w:pPr>
        <w:pStyle w:val="118"/>
        <w:numPr>
          <w:ilvl w:val="0"/>
          <w:numId w:val="19"/>
        </w:numPr>
        <w:adjustRightInd w:val="0"/>
        <w:snapToGrid w:val="0"/>
        <w:spacing w:line="360" w:lineRule="auto"/>
        <w:ind w:left="1140" w:leftChars="0" w:hanging="420" w:firstLineChars="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监测点配置楼梯、平台。</w:t>
      </w:r>
    </w:p>
    <w:p w14:paraId="5CAF918F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lang w:val="en-US" w:eastAsia="zh-CN"/>
        </w:rPr>
      </w:pPr>
      <w:bookmarkStart w:id="36" w:name="_Toc13155"/>
      <w:r>
        <w:rPr>
          <w:rFonts w:hint="eastAsia" w:ascii="宋体" w:hAnsi="宋体" w:eastAsia="宋体" w:cs="宋体"/>
          <w:lang w:val="en-US" w:eastAsia="zh-CN"/>
        </w:rPr>
        <w:t>浆液制备系统</w:t>
      </w:r>
      <w:bookmarkEnd w:id="36"/>
    </w:p>
    <w:p w14:paraId="5BF9CF63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粉状石灰石的装卸采用气力输送，送入石灰石储仓，储仓</w:t>
      </w:r>
      <w:r>
        <w:rPr>
          <w:rFonts w:hint="eastAsia"/>
          <w:sz w:val="24"/>
          <w:szCs w:val="24"/>
          <w:lang w:val="en-US" w:eastAsia="zh-CN"/>
        </w:rPr>
        <w:t>配有</w:t>
      </w:r>
      <w:r>
        <w:rPr>
          <w:rFonts w:hint="eastAsia"/>
          <w:sz w:val="24"/>
          <w:szCs w:val="24"/>
          <w:lang w:eastAsia="zh-CN"/>
        </w:rPr>
        <w:t>配套仓顶除尘器（带自动反吹）。石灰石粉通过计量称重送入石灰石制浆罐</w:t>
      </w:r>
      <w:r>
        <w:rPr>
          <w:rFonts w:hint="eastAsia"/>
          <w:sz w:val="24"/>
          <w:szCs w:val="24"/>
          <w:lang w:val="en-US" w:eastAsia="zh-CN"/>
        </w:rPr>
        <w:t>制成浆液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浆液罐并联两个，一用一备，交替轮换使用。</w:t>
      </w:r>
      <w:r>
        <w:rPr>
          <w:rFonts w:hint="eastAsia"/>
          <w:sz w:val="24"/>
          <w:szCs w:val="24"/>
          <w:lang w:eastAsia="zh-CN"/>
        </w:rPr>
        <w:t xml:space="preserve">后经石灰石供液泵送至脱硫塔。所选设备需高气密性，防止粉尘外逸。石灰石仓的设计容积能满足 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 xml:space="preserve"> 天的脱硫剂消耗量，供浆</w:t>
      </w:r>
      <w:r>
        <w:rPr>
          <w:rFonts w:hint="eastAsia"/>
          <w:sz w:val="24"/>
          <w:szCs w:val="24"/>
        </w:rPr>
        <w:t>泵2台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1用1备</w:t>
      </w:r>
      <w:r>
        <w:rPr>
          <w:rFonts w:hint="eastAsia"/>
          <w:sz w:val="24"/>
          <w:szCs w:val="24"/>
          <w:lang w:eastAsia="zh-CN"/>
        </w:rPr>
        <w:t>；</w:t>
      </w:r>
    </w:p>
    <w:p w14:paraId="46B774D3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除尘器</w:t>
      </w:r>
      <w:r>
        <w:rPr>
          <w:rFonts w:hint="eastAsia"/>
          <w:sz w:val="24"/>
          <w:szCs w:val="24"/>
          <w:lang w:val="en-US" w:eastAsia="zh-CN"/>
        </w:rPr>
        <w:t>配有</w:t>
      </w:r>
      <w:r>
        <w:rPr>
          <w:rFonts w:hint="eastAsia"/>
          <w:sz w:val="24"/>
          <w:szCs w:val="24"/>
          <w:lang w:eastAsia="zh-CN"/>
        </w:rPr>
        <w:t>就地控制箱以便操作；</w:t>
      </w:r>
    </w:p>
    <w:p w14:paraId="338C5A36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脱硫剂浆液制备系统设置脱硫剂的计量装置，脱硫剂的消耗量与浆液的浓度在集中控制系统上显示；</w:t>
      </w:r>
    </w:p>
    <w:p w14:paraId="4760C3C9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脱硫剂的储存采取必要的措施防止脱硫剂吸潮、变质与板结；</w:t>
      </w:r>
    </w:p>
    <w:p w14:paraId="03B2D3DC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浆液罐/池根据介质的特性采取可靠的防腐措施；</w:t>
      </w:r>
    </w:p>
    <w:p w14:paraId="1E827880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所有浆液罐/池均装设防沉积装置，如加装桨叶式搅拌器等；</w:t>
      </w:r>
    </w:p>
    <w:p w14:paraId="3606962A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浆液管道上的开关阀门选用双法兰蝶阀；</w:t>
      </w:r>
    </w:p>
    <w:p w14:paraId="677BB7E9">
      <w:pPr>
        <w:pStyle w:val="118"/>
        <w:numPr>
          <w:ilvl w:val="0"/>
          <w:numId w:val="20"/>
        </w:numPr>
        <w:adjustRightInd w:val="0"/>
        <w:snapToGrid w:val="0"/>
        <w:spacing w:line="360" w:lineRule="auto"/>
        <w:ind w:left="905" w:leftChars="0" w:hanging="425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浆液管道上有排空和停运后的冲洗设施；</w:t>
      </w:r>
    </w:p>
    <w:p w14:paraId="41A87912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lang w:val="en-US" w:eastAsia="zh-CN"/>
        </w:rPr>
      </w:pPr>
      <w:bookmarkStart w:id="37" w:name="_Toc30677"/>
      <w:r>
        <w:rPr>
          <w:rFonts w:hint="eastAsia" w:ascii="宋体" w:hAnsi="宋体" w:eastAsia="宋体" w:cs="宋体"/>
          <w:lang w:val="en-US" w:eastAsia="zh-CN"/>
        </w:rPr>
        <w:t>脱硫吸收系统</w:t>
      </w:r>
      <w:bookmarkEnd w:id="37"/>
    </w:p>
    <w:p w14:paraId="2B93FA94">
      <w:pPr>
        <w:pStyle w:val="4"/>
        <w:bidi w:val="0"/>
      </w:pPr>
      <w:bookmarkStart w:id="38" w:name="_Toc11644"/>
      <w:r>
        <w:rPr>
          <w:rFonts w:hint="eastAsia"/>
        </w:rPr>
        <w:t>脱硫塔</w:t>
      </w:r>
      <w:bookmarkEnd w:id="38"/>
    </w:p>
    <w:p w14:paraId="476D335F">
      <w:pPr>
        <w:pStyle w:val="118"/>
        <w:numPr>
          <w:ilvl w:val="0"/>
          <w:numId w:val="21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脱硫系统设计必须满足国家、地方以及本文件要求的</w:t>
      </w:r>
      <w:r>
        <w:rPr>
          <w:rFonts w:hint="eastAsia"/>
          <w:sz w:val="24"/>
          <w:szCs w:val="24"/>
          <w:lang w:val="en-US" w:eastAsia="zh-CN"/>
        </w:rPr>
        <w:t>烟气</w:t>
      </w:r>
      <w:r>
        <w:rPr>
          <w:rFonts w:hint="eastAsia"/>
          <w:sz w:val="24"/>
          <w:szCs w:val="24"/>
        </w:rPr>
        <w:t>排放标准</w:t>
      </w:r>
      <w:r>
        <w:rPr>
          <w:rFonts w:hint="eastAsia"/>
          <w:sz w:val="24"/>
          <w:szCs w:val="24"/>
          <w:lang w:eastAsia="zh-CN"/>
        </w:rPr>
        <w:t>；</w:t>
      </w:r>
    </w:p>
    <w:p w14:paraId="0B03A2FC">
      <w:pPr>
        <w:pStyle w:val="118"/>
        <w:numPr>
          <w:ilvl w:val="0"/>
          <w:numId w:val="21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材质：烟道入塔前过渡段</w:t>
      </w:r>
      <w:r>
        <w:rPr>
          <w:rFonts w:hint="eastAsia"/>
          <w:sz w:val="24"/>
          <w:szCs w:val="24"/>
          <w:highlight w:val="yellow"/>
        </w:rPr>
        <w:t>至烟囱内部，</w:t>
      </w:r>
      <w:r>
        <w:rPr>
          <w:rFonts w:hint="eastAsia"/>
          <w:sz w:val="24"/>
          <w:szCs w:val="24"/>
          <w:highlight w:val="yellow"/>
          <w:lang w:val="en-US" w:eastAsia="zh-CN"/>
        </w:rPr>
        <w:t>需</w:t>
      </w:r>
      <w:r>
        <w:rPr>
          <w:rFonts w:hint="eastAsia"/>
          <w:sz w:val="24"/>
          <w:szCs w:val="24"/>
          <w:highlight w:val="yellow"/>
        </w:rPr>
        <w:t xml:space="preserve">采用玻璃钢（FRP）、2205双相不锈钢，或碳钢内衬高温乙烯基玻璃鳞片（厚度≥2mm） </w:t>
      </w:r>
      <w:r>
        <w:rPr>
          <w:rFonts w:hint="eastAsia"/>
          <w:sz w:val="24"/>
          <w:szCs w:val="24"/>
          <w:highlight w:val="yellow"/>
          <w:lang w:eastAsia="zh-CN"/>
        </w:rPr>
        <w:t>；</w:t>
      </w:r>
    </w:p>
    <w:p w14:paraId="3F6F6418">
      <w:pPr>
        <w:pStyle w:val="118"/>
        <w:numPr>
          <w:ilvl w:val="0"/>
          <w:numId w:val="21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除雾器：每一级除雾器包含上下自动冲洗</w:t>
      </w:r>
    </w:p>
    <w:p w14:paraId="717E5F9C">
      <w:pPr>
        <w:pStyle w:val="4"/>
        <w:bidi w:val="0"/>
        <w:ind w:left="720" w:hanging="720"/>
        <w:rPr>
          <w:rFonts w:hint="eastAsia"/>
        </w:rPr>
      </w:pPr>
      <w:bookmarkStart w:id="39" w:name="_Toc32258"/>
      <w:r>
        <w:rPr>
          <w:rFonts w:hint="eastAsia"/>
        </w:rPr>
        <w:t>浆液循环</w:t>
      </w:r>
      <w:r>
        <w:rPr>
          <w:rFonts w:hint="eastAsia"/>
          <w:lang w:val="en-US" w:eastAsia="zh-CN"/>
        </w:rPr>
        <w:t>子</w:t>
      </w:r>
      <w:r>
        <w:rPr>
          <w:rFonts w:hint="eastAsia"/>
        </w:rPr>
        <w:t>系统</w:t>
      </w:r>
      <w:bookmarkEnd w:id="39"/>
    </w:p>
    <w:p w14:paraId="092E771B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根据烟气特性，设置合理的喷淋层层数，喷淋层配有足够的喷嘴，足够的喷淋覆盖率；</w:t>
      </w:r>
    </w:p>
    <w:p w14:paraId="352A6DDB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流量：不少于最大喷淋量的110% </w:t>
      </w:r>
    </w:p>
    <w:p w14:paraId="054920B1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扬程：不少于极端条件下最高扬程的120 %</w:t>
      </w:r>
    </w:p>
    <w:p w14:paraId="5FF60328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喷淋层材质：合金钢或增强FRP，具有耐腐蚀及磨损能力</w:t>
      </w:r>
      <w:r>
        <w:rPr>
          <w:rFonts w:hint="eastAsia"/>
          <w:sz w:val="24"/>
          <w:szCs w:val="24"/>
          <w:lang w:eastAsia="zh-CN"/>
        </w:rPr>
        <w:t>；管道上有排空和停运后的冲洗设施。</w:t>
      </w:r>
    </w:p>
    <w:p w14:paraId="57799309">
      <w:pPr>
        <w:pStyle w:val="118"/>
        <w:numPr>
          <w:ilvl w:val="0"/>
          <w:numId w:val="22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根据烟气</w:t>
      </w:r>
      <w:r>
        <w:rPr>
          <w:rFonts w:hint="eastAsia"/>
          <w:sz w:val="24"/>
          <w:szCs w:val="24"/>
          <w:lang w:val="en-US" w:eastAsia="zh-CN"/>
        </w:rPr>
        <w:t>特性</w:t>
      </w:r>
      <w:r>
        <w:rPr>
          <w:rFonts w:hint="eastAsia"/>
          <w:sz w:val="24"/>
          <w:szCs w:val="24"/>
        </w:rPr>
        <w:t>配置循环泵，每层喷淋层对应1台循环泵。品牌为柳州酸王/襄王525/强大泵业或同等品牌</w:t>
      </w:r>
      <w:r>
        <w:rPr>
          <w:rFonts w:hint="eastAsia"/>
          <w:sz w:val="24"/>
          <w:szCs w:val="24"/>
          <w:lang w:eastAsia="zh-CN"/>
        </w:rPr>
        <w:t>。</w:t>
      </w:r>
    </w:p>
    <w:p w14:paraId="5728DCF7">
      <w:pPr>
        <w:pStyle w:val="4"/>
        <w:bidi w:val="0"/>
        <w:ind w:left="720" w:hanging="720"/>
        <w:rPr>
          <w:rFonts w:hint="eastAsia"/>
        </w:rPr>
      </w:pPr>
      <w:bookmarkStart w:id="40" w:name="_Toc2219"/>
      <w:bookmarkStart w:id="41" w:name="_Toc3286"/>
      <w:r>
        <w:rPr>
          <w:rFonts w:hint="eastAsia"/>
          <w:lang w:val="en-US" w:eastAsia="zh-CN"/>
        </w:rPr>
        <w:t>氧化曝气子系统</w:t>
      </w:r>
      <w:bookmarkEnd w:id="40"/>
    </w:p>
    <w:p w14:paraId="36118B8A">
      <w:pPr>
        <w:pStyle w:val="118"/>
        <w:numPr>
          <w:ilvl w:val="0"/>
          <w:numId w:val="23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罗茨风机数量：2台（1用1备）；</w:t>
      </w:r>
    </w:p>
    <w:p w14:paraId="592F95C0">
      <w:pPr>
        <w:pStyle w:val="118"/>
        <w:numPr>
          <w:ilvl w:val="0"/>
          <w:numId w:val="23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品牌：山东章鼓/百事德（江苏）/三牛或同等品牌</w:t>
      </w:r>
    </w:p>
    <w:p w14:paraId="76F24A90">
      <w:pPr>
        <w:pStyle w:val="118"/>
        <w:numPr>
          <w:ilvl w:val="0"/>
          <w:numId w:val="23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风量：按浆液氧化需求计算</w:t>
      </w:r>
    </w:p>
    <w:p w14:paraId="0C8744A4">
      <w:pPr>
        <w:pStyle w:val="118"/>
        <w:numPr>
          <w:ilvl w:val="0"/>
          <w:numId w:val="23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消声措施：距设备1m处噪声≤85 dB(A)</w:t>
      </w:r>
    </w:p>
    <w:p w14:paraId="23CF31B1">
      <w:pPr>
        <w:pStyle w:val="4"/>
        <w:bidi w:val="0"/>
        <w:ind w:left="720" w:hanging="720"/>
        <w:rPr>
          <w:rFonts w:hint="eastAsia"/>
          <w:highlight w:val="none"/>
        </w:rPr>
      </w:pPr>
      <w:bookmarkStart w:id="42" w:name="_Toc16880"/>
      <w:r>
        <w:rPr>
          <w:rFonts w:hint="eastAsia"/>
          <w:highlight w:val="none"/>
        </w:rPr>
        <w:t>浆液防沉淀</w:t>
      </w:r>
      <w:r>
        <w:rPr>
          <w:rFonts w:hint="eastAsia"/>
          <w:highlight w:val="none"/>
          <w:lang w:val="en-US" w:eastAsia="zh-CN"/>
        </w:rPr>
        <w:t>子</w:t>
      </w:r>
      <w:r>
        <w:rPr>
          <w:rFonts w:hint="eastAsia"/>
          <w:highlight w:val="none"/>
        </w:rPr>
        <w:t>系统</w:t>
      </w:r>
      <w:bookmarkEnd w:id="42"/>
    </w:p>
    <w:p w14:paraId="0BF97AD3">
      <w:pPr>
        <w:pStyle w:val="118"/>
        <w:adjustRightInd w:val="0"/>
        <w:snapToGrid w:val="0"/>
        <w:spacing w:line="360" w:lineRule="auto"/>
        <w:ind w:firstLine="440"/>
        <w:jc w:val="left"/>
        <w:rPr>
          <w:rFonts w:hint="eastAsia"/>
          <w:b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设置耐腐蚀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耐磨</w:t>
      </w:r>
      <w:r>
        <w:rPr>
          <w:rFonts w:hint="eastAsia"/>
          <w:sz w:val="24"/>
          <w:szCs w:val="24"/>
          <w:highlight w:val="none"/>
        </w:rPr>
        <w:t>合金钢材质搅拌器，</w:t>
      </w:r>
      <w:r>
        <w:rPr>
          <w:rFonts w:hint="eastAsia"/>
          <w:sz w:val="24"/>
          <w:szCs w:val="24"/>
          <w:highlight w:val="none"/>
          <w:lang w:val="en-US" w:eastAsia="zh-CN"/>
        </w:rPr>
        <w:t>防止石膏及石灰石浆液沉淀。</w:t>
      </w:r>
    </w:p>
    <w:bookmarkEnd w:id="41"/>
    <w:p w14:paraId="1E87C43C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lang w:val="en-US" w:eastAsia="zh-CN"/>
        </w:rPr>
      </w:pPr>
      <w:bookmarkStart w:id="43" w:name="_Toc24721"/>
      <w:r>
        <w:rPr>
          <w:rFonts w:hint="eastAsia" w:ascii="宋体" w:hAnsi="宋体" w:eastAsia="宋体" w:cs="宋体"/>
          <w:lang w:val="en-US" w:eastAsia="zh-CN"/>
        </w:rPr>
        <w:t>石膏脱水系统</w:t>
      </w:r>
      <w:bookmarkEnd w:id="43"/>
    </w:p>
    <w:p w14:paraId="7F232D53">
      <w:pPr>
        <w:pStyle w:val="118"/>
        <w:numPr>
          <w:ilvl w:val="0"/>
          <w:numId w:val="24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吸收塔设置两台石膏排出泵，一</w:t>
      </w:r>
      <w:r>
        <w:rPr>
          <w:rFonts w:hint="eastAsia"/>
          <w:sz w:val="24"/>
          <w:szCs w:val="24"/>
          <w:lang w:val="en-US" w:eastAsia="zh-CN"/>
        </w:rPr>
        <w:t>用</w:t>
      </w:r>
      <w:r>
        <w:rPr>
          <w:rFonts w:hint="eastAsia"/>
          <w:sz w:val="24"/>
          <w:szCs w:val="24"/>
        </w:rPr>
        <w:t>一备。品牌为柳州酸王/襄王525/强大泵业或同等品牌</w:t>
      </w:r>
      <w:r>
        <w:rPr>
          <w:rFonts w:hint="eastAsia"/>
          <w:sz w:val="24"/>
          <w:szCs w:val="24"/>
          <w:lang w:eastAsia="zh-CN"/>
        </w:rPr>
        <w:t>。</w:t>
      </w:r>
    </w:p>
    <w:p w14:paraId="6A714A7E">
      <w:pPr>
        <w:pStyle w:val="118"/>
        <w:numPr>
          <w:ilvl w:val="0"/>
          <w:numId w:val="24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石膏排出泵的叶轮采用防腐耐磨的材料制作。</w:t>
      </w:r>
    </w:p>
    <w:p w14:paraId="5F5D74F1">
      <w:pPr>
        <w:pStyle w:val="118"/>
        <w:numPr>
          <w:ilvl w:val="0"/>
          <w:numId w:val="24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来自吸收塔的石膏浆液经吸收塔排浆泵进入石膏旋流器，在故障检修时将浆液排至事故</w:t>
      </w:r>
      <w:r>
        <w:rPr>
          <w:rFonts w:hint="eastAsia"/>
          <w:sz w:val="24"/>
          <w:szCs w:val="24"/>
          <w:lang w:val="en-US" w:eastAsia="zh-CN"/>
        </w:rPr>
        <w:t>池</w:t>
      </w:r>
      <w:r>
        <w:rPr>
          <w:rFonts w:hint="eastAsia"/>
          <w:sz w:val="24"/>
          <w:szCs w:val="24"/>
        </w:rPr>
        <w:t>。浓缩后的浆液再经过真空皮带脱水机，进入石膏库贮存。滤岀液返回吸收塔作为补充水，以维持吸收塔内的液面平衡。处理能力按石膏产生量的150%容量设计。</w:t>
      </w:r>
    </w:p>
    <w:p w14:paraId="737307E7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4" w:name="_Toc25293"/>
      <w:r>
        <w:rPr>
          <w:rFonts w:hint="eastAsia" w:ascii="宋体" w:hAnsi="宋体" w:eastAsia="宋体" w:cs="宋体"/>
          <w:highlight w:val="none"/>
          <w:lang w:val="en-US" w:eastAsia="zh-CN"/>
        </w:rPr>
        <w:t>电气系统技术要求</w:t>
      </w:r>
      <w:bookmarkEnd w:id="44"/>
    </w:p>
    <w:p w14:paraId="5F6231EC">
      <w:pPr>
        <w:widowControl w:val="0"/>
        <w:numPr>
          <w:ilvl w:val="0"/>
          <w:numId w:val="25"/>
        </w:numPr>
        <w:spacing w:line="360" w:lineRule="auto"/>
        <w:ind w:left="920" w:hanging="440" w:firstLineChars="0"/>
        <w:jc w:val="both"/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电气</w:t>
      </w:r>
      <w:r>
        <w:rPr>
          <w:rFonts w:hint="eastAsia" w:cs="Times New Roman"/>
          <w:b/>
          <w:kern w:val="2"/>
          <w:sz w:val="24"/>
          <w:szCs w:val="24"/>
          <w:lang w:val="en-US" w:eastAsia="zh-CN" w:bidi="ar-SA"/>
        </w:rPr>
        <w:t>设备</w:t>
      </w:r>
    </w:p>
    <w:p w14:paraId="56AB3B4A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低压配电柜采用GGD柜，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放置在现有脱硫系统配电室，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详见附图。</w:t>
      </w:r>
    </w:p>
    <w:p w14:paraId="1C920C8E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机泵旁设置现场控制箱，就地控制机泵启停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有紧急停止功能。</w:t>
      </w:r>
    </w:p>
    <w:p w14:paraId="7BF46AC0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现场仪表的供电，DC24V配有单独断路器；</w:t>
      </w:r>
    </w:p>
    <w:p w14:paraId="4045570E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highlight w:val="yellow"/>
          <w:lang w:val="en-US" w:eastAsia="zh-CN" w:bidi="ar-SA"/>
        </w:rPr>
        <w:t>设置环保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yellow"/>
          <w:lang w:val="en-US" w:eastAsia="zh-CN" w:bidi="ar-SA"/>
        </w:rPr>
        <w:t>系统</w:t>
      </w:r>
      <w:r>
        <w:rPr>
          <w:rFonts w:hint="eastAsia" w:cs="Times New Roman"/>
          <w:kern w:val="2"/>
          <w:sz w:val="24"/>
          <w:szCs w:val="24"/>
          <w:highlight w:val="yellow"/>
          <w:lang w:val="en-US" w:eastAsia="zh-CN" w:bidi="ar-SA"/>
        </w:rPr>
        <w:t>照明及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yellow"/>
          <w:lang w:val="en-US" w:eastAsia="zh-CN" w:bidi="ar-SA"/>
        </w:rPr>
        <w:t>检修</w:t>
      </w:r>
      <w:r>
        <w:rPr>
          <w:rFonts w:hint="eastAsia" w:cs="Times New Roman"/>
          <w:kern w:val="2"/>
          <w:sz w:val="24"/>
          <w:szCs w:val="24"/>
          <w:highlight w:val="yellow"/>
          <w:lang w:val="en-US" w:eastAsia="zh-CN" w:bidi="ar-SA"/>
        </w:rPr>
        <w:t>电源柜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yellow"/>
          <w:lang w:val="en-US" w:eastAsia="zh-CN" w:bidi="ar-SA"/>
        </w:rPr>
        <w:t>。</w:t>
      </w:r>
    </w:p>
    <w:p w14:paraId="4765A26B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电缆桥架采用热浸镀锌处理的钢质材料，电缆穿线管采用镀锌电线管；</w:t>
      </w:r>
    </w:p>
    <w:p w14:paraId="11DC9496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主要电器元件采用品牌：施耐德/ABB/西门子；</w:t>
      </w:r>
    </w:p>
    <w:p w14:paraId="26A1D0EA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测量仪表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采用品牌：川仪/上海自仪或同等品牌</w:t>
      </w:r>
    </w:p>
    <w:p w14:paraId="5B060A4E">
      <w:pPr>
        <w:widowControl w:val="0"/>
        <w:numPr>
          <w:ilvl w:val="0"/>
          <w:numId w:val="25"/>
        </w:numPr>
        <w:spacing w:line="360" w:lineRule="auto"/>
        <w:ind w:left="920" w:hanging="440" w:firstLineChars="0"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电气设备防护等级</w:t>
      </w:r>
    </w:p>
    <w:p w14:paraId="5AB3A5C0">
      <w:pPr>
        <w:pStyle w:val="118"/>
        <w:numPr>
          <w:ilvl w:val="0"/>
          <w:numId w:val="26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电气、仪表等电控设备的防护等级应根据使用场所不同，满足以下要求:室外IP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5，</w:t>
      </w:r>
      <w:r>
        <w:rPr>
          <w:rFonts w:hint="eastAsia"/>
          <w:sz w:val="24"/>
          <w:szCs w:val="24"/>
          <w:highlight w:val="yellow"/>
          <w:lang w:val="en-US" w:eastAsia="zh-CN"/>
        </w:rPr>
        <w:t>最低IP54</w:t>
      </w:r>
      <w:r>
        <w:rPr>
          <w:rFonts w:hint="eastAsia"/>
          <w:sz w:val="24"/>
          <w:szCs w:val="24"/>
        </w:rPr>
        <w:t>。</w:t>
      </w:r>
    </w:p>
    <w:p w14:paraId="4019D43A">
      <w:pPr>
        <w:widowControl w:val="0"/>
        <w:numPr>
          <w:ilvl w:val="0"/>
          <w:numId w:val="25"/>
        </w:numPr>
        <w:spacing w:line="360" w:lineRule="auto"/>
        <w:ind w:left="920" w:hanging="440" w:firstLineChars="0"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电缆</w:t>
      </w:r>
      <w:r>
        <w:rPr>
          <w:rFonts w:hint="eastAsia" w:cs="Times New Roman"/>
          <w:b/>
          <w:kern w:val="2"/>
          <w:sz w:val="24"/>
          <w:szCs w:val="24"/>
          <w:lang w:val="en-US" w:eastAsia="zh-CN" w:bidi="ar-SA"/>
        </w:rPr>
        <w:t>及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电缆敷设的设计技术要求</w:t>
      </w:r>
    </w:p>
    <w:p w14:paraId="6BA37F8A">
      <w:pPr>
        <w:pStyle w:val="118"/>
        <w:numPr>
          <w:ilvl w:val="0"/>
          <w:numId w:val="26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动力电缆采用YJV型电缆，耐热电缆和移动电缆其导体由细的铜绞线组成。</w:t>
      </w:r>
    </w:p>
    <w:p w14:paraId="0B424BE9">
      <w:pPr>
        <w:pStyle w:val="118"/>
        <w:numPr>
          <w:ilvl w:val="0"/>
          <w:numId w:val="26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控制电缆采用铜芯电缆。仪用电缆采用屏蔽电缆。</w:t>
      </w:r>
    </w:p>
    <w:p w14:paraId="5D8D9756">
      <w:pPr>
        <w:widowControl w:val="0"/>
        <w:numPr>
          <w:ilvl w:val="0"/>
          <w:numId w:val="25"/>
        </w:numPr>
        <w:spacing w:line="360" w:lineRule="auto"/>
        <w:ind w:left="920" w:hanging="440" w:firstLineChars="0"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机泵配电控制要求</w:t>
      </w:r>
    </w:p>
    <w:p w14:paraId="138940E4">
      <w:pPr>
        <w:pStyle w:val="118"/>
        <w:numPr>
          <w:ilvl w:val="0"/>
          <w:numId w:val="26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7.5</w:t>
      </w:r>
      <w:r>
        <w:rPr>
          <w:rFonts w:hint="eastAsia"/>
          <w:sz w:val="24"/>
          <w:szCs w:val="24"/>
        </w:rPr>
        <w:t>KW及以上采用软启动</w:t>
      </w:r>
      <w:r>
        <w:rPr>
          <w:rFonts w:hint="eastAsia"/>
          <w:sz w:val="24"/>
          <w:szCs w:val="24"/>
          <w:lang w:val="en-US" w:eastAsia="zh-CN"/>
        </w:rPr>
        <w:t>或变频</w:t>
      </w:r>
      <w:r>
        <w:rPr>
          <w:rFonts w:hint="eastAsia"/>
          <w:sz w:val="24"/>
          <w:szCs w:val="24"/>
        </w:rPr>
        <w:t>器启动。需调速的用变频器。</w:t>
      </w:r>
    </w:p>
    <w:p w14:paraId="05EFF48D">
      <w:pPr>
        <w:widowControl w:val="0"/>
        <w:numPr>
          <w:ilvl w:val="0"/>
          <w:numId w:val="25"/>
        </w:numPr>
        <w:spacing w:line="360" w:lineRule="auto"/>
        <w:ind w:left="920" w:hanging="440" w:firstLineChars="0"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防雷与接地</w:t>
      </w:r>
    </w:p>
    <w:p w14:paraId="56C817A3">
      <w:pPr>
        <w:pStyle w:val="118"/>
        <w:numPr>
          <w:ilvl w:val="0"/>
          <w:numId w:val="26"/>
        </w:numPr>
        <w:tabs>
          <w:tab w:val="left" w:pos="589"/>
        </w:tabs>
        <w:adjustRightInd w:val="0"/>
        <w:snapToGrid w:val="0"/>
        <w:spacing w:line="360" w:lineRule="auto"/>
        <w:ind w:left="920" w:leftChars="0" w:hanging="440" w:firstLineChars="0"/>
        <w:jc w:val="left"/>
        <w:rPr>
          <w:rFonts w:hint="eastAsia"/>
          <w:sz w:val="22"/>
          <w:szCs w:val="22"/>
        </w:rPr>
      </w:pPr>
      <w:r>
        <w:rPr>
          <w:rFonts w:hint="eastAsia"/>
          <w:sz w:val="24"/>
          <w:szCs w:val="24"/>
        </w:rPr>
        <w:t>利用基础钢筋混凝土中的钢筋作为防雷接地网，当不具备条件时，宜采用圆钢、钢管、角钢或扁钢等金属体作人工接地极。塔体的接地采用基础钢筋，土建施工时应注意预留地上设备的接地联结接口，接地极应满足规范要求，防雷接地不大于4Ω。</w:t>
      </w:r>
      <w:r>
        <w:rPr>
          <w:rFonts w:hint="eastAsia"/>
          <w:sz w:val="24"/>
          <w:szCs w:val="24"/>
          <w:lang w:val="en-US" w:eastAsia="zh-CN"/>
        </w:rPr>
        <w:t>防雷接地由乙方设计并与防雷接地网连接。</w:t>
      </w:r>
    </w:p>
    <w:p w14:paraId="396CA6F1">
      <w:pPr>
        <w:widowControl w:val="0"/>
        <w:numPr>
          <w:ilvl w:val="0"/>
          <w:numId w:val="25"/>
        </w:numPr>
        <w:spacing w:line="360" w:lineRule="auto"/>
        <w:ind w:left="920" w:hanging="440" w:firstLineChars="0"/>
        <w:jc w:val="both"/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控制系统</w:t>
      </w:r>
    </w:p>
    <w:p w14:paraId="2503F566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采用PLC控制系统</w:t>
      </w:r>
    </w:p>
    <w:p w14:paraId="19942FDE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PLC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采用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西门子品牌，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控制柜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放置在现有</w:t>
      </w:r>
      <w:r>
        <w:rPr>
          <w:rFonts w:hint="eastAsia" w:cs="Times New Roman"/>
          <w:b w:val="0"/>
          <w:bCs w:val="0"/>
          <w:kern w:val="2"/>
          <w:sz w:val="24"/>
          <w:szCs w:val="24"/>
          <w:lang w:val="en-US" w:eastAsia="zh-CN" w:bidi="ar-SA"/>
        </w:rPr>
        <w:t>配电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室</w:t>
      </w:r>
    </w:p>
    <w:p w14:paraId="2E46B17D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中控室配备</w:t>
      </w:r>
      <w:r>
        <w:rPr>
          <w:rFonts w:hint="eastAsia" w:cs="Times New Roman"/>
          <w:kern w:val="2"/>
          <w:sz w:val="24"/>
          <w:szCs w:val="24"/>
          <w:lang w:val="en-US" w:eastAsia="zh-CN" w:bidi="zh-TW"/>
        </w:rPr>
        <w:t>2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套上位机</w:t>
      </w:r>
      <w:r>
        <w:rPr>
          <w:rFonts w:hint="eastAsia" w:cs="Times New Roman"/>
          <w:kern w:val="2"/>
          <w:sz w:val="24"/>
          <w:szCs w:val="24"/>
          <w:lang w:val="en-US" w:eastAsia="zh-CN" w:bidi="zh-TW"/>
        </w:rPr>
        <w:t>（一用一备）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，主机品牌选用：戴尔/联想/惠普；且显示终端不小于24寸</w:t>
      </w:r>
    </w:p>
    <w:p w14:paraId="5269BD48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在操作界面显示温度、压力、流量、液位、PH、设备状态等工艺参数，也能进行阀门开关、电机启停与调速等操作。</w:t>
      </w:r>
    </w:p>
    <w:p w14:paraId="5D607949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变频器品牌采用汇川/英威腾</w:t>
      </w:r>
    </w:p>
    <w:p w14:paraId="682A6B6C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关键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报警与联锁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：</w:t>
      </w:r>
    </w:p>
    <w:p w14:paraId="78DFA7BD">
      <w:pPr>
        <w:widowControl w:val="0"/>
        <w:numPr>
          <w:ilvl w:val="1"/>
          <w:numId w:val="27"/>
        </w:numPr>
        <w:spacing w:line="360" w:lineRule="auto"/>
        <w:ind w:left="136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塔入口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烟气温度与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预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喷淋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降温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装置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联锁（＞150℃启动预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喷淋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降温）</w:t>
      </w:r>
    </w:p>
    <w:p w14:paraId="13F67C07">
      <w:pPr>
        <w:widowControl w:val="0"/>
        <w:numPr>
          <w:ilvl w:val="1"/>
          <w:numId w:val="27"/>
        </w:numPr>
        <w:spacing w:line="360" w:lineRule="auto"/>
        <w:ind w:left="1360" w:hanging="440" w:firstLineChars="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塔出口SO2浓度超标报警</w:t>
      </w:r>
    </w:p>
    <w:p w14:paraId="5FEEA40F">
      <w:pPr>
        <w:widowControl w:val="0"/>
        <w:numPr>
          <w:ilvl w:val="1"/>
          <w:numId w:val="27"/>
        </w:numPr>
        <w:spacing w:line="360" w:lineRule="auto"/>
        <w:ind w:left="1360" w:hanging="440" w:firstLineChars="0"/>
        <w:jc w:val="both"/>
        <w:rPr>
          <w:rFonts w:hint="eastAsia"/>
          <w:sz w:val="22"/>
          <w:szCs w:val="22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脱硫塔的pH，单独设计一条管路</w:t>
      </w:r>
      <w:r>
        <w:rPr>
          <w:rFonts w:hint="eastAsia" w:cs="Times New Roman"/>
          <w:kern w:val="2"/>
          <w:sz w:val="24"/>
          <w:szCs w:val="24"/>
          <w:lang w:val="en-US" w:eastAsia="zh-CN" w:bidi="zh-TW"/>
        </w:rPr>
        <w:t>，并配置循环泵（一用一备），进行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循环监测，并与浆液泵联锁</w:t>
      </w:r>
      <w:r>
        <w:rPr>
          <w:rFonts w:hint="eastAsia" w:cs="Times New Roman"/>
          <w:kern w:val="2"/>
          <w:sz w:val="24"/>
          <w:szCs w:val="24"/>
          <w:lang w:val="en-US" w:eastAsia="zh-CN" w:bidi="zh-TW"/>
        </w:rPr>
        <w:t>。</w:t>
      </w:r>
    </w:p>
    <w:p w14:paraId="50F1D27C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5" w:name="_Toc18799"/>
      <w:r>
        <w:rPr>
          <w:rFonts w:hint="eastAsia" w:ascii="宋体" w:hAnsi="宋体" w:eastAsia="宋体" w:cs="宋体"/>
          <w:highlight w:val="none"/>
          <w:lang w:val="en-US" w:eastAsia="zh-CN"/>
        </w:rPr>
        <w:t>工艺水系统</w:t>
      </w:r>
      <w:bookmarkEnd w:id="45"/>
    </w:p>
    <w:p w14:paraId="0BD02526">
      <w:pPr>
        <w:pStyle w:val="118"/>
        <w:numPr>
          <w:ilvl w:val="0"/>
          <w:numId w:val="28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工艺水系统的设计要节约用水，设备的冷却水回收至</w:t>
      </w:r>
      <w:r>
        <w:rPr>
          <w:rFonts w:hint="eastAsia"/>
          <w:sz w:val="24"/>
          <w:szCs w:val="24"/>
          <w:lang w:val="en-US" w:eastAsia="zh-CN"/>
        </w:rPr>
        <w:t>工艺水箱</w:t>
      </w:r>
      <w:r>
        <w:rPr>
          <w:rFonts w:hint="eastAsia"/>
          <w:sz w:val="24"/>
          <w:szCs w:val="24"/>
        </w:rPr>
        <w:t>重复使用。</w:t>
      </w:r>
    </w:p>
    <w:p w14:paraId="4A145E3D">
      <w:pPr>
        <w:pStyle w:val="118"/>
        <w:numPr>
          <w:ilvl w:val="0"/>
          <w:numId w:val="28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工艺水需设置计量装置。</w:t>
      </w:r>
    </w:p>
    <w:p w14:paraId="035FF65E">
      <w:pPr>
        <w:pStyle w:val="118"/>
        <w:numPr>
          <w:ilvl w:val="0"/>
          <w:numId w:val="28"/>
        </w:numPr>
        <w:adjustRightInd w:val="0"/>
        <w:snapToGrid w:val="0"/>
        <w:spacing w:line="360" w:lineRule="auto"/>
        <w:ind w:left="900" w:leftChars="0" w:hanging="42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工艺水</w:t>
      </w:r>
      <w:r>
        <w:rPr>
          <w:rFonts w:hint="eastAsia"/>
          <w:sz w:val="24"/>
          <w:szCs w:val="24"/>
          <w:lang w:val="en-US" w:eastAsia="zh-CN"/>
        </w:rPr>
        <w:t>箱需</w:t>
      </w:r>
      <w:r>
        <w:rPr>
          <w:rFonts w:hint="eastAsia"/>
          <w:sz w:val="24"/>
          <w:szCs w:val="24"/>
        </w:rPr>
        <w:t>满足脱硫系统正常运行用水。</w:t>
      </w:r>
    </w:p>
    <w:p w14:paraId="1A1B70E0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6" w:name="_Toc30330"/>
      <w:r>
        <w:rPr>
          <w:rFonts w:hint="eastAsia" w:ascii="宋体" w:hAnsi="宋体" w:eastAsia="宋体" w:cs="宋体"/>
          <w:highlight w:val="none"/>
          <w:lang w:val="en-US" w:eastAsia="zh-CN"/>
        </w:rPr>
        <w:t>事故系统</w:t>
      </w:r>
      <w:bookmarkEnd w:id="46"/>
    </w:p>
    <w:p w14:paraId="5749EF95">
      <w:pPr>
        <w:pStyle w:val="118"/>
        <w:adjustRightInd w:val="0"/>
        <w:snapToGrid w:val="0"/>
        <w:spacing w:line="360" w:lineRule="auto"/>
        <w:ind w:firstLine="4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设事故</w:t>
      </w:r>
      <w:r>
        <w:rPr>
          <w:rFonts w:hint="eastAsia"/>
          <w:sz w:val="24"/>
          <w:szCs w:val="24"/>
          <w:lang w:val="en-US" w:eastAsia="zh-CN"/>
        </w:rPr>
        <w:t>返回系统，含事故</w:t>
      </w:r>
      <w:r>
        <w:rPr>
          <w:rFonts w:hint="eastAsia"/>
          <w:sz w:val="24"/>
          <w:szCs w:val="24"/>
        </w:rPr>
        <w:t>泵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备</w:t>
      </w:r>
      <w:r>
        <w:rPr>
          <w:rFonts w:hint="eastAsia"/>
          <w:sz w:val="24"/>
          <w:szCs w:val="24"/>
          <w:lang w:val="en-US" w:eastAsia="zh-CN"/>
        </w:rPr>
        <w:t>用1台</w:t>
      </w:r>
      <w:r>
        <w:rPr>
          <w:rFonts w:hint="eastAsia"/>
          <w:sz w:val="24"/>
          <w:szCs w:val="24"/>
          <w:lang w:eastAsia="zh-CN"/>
        </w:rPr>
        <w:t>），</w:t>
      </w:r>
      <w:r>
        <w:rPr>
          <w:rFonts w:hint="eastAsia"/>
          <w:sz w:val="24"/>
          <w:szCs w:val="24"/>
          <w:lang w:val="en-US" w:eastAsia="zh-CN"/>
        </w:rPr>
        <w:t>搅拌器以及配套电气、管道、阀门、防腐和支架等</w:t>
      </w:r>
      <w:r>
        <w:rPr>
          <w:rFonts w:hint="eastAsia"/>
          <w:sz w:val="24"/>
          <w:szCs w:val="24"/>
        </w:rPr>
        <w:t>。</w:t>
      </w:r>
    </w:p>
    <w:p w14:paraId="6428C783">
      <w:pPr>
        <w:pStyle w:val="3"/>
        <w:bidi w:val="0"/>
        <w:ind w:left="575" w:leftChars="0" w:hanging="575" w:firstLineChars="0"/>
        <w:rPr>
          <w:rFonts w:hint="default" w:ascii="宋体" w:hAnsi="宋体" w:eastAsia="宋体" w:cs="宋体"/>
          <w:highlight w:val="yellow"/>
          <w:lang w:val="en-US" w:eastAsia="zh-CN"/>
        </w:rPr>
      </w:pPr>
      <w:bookmarkStart w:id="47" w:name="_Toc4538"/>
      <w:r>
        <w:rPr>
          <w:rFonts w:hint="eastAsia" w:ascii="宋体" w:hAnsi="宋体" w:eastAsia="宋体" w:cs="宋体"/>
          <w:highlight w:val="yellow"/>
          <w:lang w:val="en-US" w:eastAsia="zh-CN"/>
        </w:rPr>
        <w:t>废水处理系统</w:t>
      </w:r>
      <w:bookmarkEnd w:id="47"/>
    </w:p>
    <w:p w14:paraId="0A86C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</w:t>
      </w:r>
      <w:r>
        <w:rPr>
          <w:rFonts w:hint="default"/>
          <w:lang w:val="en-US" w:eastAsia="zh-CN"/>
        </w:rPr>
        <w:t>一套不低于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m³/h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废水处理系统</w:t>
      </w:r>
      <w:r>
        <w:rPr>
          <w:rFonts w:hint="eastAsia"/>
          <w:lang w:val="en-US" w:eastAsia="zh-CN"/>
        </w:rPr>
        <w:t>。</w:t>
      </w:r>
    </w:p>
    <w:p w14:paraId="30EF8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整体是撬装的、内衬玻璃钢的、带自动排泥和刮泥的“三联箱”一体化设备，含调节池，清水池和污泥池，管道采用UPVC，泵采用工程塑料。接触含固量较多的水泵需设置反冲洗功能。</w:t>
      </w:r>
    </w:p>
    <w:p w14:paraId="30B1E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该脱硫废水处理设施为最终“低温蒸发结晶系统”的前置预处理单元。经本系统处理后，出水水质应满足以下进入后续蒸发结晶器的进水控制指标，不直接执行国家外排或回用标准：</w:t>
      </w:r>
    </w:p>
    <w:p w14:paraId="7CFB8800">
      <w:pPr>
        <w:numPr>
          <w:ilvl w:val="0"/>
          <w:numId w:val="29"/>
        </w:numPr>
        <w:ind w:left="13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pH值：6～9（无量纲）</w:t>
      </w:r>
    </w:p>
    <w:p w14:paraId="37B8FAA7">
      <w:pPr>
        <w:numPr>
          <w:ilvl w:val="0"/>
          <w:numId w:val="29"/>
        </w:numPr>
        <w:ind w:left="13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悬浮物（SS）：≤ 70 mg/L，符合《污水综合排放标准》（GB 8978-1996）一级标准。</w:t>
      </w:r>
    </w:p>
    <w:p w14:paraId="587E97B1">
      <w:pPr>
        <w:numPr>
          <w:ilvl w:val="0"/>
          <w:numId w:val="29"/>
        </w:numPr>
        <w:ind w:left="1380" w:leftChars="0" w:hanging="420" w:firstLineChars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氯化物、溶解性总固体（TDS）等：不作控制要求，由后续蒸发结晶系统处理。</w:t>
      </w:r>
    </w:p>
    <w:p w14:paraId="03E66078">
      <w:pPr>
        <w:widowControl w:val="0"/>
        <w:numPr>
          <w:ilvl w:val="0"/>
          <w:numId w:val="26"/>
        </w:numPr>
        <w:spacing w:line="360" w:lineRule="auto"/>
        <w:ind w:left="920" w:leftChars="0" w:hanging="440" w:firstLine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zh-TW"/>
        </w:rPr>
        <w:t>污泥处理子系统</w:t>
      </w:r>
    </w:p>
    <w:p w14:paraId="393F0A2A">
      <w:pPr>
        <w:numPr>
          <w:ilvl w:val="0"/>
          <w:numId w:val="30"/>
        </w:numPr>
        <w:ind w:left="138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脱硫废水污泥不设独立的板框压滤机，依托现有石膏真空皮带脱水机进行处理。</w:t>
      </w:r>
    </w:p>
    <w:p w14:paraId="1249D9C5">
      <w:pPr>
        <w:numPr>
          <w:ilvl w:val="0"/>
          <w:numId w:val="31"/>
        </w:numPr>
        <w:ind w:left="138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污泥</w:t>
      </w:r>
      <w:r>
        <w:rPr>
          <w:rFonts w:hint="eastAsia"/>
          <w:lang w:val="en-US" w:eastAsia="zh-CN"/>
        </w:rPr>
        <w:t>池</w:t>
      </w:r>
      <w:r>
        <w:rPr>
          <w:rFonts w:hint="default"/>
          <w:lang w:val="en-US" w:eastAsia="zh-CN"/>
        </w:rPr>
        <w:t>底部污泥经变频污泥泵送至真空皮带机</w:t>
      </w:r>
      <w:r>
        <w:rPr>
          <w:rFonts w:hint="eastAsia"/>
          <w:lang w:val="en-US" w:eastAsia="zh-CN"/>
        </w:rPr>
        <w:t>，即在石膏浆液排出泵之后、石膏旋流器进料阀门之前的这段进料母管上接入污泥管，并</w:t>
      </w:r>
      <w:r>
        <w:rPr>
          <w:rFonts w:hint="default"/>
          <w:lang w:val="en-US" w:eastAsia="zh-CN"/>
        </w:rPr>
        <w:t>在</w:t>
      </w:r>
      <w:r>
        <w:rPr>
          <w:rFonts w:hint="eastAsia"/>
          <w:lang w:val="en-US" w:eastAsia="zh-CN"/>
        </w:rPr>
        <w:t>进料母管上</w:t>
      </w:r>
      <w:r>
        <w:rPr>
          <w:rFonts w:hint="default"/>
          <w:lang w:val="en-US" w:eastAsia="zh-CN"/>
        </w:rPr>
        <w:t>设置管道</w:t>
      </w:r>
      <w:r>
        <w:rPr>
          <w:rFonts w:hint="eastAsia"/>
          <w:lang w:val="en-US" w:eastAsia="zh-CN"/>
        </w:rPr>
        <w:t>静态</w:t>
      </w:r>
      <w:r>
        <w:rPr>
          <w:rFonts w:hint="default"/>
          <w:lang w:val="en-US" w:eastAsia="zh-CN"/>
        </w:rPr>
        <w:t>混合器，保证污泥与石膏浆液均匀混合。</w:t>
      </w:r>
      <w:r>
        <w:rPr>
          <w:rFonts w:hint="eastAsia"/>
          <w:lang w:val="en-US" w:eastAsia="zh-CN"/>
        </w:rPr>
        <w:t>混合器需能方便拆卸，材质2205双相不锈钢。并增设一条备用支路，可将污泥直接送至真空皮带机。</w:t>
      </w:r>
    </w:p>
    <w:p w14:paraId="092A6C25">
      <w:pPr>
        <w:numPr>
          <w:ilvl w:val="0"/>
          <w:numId w:val="32"/>
        </w:numPr>
        <w:ind w:left="13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真空皮带机真空罐的水单独引到废水调节池。旋流器的稀浆液出口也需要有一路能去往调节池的管路。</w:t>
      </w:r>
    </w:p>
    <w:p w14:paraId="39F7C171">
      <w:pPr>
        <w:numPr>
          <w:ilvl w:val="0"/>
          <w:numId w:val="32"/>
        </w:numPr>
        <w:ind w:left="138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污泥输送管道</w:t>
      </w:r>
      <w:r>
        <w:rPr>
          <w:rFonts w:hint="eastAsia"/>
          <w:lang w:val="en-US" w:eastAsia="zh-CN"/>
        </w:rPr>
        <w:t>/石膏输送管</w:t>
      </w:r>
      <w:r>
        <w:rPr>
          <w:rFonts w:hint="default"/>
          <w:lang w:val="en-US" w:eastAsia="zh-CN"/>
        </w:rPr>
        <w:t>需设置在线冲洗，防止堵塞。</w:t>
      </w:r>
    </w:p>
    <w:p w14:paraId="2FF080E1">
      <w:pPr>
        <w:numPr>
          <w:ilvl w:val="0"/>
          <w:numId w:val="33"/>
        </w:numPr>
        <w:ind w:left="138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真空皮带机能力需考虑污泥带来的额外水力和固体负荷，处理能力需留有10%-15%余量。</w:t>
      </w:r>
    </w:p>
    <w:p w14:paraId="1617CBC4">
      <w:pPr>
        <w:pStyle w:val="2"/>
        <w:jc w:val="left"/>
        <w:rPr>
          <w:rFonts w:ascii="Arial" w:hAnsi="Arial" w:eastAsia="宋体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48" w:name="_Toc18757"/>
      <w:r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Arial" w:hAnsi="Arial" w:eastAsia="宋体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</w:t>
      </w:r>
      <w:bookmarkEnd w:id="48"/>
    </w:p>
    <w:p w14:paraId="47DD468F">
      <w:pPr>
        <w:pStyle w:val="118"/>
        <w:numPr>
          <w:ilvl w:val="0"/>
          <w:numId w:val="34"/>
        </w:numPr>
        <w:tabs>
          <w:tab w:val="left" w:pos="339"/>
        </w:tabs>
        <w:adjustRightInd w:val="0"/>
        <w:snapToGrid w:val="0"/>
        <w:spacing w:line="360" w:lineRule="auto"/>
        <w:ind w:left="905" w:leftChars="0" w:hanging="425" w:firstLineChars="0"/>
        <w:jc w:val="left"/>
        <w:rPr>
          <w:color w:val="000000"/>
          <w:sz w:val="24"/>
          <w:szCs w:val="24"/>
          <w:highlight w:val="yellow"/>
          <w:lang w:val="en-US" w:eastAsia="zh-CN"/>
        </w:rPr>
      </w:pPr>
      <w:bookmarkStart w:id="49" w:name="bookmark72"/>
      <w:bookmarkEnd w:id="49"/>
      <w:bookmarkStart w:id="50" w:name="bookmark77"/>
      <w:bookmarkStart w:id="51" w:name="bookmark65"/>
      <w:bookmarkStart w:id="52" w:name="bookmark74"/>
      <w:bookmarkStart w:id="53" w:name="bookmark66"/>
      <w:bookmarkStart w:id="54" w:name="_Toc20556"/>
      <w:bookmarkStart w:id="55" w:name="bookmark64"/>
      <w:bookmarkStart w:id="56" w:name="bookmark75"/>
      <w:bookmarkStart w:id="57" w:name="bookmark63"/>
      <w:r>
        <w:rPr>
          <w:rFonts w:hint="eastAsia"/>
          <w:color w:val="000000"/>
          <w:sz w:val="24"/>
          <w:szCs w:val="24"/>
          <w:highlight w:val="yellow"/>
          <w:lang w:val="en-US" w:eastAsia="zh-CN"/>
        </w:rPr>
        <w:t>所有电气类设备符合国家二级能效标准；对电机设置防雨棚</w:t>
      </w:r>
    </w:p>
    <w:p w14:paraId="17E25B25">
      <w:pPr>
        <w:pStyle w:val="118"/>
        <w:numPr>
          <w:ilvl w:val="0"/>
          <w:numId w:val="34"/>
        </w:numPr>
        <w:tabs>
          <w:tab w:val="left" w:pos="339"/>
        </w:tabs>
        <w:adjustRightInd w:val="0"/>
        <w:snapToGrid w:val="0"/>
        <w:spacing w:line="360" w:lineRule="auto"/>
        <w:ind w:left="905" w:leftChars="0" w:hanging="425" w:firstLineChars="0"/>
        <w:jc w:val="left"/>
        <w:rPr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/>
          <w:color w:val="000000"/>
          <w:sz w:val="24"/>
          <w:szCs w:val="24"/>
          <w:highlight w:val="yellow"/>
          <w:lang w:val="en-US" w:eastAsia="zh-CN"/>
        </w:rPr>
        <w:t>所有接触浆液的设施，配备足够数量的冲洗设备,并合理布置。排水送到就近的排水坑。</w:t>
      </w:r>
    </w:p>
    <w:p w14:paraId="4389A247">
      <w:pPr>
        <w:pStyle w:val="118"/>
        <w:numPr>
          <w:ilvl w:val="0"/>
          <w:numId w:val="34"/>
        </w:numPr>
        <w:tabs>
          <w:tab w:val="left" w:pos="339"/>
        </w:tabs>
        <w:adjustRightInd w:val="0"/>
        <w:snapToGrid w:val="0"/>
        <w:spacing w:line="360" w:lineRule="auto"/>
        <w:ind w:left="905" w:leftChars="0" w:hanging="425" w:firstLineChars="0"/>
        <w:jc w:val="left"/>
        <w:rPr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/>
          <w:color w:val="000000"/>
          <w:sz w:val="24"/>
          <w:szCs w:val="24"/>
          <w:highlight w:val="yellow"/>
          <w:lang w:val="en-US" w:eastAsia="zh-CN"/>
        </w:rPr>
        <w:t>对方案提出合理可行性改善建议的，可作为技术分的加分项</w:t>
      </w:r>
    </w:p>
    <w:p w14:paraId="6D83D1DD">
      <w:pPr>
        <w:pStyle w:val="2"/>
        <w:jc w:val="left"/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58" w:name="_Toc3911"/>
      <w:bookmarkStart w:id="59" w:name="_Toc30063"/>
      <w:bookmarkStart w:id="60" w:name="_Toc205908534"/>
      <w:r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技术文件交付</w:t>
      </w:r>
      <w:bookmarkEnd w:id="58"/>
      <w:bookmarkEnd w:id="59"/>
      <w:bookmarkEnd w:id="60"/>
    </w:p>
    <w:p w14:paraId="62261B13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1" w:name="_Toc11492"/>
      <w:bookmarkStart w:id="62" w:name="_Toc27773"/>
      <w:r>
        <w:rPr>
          <w:rFonts w:hint="eastAsia" w:ascii="宋体" w:hAnsi="宋体" w:eastAsia="宋体" w:cs="宋体"/>
          <w:highlight w:val="none"/>
          <w:lang w:val="en-US" w:eastAsia="zh-CN"/>
        </w:rPr>
        <w:t>乙方投标时应提交的技术文件</w:t>
      </w:r>
      <w:bookmarkEnd w:id="61"/>
      <w:bookmarkEnd w:id="62"/>
    </w:p>
    <w:p w14:paraId="3FDE792B">
      <w:pPr>
        <w:pStyle w:val="81"/>
        <w:numPr>
          <w:ilvl w:val="0"/>
          <w:numId w:val="35"/>
        </w:numPr>
        <w:ind w:left="920" w:leftChars="0" w:hanging="440" w:firstLineChars="0"/>
      </w:pPr>
      <w:r>
        <w:rPr>
          <w:rFonts w:hint="eastAsia"/>
        </w:rPr>
        <w:t>设计说明书、技术文件清单及设备清单。</w:t>
      </w:r>
    </w:p>
    <w:p w14:paraId="0B86BF3D">
      <w:pPr>
        <w:pStyle w:val="81"/>
        <w:numPr>
          <w:ilvl w:val="0"/>
          <w:numId w:val="35"/>
        </w:numPr>
        <w:ind w:left="920" w:leftChars="0" w:hanging="440" w:firstLineChars="0"/>
      </w:pPr>
      <w:r>
        <w:rPr>
          <w:rFonts w:hint="eastAsia"/>
        </w:rPr>
        <w:t>PFD工艺流程图及物料平衡表。</w:t>
      </w:r>
    </w:p>
    <w:p w14:paraId="64E1CFB8">
      <w:pPr>
        <w:pStyle w:val="81"/>
        <w:numPr>
          <w:ilvl w:val="0"/>
          <w:numId w:val="35"/>
        </w:numPr>
        <w:ind w:left="920" w:leftChars="0" w:hanging="440" w:firstLineChars="0"/>
      </w:pPr>
      <w:r>
        <w:rPr>
          <w:rFonts w:hint="eastAsia"/>
        </w:rPr>
        <w:t>平面、立面布置图及基础荷载图。</w:t>
      </w:r>
    </w:p>
    <w:p w14:paraId="0D9B5FDD">
      <w:pPr>
        <w:pStyle w:val="81"/>
        <w:numPr>
          <w:ilvl w:val="0"/>
          <w:numId w:val="35"/>
        </w:numPr>
        <w:ind w:left="920" w:leftChars="0" w:hanging="440" w:firstLineChars="0"/>
      </w:pPr>
      <w:r>
        <w:rPr>
          <w:rFonts w:hint="eastAsia"/>
        </w:rPr>
        <w:t>石灰石、水、电、压缩空气、仪表空气的消耗量。</w:t>
      </w:r>
    </w:p>
    <w:p w14:paraId="3D02FF4E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3" w:name="_Toc30946"/>
      <w:bookmarkStart w:id="64" w:name="_Toc14574"/>
      <w:r>
        <w:rPr>
          <w:rFonts w:hint="eastAsia" w:ascii="宋体" w:hAnsi="宋体" w:eastAsia="宋体" w:cs="宋体"/>
          <w:highlight w:val="none"/>
          <w:lang w:val="en-US" w:eastAsia="zh-CN"/>
        </w:rPr>
        <w:t>合同生效后7天内应向甲方提供的技术文件：</w:t>
      </w:r>
      <w:bookmarkEnd w:id="63"/>
      <w:bookmarkEnd w:id="64"/>
    </w:p>
    <w:p w14:paraId="799E944F">
      <w:pPr>
        <w:pStyle w:val="81"/>
        <w:numPr>
          <w:ilvl w:val="0"/>
          <w:numId w:val="35"/>
        </w:numPr>
        <w:ind w:left="920" w:leftChars="0" w:hanging="440" w:firstLineChars="0"/>
        <w:rPr>
          <w:sz w:val="22"/>
          <w:szCs w:val="22"/>
        </w:rPr>
      </w:pPr>
      <w:r>
        <w:rPr>
          <w:rFonts w:hint="eastAsia" w:ascii="宋体" w:hAnsi="宋体"/>
          <w:color w:val="C00000"/>
          <w:szCs w:val="21"/>
        </w:rPr>
        <w:t>乙供设备（尤其是脱硫塔）基础与钢构基础设计条件提资</w:t>
      </w:r>
    </w:p>
    <w:p w14:paraId="27971B4C">
      <w:pPr>
        <w:pStyle w:val="81"/>
        <w:numPr>
          <w:ilvl w:val="0"/>
          <w:numId w:val="35"/>
        </w:numPr>
        <w:ind w:left="920" w:leftChars="0" w:hanging="440" w:firstLineChars="0"/>
        <w:rPr>
          <w:rFonts w:hint="eastAsia"/>
        </w:rPr>
      </w:pPr>
      <w:r>
        <w:rPr>
          <w:rFonts w:hint="eastAsia"/>
        </w:rPr>
        <w:t>经过修正的最终版技术文件（包括PID工艺流程图、设备布置图、管道布置图、电气原理图等）</w:t>
      </w:r>
    </w:p>
    <w:p w14:paraId="0ED38E10">
      <w:pPr>
        <w:pStyle w:val="81"/>
        <w:numPr>
          <w:ilvl w:val="0"/>
          <w:numId w:val="35"/>
        </w:numPr>
        <w:ind w:left="920" w:leftChars="0" w:hanging="440" w:firstLineChars="0"/>
      </w:pPr>
      <w:r>
        <w:rPr>
          <w:rFonts w:hint="eastAsia"/>
        </w:rPr>
        <w:t>所提供的资料中均应注明甲方单位专用图戳及时间，它分实物和电子两种版本，并且两者应是一致的。在设备交货时，乙方应提供满足安装、试验（调试）、运行的技术文件，提供的份数为一式4份。CAD电子文档一份给甲方。</w:t>
      </w:r>
    </w:p>
    <w:p w14:paraId="1C7796AB">
      <w:pPr>
        <w:pStyle w:val="81"/>
        <w:numPr>
          <w:ilvl w:val="0"/>
          <w:numId w:val="35"/>
        </w:numPr>
        <w:ind w:left="920" w:leftChars="0" w:hanging="440" w:firstLineChars="0"/>
      </w:pPr>
      <w:r>
        <w:rPr>
          <w:rFonts w:hint="eastAsia"/>
        </w:rPr>
        <w:t>以上资料如有变更，应及时通知甲方，如未及时通知或未通知，则所产生的不良后果由乙方负责。</w:t>
      </w:r>
    </w:p>
    <w:p w14:paraId="7359C731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5" w:name="_Toc4727"/>
      <w:bookmarkStart w:id="66" w:name="_Toc3424"/>
      <w:r>
        <w:rPr>
          <w:rFonts w:hint="eastAsia" w:ascii="宋体" w:hAnsi="宋体" w:eastAsia="宋体" w:cs="宋体"/>
          <w:highlight w:val="none"/>
          <w:lang w:val="en-US" w:eastAsia="zh-CN"/>
        </w:rPr>
        <w:t>乙方应向甲方提供的其它技术文件:</w:t>
      </w:r>
      <w:bookmarkEnd w:id="65"/>
      <w:bookmarkEnd w:id="66"/>
    </w:p>
    <w:p w14:paraId="14C6CB55">
      <w:pPr>
        <w:pStyle w:val="81"/>
        <w:numPr>
          <w:ilvl w:val="0"/>
          <w:numId w:val="35"/>
        </w:numPr>
        <w:ind w:left="920" w:leftChars="0" w:hanging="440" w:firstLineChars="0"/>
      </w:pPr>
      <w:r>
        <w:rPr>
          <w:rFonts w:hint="eastAsia"/>
        </w:rPr>
        <w:t>详细的产品质量文件，包括材质、材质检验、焊接、热处理、加工质量、性能检验等的证明。 安装、调试、运行、维护、检修所需的详细图纸和说明书等技术文件。</w:t>
      </w:r>
    </w:p>
    <w:p w14:paraId="3C1C6A7E">
      <w:pPr>
        <w:pStyle w:val="81"/>
        <w:numPr>
          <w:ilvl w:val="0"/>
          <w:numId w:val="35"/>
        </w:numPr>
        <w:ind w:left="920" w:leftChars="0" w:hanging="440" w:firstLineChars="0"/>
      </w:pPr>
      <w:r>
        <w:rPr>
          <w:rFonts w:hint="eastAsia"/>
        </w:rPr>
        <w:t>随机装箱文件：</w:t>
      </w:r>
    </w:p>
    <w:p w14:paraId="488493A8">
      <w:pPr>
        <w:pStyle w:val="81"/>
        <w:numPr>
          <w:ilvl w:val="1"/>
          <w:numId w:val="27"/>
        </w:numPr>
        <w:ind w:firstLineChars="0"/>
      </w:pPr>
      <w:r>
        <w:rPr>
          <w:rFonts w:hint="eastAsia"/>
        </w:rPr>
        <w:t>产品装箱清单一览表。</w:t>
      </w:r>
    </w:p>
    <w:p w14:paraId="4BFA0276">
      <w:pPr>
        <w:pStyle w:val="81"/>
        <w:numPr>
          <w:ilvl w:val="1"/>
          <w:numId w:val="27"/>
        </w:numPr>
        <w:ind w:firstLineChars="0"/>
      </w:pPr>
      <w:r>
        <w:rPr>
          <w:rFonts w:hint="eastAsia"/>
        </w:rPr>
        <w:t>成套设备出厂试验报告及合格证。</w:t>
      </w:r>
    </w:p>
    <w:p w14:paraId="32C5B252">
      <w:pPr>
        <w:pStyle w:val="81"/>
        <w:numPr>
          <w:ilvl w:val="1"/>
          <w:numId w:val="27"/>
        </w:numPr>
        <w:ind w:firstLineChars="0"/>
      </w:pPr>
      <w:r>
        <w:rPr>
          <w:rFonts w:hint="eastAsia"/>
        </w:rPr>
        <w:t>成套设备安装使用说明书。</w:t>
      </w:r>
    </w:p>
    <w:p w14:paraId="3443F330">
      <w:pPr>
        <w:pStyle w:val="81"/>
        <w:numPr>
          <w:ilvl w:val="1"/>
          <w:numId w:val="27"/>
        </w:numPr>
        <w:ind w:firstLineChars="0"/>
      </w:pPr>
      <w:r>
        <w:rPr>
          <w:rFonts w:hint="eastAsia"/>
        </w:rPr>
        <w:t>备品备件的名称及型号规格。</w:t>
      </w:r>
    </w:p>
    <w:p w14:paraId="7B1071AA">
      <w:pPr>
        <w:pStyle w:val="81"/>
        <w:numPr>
          <w:ilvl w:val="1"/>
          <w:numId w:val="27"/>
        </w:numPr>
        <w:ind w:firstLineChars="0"/>
      </w:pPr>
      <w:r>
        <w:rPr>
          <w:rFonts w:hint="eastAsia"/>
        </w:rPr>
        <w:t>成套设备装配图及必要的零部件图及电气控制原理图，接线图、端子图等。</w:t>
      </w:r>
    </w:p>
    <w:p w14:paraId="76C78776">
      <w:pPr>
        <w:pStyle w:val="81"/>
        <w:numPr>
          <w:ilvl w:val="1"/>
          <w:numId w:val="27"/>
        </w:numPr>
        <w:ind w:firstLineChars="0"/>
        <w:rPr>
          <w:rFonts w:hint="eastAsia"/>
        </w:rPr>
      </w:pPr>
      <w:r>
        <w:rPr>
          <w:rFonts w:hint="eastAsia"/>
        </w:rPr>
        <w:t>机组主要外购件的使用说明书及产品合格证书。</w:t>
      </w:r>
    </w:p>
    <w:p w14:paraId="168599DD">
      <w:pPr>
        <w:pStyle w:val="2"/>
        <w:jc w:val="left"/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67" w:name="_Toc3864"/>
      <w:bookmarkStart w:id="68" w:name="_Toc28873"/>
      <w:r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验收</w:t>
      </w:r>
      <w:bookmarkEnd w:id="67"/>
      <w:bookmarkEnd w:id="68"/>
    </w:p>
    <w:p w14:paraId="75D45327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9" w:name="_Toc27655"/>
      <w:bookmarkStart w:id="70" w:name="_Toc1277"/>
      <w:r>
        <w:rPr>
          <w:rFonts w:hint="eastAsia" w:ascii="宋体" w:hAnsi="宋体" w:eastAsia="宋体" w:cs="宋体"/>
          <w:highlight w:val="none"/>
          <w:lang w:val="en-US" w:eastAsia="zh-CN"/>
        </w:rPr>
        <w:t>验收依据</w:t>
      </w:r>
      <w:bookmarkEnd w:id="69"/>
      <w:bookmarkEnd w:id="70"/>
    </w:p>
    <w:p w14:paraId="70BEC1EC">
      <w:pPr>
        <w:pStyle w:val="81"/>
        <w:numPr>
          <w:ilvl w:val="0"/>
          <w:numId w:val="36"/>
        </w:numPr>
        <w:ind w:left="920" w:leftChars="0" w:right="55" w:rightChars="0" w:hanging="440" w:firstLineChars="0"/>
      </w:pPr>
      <w:r>
        <w:rPr>
          <w:rFonts w:hint="eastAsia"/>
        </w:rPr>
        <w:t>本技术规格书所有技术要求及设计参数</w:t>
      </w:r>
    </w:p>
    <w:p w14:paraId="0A285B84">
      <w:pPr>
        <w:pStyle w:val="81"/>
        <w:numPr>
          <w:ilvl w:val="0"/>
          <w:numId w:val="36"/>
        </w:numPr>
        <w:ind w:left="920" w:leftChars="0" w:right="55" w:rightChars="0" w:hanging="440" w:firstLineChars="0"/>
      </w:pPr>
      <w:r>
        <w:rPr>
          <w:rFonts w:hint="eastAsia"/>
        </w:rPr>
        <w:t>国家现行标准（详见第3章引用标准）</w:t>
      </w:r>
    </w:p>
    <w:p w14:paraId="5E309759">
      <w:pPr>
        <w:pStyle w:val="81"/>
        <w:numPr>
          <w:ilvl w:val="0"/>
          <w:numId w:val="36"/>
        </w:numPr>
        <w:ind w:left="920" w:leftChars="0" w:right="55" w:rightChars="0" w:hanging="440" w:firstLineChars="0"/>
      </w:pPr>
      <w:r>
        <w:rPr>
          <w:rFonts w:hint="eastAsia"/>
        </w:rPr>
        <w:t>经甲方批准的施工图纸及设计变更文件</w:t>
      </w:r>
    </w:p>
    <w:p w14:paraId="622B3CEC">
      <w:pPr>
        <w:pStyle w:val="81"/>
        <w:numPr>
          <w:ilvl w:val="0"/>
          <w:numId w:val="36"/>
        </w:numPr>
        <w:ind w:left="920" w:leftChars="0" w:right="55" w:rightChars="0" w:hanging="440" w:firstLineChars="0"/>
      </w:pPr>
      <w:r>
        <w:rPr>
          <w:rFonts w:hint="eastAsia"/>
        </w:rPr>
        <w:t>设备出厂检验合格证明文件</w:t>
      </w:r>
    </w:p>
    <w:p w14:paraId="587B2B87">
      <w:pPr>
        <w:pStyle w:val="3"/>
        <w:bidi w:val="0"/>
        <w:ind w:left="575" w:leftChars="0" w:hanging="575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71" w:name="_Toc4083"/>
      <w:bookmarkStart w:id="72" w:name="_Toc11013"/>
      <w:r>
        <w:rPr>
          <w:rFonts w:hint="eastAsia" w:ascii="宋体" w:hAnsi="宋体" w:eastAsia="宋体" w:cs="宋体"/>
          <w:highlight w:val="none"/>
          <w:lang w:val="en-US" w:eastAsia="zh-CN"/>
        </w:rPr>
        <w:t>分阶段验收项目</w:t>
      </w:r>
      <w:bookmarkEnd w:id="71"/>
      <w:bookmarkEnd w:id="72"/>
    </w:p>
    <w:tbl>
      <w:tblPr>
        <w:tblStyle w:val="10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0"/>
        <w:gridCol w:w="2795"/>
      </w:tblGrid>
      <w:tr w14:paraId="52EBA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71" w:type="dxa"/>
            <w:vAlign w:val="center"/>
          </w:tcPr>
          <w:p w14:paraId="519DD911">
            <w:pPr>
              <w:ind w:firstLine="199" w:firstLineChars="86"/>
              <w:rPr>
                <w:rFonts w:ascii="宋体" w:hAnsi="宋体" w:cs="宋体"/>
                <w:b/>
                <w:bCs/>
                <w:color w:val="404040"/>
                <w:sz w:val="23"/>
                <w:szCs w:val="23"/>
              </w:rPr>
            </w:pPr>
            <w:r>
              <w:rPr>
                <w:rStyle w:val="42"/>
                <w:color w:val="404040"/>
                <w:sz w:val="23"/>
                <w:szCs w:val="23"/>
              </w:rPr>
              <w:t>阶段</w:t>
            </w:r>
          </w:p>
        </w:tc>
        <w:tc>
          <w:tcPr>
            <w:tcW w:w="5670" w:type="dxa"/>
            <w:vAlign w:val="center"/>
          </w:tcPr>
          <w:p w14:paraId="21D255F9">
            <w:pPr>
              <w:ind w:firstLine="462"/>
              <w:jc w:val="center"/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rStyle w:val="42"/>
                <w:color w:val="404040"/>
                <w:sz w:val="23"/>
                <w:szCs w:val="23"/>
              </w:rPr>
              <w:t>验收内容</w:t>
            </w:r>
          </w:p>
        </w:tc>
        <w:tc>
          <w:tcPr>
            <w:tcW w:w="2795" w:type="dxa"/>
            <w:vAlign w:val="center"/>
          </w:tcPr>
          <w:p w14:paraId="39DC34E3">
            <w:pPr>
              <w:ind w:firstLine="462"/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rStyle w:val="42"/>
                <w:color w:val="404040"/>
                <w:sz w:val="23"/>
                <w:szCs w:val="23"/>
              </w:rPr>
              <w:t>验收方式</w:t>
            </w:r>
          </w:p>
        </w:tc>
      </w:tr>
      <w:tr w14:paraId="04716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70A7AF5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Style w:val="42"/>
                <w:sz w:val="23"/>
                <w:szCs w:val="23"/>
              </w:rPr>
              <w:t>材料进场</w:t>
            </w:r>
          </w:p>
        </w:tc>
        <w:tc>
          <w:tcPr>
            <w:tcW w:w="5670" w:type="dxa"/>
          </w:tcPr>
          <w:p w14:paraId="5019523F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Fonts w:ascii="Segoe UI" w:hAnsi="Segoe UI" w:cs="Segoe UI"/>
                <w:color w:val="404040"/>
              </w:rPr>
              <w:t>玻璃钢材质</w:t>
            </w:r>
            <w:r>
              <w:rPr>
                <w:rFonts w:hint="eastAsia" w:ascii="Segoe UI" w:hAnsi="Segoe UI" w:cs="Segoe UI"/>
                <w:color w:val="404040"/>
              </w:rPr>
              <w:t>证明</w:t>
            </w:r>
          </w:p>
          <w:p w14:paraId="44FE8360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钢材材质证明</w:t>
            </w:r>
          </w:p>
          <w:p w14:paraId="762B2432">
            <w:pPr>
              <w:ind w:firstLine="0" w:firstLineChars="0"/>
              <w:rPr>
                <w:rFonts w:hint="eastAsia"/>
                <w:sz w:val="23"/>
                <w:szCs w:val="23"/>
              </w:rPr>
            </w:pPr>
            <w:r>
              <w:rPr>
                <w:rFonts w:ascii="Segoe UI" w:hAnsi="Segoe UI" w:cs="Segoe UI"/>
                <w:color w:val="404040"/>
              </w:rPr>
              <w:t>循环泵性能曲线</w:t>
            </w:r>
          </w:p>
          <w:p w14:paraId="338FB276">
            <w:pPr>
              <w:ind w:right="55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机械设备出厂检验合格证明文件</w:t>
            </w:r>
          </w:p>
        </w:tc>
        <w:tc>
          <w:tcPr>
            <w:tcW w:w="2795" w:type="dxa"/>
          </w:tcPr>
          <w:p w14:paraId="1E54E504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现场抽样核查+文件审查</w:t>
            </w:r>
          </w:p>
        </w:tc>
      </w:tr>
      <w:tr w14:paraId="7186C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25B9113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Style w:val="42"/>
                <w:sz w:val="23"/>
                <w:szCs w:val="23"/>
              </w:rPr>
              <w:t>施工过程</w:t>
            </w:r>
          </w:p>
        </w:tc>
        <w:tc>
          <w:tcPr>
            <w:tcW w:w="5670" w:type="dxa"/>
          </w:tcPr>
          <w:p w14:paraId="63452E52">
            <w:pPr>
              <w:ind w:firstLine="0" w:firstLineChars="0"/>
            </w:pPr>
            <w:r>
              <w:t>机</w:t>
            </w:r>
            <w:r>
              <w:rPr>
                <w:rFonts w:hint="eastAsia"/>
              </w:rPr>
              <w:t>械</w:t>
            </w:r>
            <w:r>
              <w:t>设备安装质量</w:t>
            </w:r>
          </w:p>
          <w:p w14:paraId="307DE413">
            <w:pPr>
              <w:ind w:firstLine="0" w:firstLineChars="0"/>
            </w:pPr>
            <w:r>
              <w:t>电气装置安装质量</w:t>
            </w:r>
          </w:p>
          <w:p w14:paraId="44588A39">
            <w:pPr>
              <w:ind w:firstLine="0" w:firstLineChars="0"/>
            </w:pPr>
            <w:r>
              <w:rPr>
                <w:rFonts w:hint="eastAsia"/>
              </w:rPr>
              <w:t>热</w:t>
            </w:r>
            <w:r>
              <w:t>工仪表及控制装置安装质量</w:t>
            </w:r>
          </w:p>
          <w:p w14:paraId="47CF6FC8">
            <w:pPr>
              <w:ind w:firstLine="0" w:firstLineChars="0"/>
            </w:pPr>
            <w:r>
              <w:rPr>
                <w:rFonts w:hint="eastAsia"/>
              </w:rPr>
              <w:t>焊接质量</w:t>
            </w:r>
          </w:p>
          <w:p w14:paraId="68AF57A2"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防腐施工质量</w:t>
            </w:r>
          </w:p>
          <w:p w14:paraId="162E1488">
            <w:pPr>
              <w:ind w:firstLine="0" w:firstLineChars="0"/>
              <w:rPr>
                <w:rFonts w:hint="eastAsia"/>
                <w:sz w:val="23"/>
                <w:szCs w:val="23"/>
              </w:rPr>
            </w:pPr>
            <w:r>
              <w:t>保温施工</w:t>
            </w:r>
            <w:r>
              <w:rPr>
                <w:rFonts w:hint="eastAsia"/>
              </w:rPr>
              <w:t>质量</w:t>
            </w:r>
          </w:p>
        </w:tc>
        <w:tc>
          <w:tcPr>
            <w:tcW w:w="2795" w:type="dxa"/>
          </w:tcPr>
          <w:p w14:paraId="2BA560D7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现场巡检+关键节点停检点见证</w:t>
            </w:r>
          </w:p>
        </w:tc>
      </w:tr>
      <w:tr w14:paraId="5A355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41A0559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Style w:val="42"/>
                <w:sz w:val="23"/>
                <w:szCs w:val="23"/>
              </w:rPr>
              <w:t>最终验收</w:t>
            </w:r>
          </w:p>
        </w:tc>
        <w:tc>
          <w:tcPr>
            <w:tcW w:w="5670" w:type="dxa"/>
          </w:tcPr>
          <w:p w14:paraId="420D01CC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168</w:t>
            </w:r>
            <w:r>
              <w:rPr>
                <w:sz w:val="23"/>
                <w:szCs w:val="23"/>
              </w:rPr>
              <w:t>小时连续运行测试，排放达标</w:t>
            </w:r>
          </w:p>
          <w:p w14:paraId="7F1F3547">
            <w:pPr>
              <w:ind w:firstLine="0" w:firstLineChars="0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操作手册与竣工资料交付</w:t>
            </w:r>
          </w:p>
        </w:tc>
        <w:tc>
          <w:tcPr>
            <w:tcW w:w="2795" w:type="dxa"/>
          </w:tcPr>
          <w:p w14:paraId="2EB45CB0">
            <w:pPr>
              <w:ind w:firstLine="0" w:firstLineChars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联合测试（甲/乙）</w:t>
            </w:r>
          </w:p>
        </w:tc>
      </w:tr>
    </w:tbl>
    <w:p w14:paraId="492F8E87">
      <w:pPr>
        <w:ind w:firstLine="480"/>
        <w:rPr>
          <w:rFonts w:hint="eastAsia"/>
        </w:rPr>
      </w:pPr>
      <w:bookmarkStart w:id="73" w:name="_Toc205908538"/>
    </w:p>
    <w:p w14:paraId="6099300D">
      <w:pPr>
        <w:pStyle w:val="2"/>
        <w:jc w:val="left"/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74" w:name="_Toc6777"/>
      <w:bookmarkStart w:id="75" w:name="_Toc30513"/>
      <w:r>
        <w:rPr>
          <w:rFonts w:hint="eastAsia" w:ascii="Arial" w:hAnsi="Arial" w:eastAsia="宋体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质保及售后服务承诺</w:t>
      </w:r>
      <w:bookmarkEnd w:id="73"/>
      <w:bookmarkEnd w:id="74"/>
      <w:bookmarkEnd w:id="75"/>
    </w:p>
    <w:p w14:paraId="463B623C">
      <w:pPr>
        <w:pStyle w:val="81"/>
        <w:numPr>
          <w:ilvl w:val="0"/>
          <w:numId w:val="37"/>
        </w:numPr>
        <w:ind w:left="920" w:leftChars="0" w:hanging="440" w:firstLineChars="0"/>
      </w:pPr>
      <w:r>
        <w:t>乙方提供的所有设备、组成部分具备该产品的功能及要求，无瑕疵及缺陷，质量为合格产品。</w:t>
      </w:r>
    </w:p>
    <w:p w14:paraId="4BB460BF">
      <w:pPr>
        <w:pStyle w:val="81"/>
        <w:numPr>
          <w:ilvl w:val="0"/>
          <w:numId w:val="37"/>
        </w:numPr>
        <w:ind w:left="920" w:leftChars="0" w:hanging="440" w:firstLineChars="0"/>
      </w:pPr>
      <w:r>
        <w:t>缺陷保修</w:t>
      </w:r>
      <w:r>
        <w:rPr>
          <w:rFonts w:hint="eastAsia"/>
        </w:rPr>
        <w:t>：</w:t>
      </w:r>
      <w:r>
        <w:t>设备交付使用后，</w:t>
      </w:r>
      <w:r>
        <w:rPr>
          <w:rFonts w:hint="eastAsia"/>
        </w:rPr>
        <w:t>若</w:t>
      </w:r>
      <w:r>
        <w:t>出现缺陷，乙方提出分析报告和解决方案，直到最后纠正缺陷，缺陷部件纠正后的质保从纠正之日起重新计算质保期。</w:t>
      </w:r>
    </w:p>
    <w:p w14:paraId="21D17F4E">
      <w:pPr>
        <w:pStyle w:val="81"/>
        <w:numPr>
          <w:ilvl w:val="0"/>
          <w:numId w:val="37"/>
        </w:numPr>
        <w:ind w:left="920" w:leftChars="0" w:hanging="440" w:firstLineChars="0"/>
      </w:pPr>
      <w:r>
        <w:t>质保期为设备交付验收合格之日起</w:t>
      </w:r>
      <w:r>
        <w:rPr>
          <w:rFonts w:hint="eastAsia"/>
        </w:rPr>
        <w:t>贰</w:t>
      </w:r>
      <w:r>
        <w:t>年。</w:t>
      </w:r>
    </w:p>
    <w:p w14:paraId="18203371">
      <w:pPr>
        <w:pStyle w:val="81"/>
        <w:numPr>
          <w:ilvl w:val="0"/>
          <w:numId w:val="37"/>
        </w:numPr>
        <w:ind w:left="920" w:leftChars="0" w:hanging="440" w:firstLineChars="0"/>
      </w:pPr>
      <w:r>
        <w:rPr>
          <w:rFonts w:hAnsi="宋体"/>
        </w:rPr>
        <w:t>在保质期内和保质期外如遇到设备发生大的事故</w:t>
      </w:r>
      <w:r>
        <w:rPr>
          <w:rFonts w:hint="eastAsia"/>
        </w:rPr>
        <w:t>，</w:t>
      </w:r>
      <w:r>
        <w:rPr>
          <w:rFonts w:hAnsi="宋体"/>
        </w:rPr>
        <w:t>乙方接到甲方的通知后</w:t>
      </w:r>
      <w:r>
        <w:rPr>
          <w:rFonts w:hint="eastAsia"/>
        </w:rPr>
        <w:t>，</w:t>
      </w:r>
      <w:r>
        <w:rPr>
          <w:rFonts w:hAnsi="宋体"/>
        </w:rPr>
        <w:t>将在</w:t>
      </w:r>
      <w:r>
        <w:t>24</w:t>
      </w:r>
      <w:r>
        <w:rPr>
          <w:rFonts w:hAnsi="宋体"/>
        </w:rPr>
        <w:t>小时内作出答复</w:t>
      </w:r>
      <w:r>
        <w:rPr>
          <w:rFonts w:hint="eastAsia"/>
        </w:rPr>
        <w:t>，</w:t>
      </w:r>
      <w:r>
        <w:t xml:space="preserve"> </w:t>
      </w:r>
      <w:r>
        <w:rPr>
          <w:rFonts w:hAnsi="宋体"/>
        </w:rPr>
        <w:t>并在</w:t>
      </w:r>
      <w:r>
        <w:rPr>
          <w:rFonts w:hint="eastAsia"/>
        </w:rPr>
        <w:t>48</w:t>
      </w:r>
      <w:r>
        <w:rPr>
          <w:rFonts w:hAnsi="宋体"/>
        </w:rPr>
        <w:t>小时内派遣专业技术人员到达现场</w:t>
      </w:r>
      <w:r>
        <w:rPr>
          <w:rFonts w:hint="eastAsia"/>
        </w:rPr>
        <w:t>，</w:t>
      </w:r>
      <w:r>
        <w:rPr>
          <w:rFonts w:hAnsi="宋体"/>
        </w:rPr>
        <w:t>协助业主方处理故障。</w:t>
      </w:r>
    </w:p>
    <w:p w14:paraId="5C67004F">
      <w:pPr>
        <w:pStyle w:val="2"/>
        <w:numPr>
          <w:ilvl w:val="0"/>
          <w:numId w:val="0"/>
        </w:numPr>
        <w:tabs>
          <w:tab w:val="left" w:pos="3486"/>
        </w:tabs>
        <w:bidi w:val="0"/>
        <w:ind w:leftChars="0"/>
        <w:rPr>
          <w:rFonts w:hint="eastAsia" w:ascii="Arial" w:hAnsi="Arial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76" w:name="bookmark184"/>
      <w:bookmarkEnd w:id="76"/>
    </w:p>
    <w:p w14:paraId="38A6E2CB">
      <w:pPr>
        <w:pStyle w:val="2"/>
        <w:tabs>
          <w:tab w:val="left" w:pos="3486"/>
        </w:tabs>
        <w:bidi w:val="0"/>
        <w:rPr>
          <w:rFonts w:hint="eastAsia" w:ascii="Arial" w:hAnsi="Arial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77" w:name="_Toc17009"/>
      <w:bookmarkStart w:id="78" w:name="_Toc19758"/>
      <w:bookmarkStart w:id="79" w:name="_Toc475086041"/>
      <w:bookmarkStart w:id="80" w:name="_Toc25780"/>
      <w:r>
        <w:rPr>
          <w:rFonts w:hint="eastAsia" w:ascii="Arial" w:hAnsi="Arial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设备供货范围清单</w:t>
      </w:r>
      <w:bookmarkEnd w:id="77"/>
      <w:bookmarkEnd w:id="78"/>
      <w:bookmarkEnd w:id="79"/>
      <w:r>
        <w:rPr>
          <w:rFonts w:hint="eastAsia" w:ascii="Arial" w:hAnsi="Arial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表</w:t>
      </w:r>
      <w:bookmarkEnd w:id="80"/>
    </w:p>
    <w:tbl>
      <w:tblPr>
        <w:tblStyle w:val="39"/>
        <w:tblW w:w="92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22"/>
        <w:gridCol w:w="1322"/>
        <w:gridCol w:w="1322"/>
        <w:gridCol w:w="1322"/>
        <w:gridCol w:w="1322"/>
        <w:gridCol w:w="1323"/>
      </w:tblGrid>
      <w:tr w14:paraId="089D4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81954"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设备清单表</w:t>
            </w:r>
          </w:p>
        </w:tc>
      </w:tr>
      <w:tr w14:paraId="7B3CA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9CD5A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1、脱硫系统</w:t>
            </w:r>
          </w:p>
        </w:tc>
      </w:tr>
      <w:tr w14:paraId="64D2F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55788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48C08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89268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439C8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F0573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590D3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C8A64">
            <w:pPr>
              <w:keepNext w:val="0"/>
              <w:keepLines w:val="0"/>
              <w:widowControl/>
              <w:suppressLineNumbers w:val="0"/>
              <w:ind w:firstLine="40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30F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75240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1、烟气系统</w:t>
            </w:r>
          </w:p>
        </w:tc>
      </w:tr>
      <w:tr w14:paraId="4CEEB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4CFAD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BB20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FA6B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E76DC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58A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4896D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323F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E42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C035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8450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6C7B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D3B01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9C9C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BD88E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3E9D3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709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8226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4CF3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A63F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7C738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8ED3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3F050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A5CD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1A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BD70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2822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259D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5696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20A0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C9955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090B4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C6A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8CB8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8D5A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7A54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D7A38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7458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4734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DC628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8C9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FA0EA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791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5EC7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1B022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2B0F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15E5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5CA1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D7A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E72D8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3F2D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B4F1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D1AB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53FF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B08A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DB0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61C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1BAEF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0A87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5BDE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69C1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DA56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308D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E8F9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A3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FE9DE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浆液制备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</w:tr>
      <w:tr w14:paraId="72CF4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F8FC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C3AA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90DE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7941F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2D67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4BFA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3941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6945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0D40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5AE2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6E17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2052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619F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D6D0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1BF6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B14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0A8A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27AB3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737C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09701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DAAB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E0AB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940C8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B3A8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D86E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EF6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FD7E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13CBC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9F84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A20AD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8C48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B63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BF4F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BCC1B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9573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3DE4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F7BE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E5C8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5E66C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7BDFA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5CE7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DCEB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FF4D9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2D7F5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F9AF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AEBC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33327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11773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2109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CBE0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BD8F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B0935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8F2C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FFA5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35B54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7BB66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3676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87A5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F8F1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AA768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A15F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10F5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A12E3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55ACA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01BCA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3、SO2吸收系统</w:t>
            </w:r>
          </w:p>
        </w:tc>
      </w:tr>
      <w:tr w14:paraId="215C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0E93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3E0E5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18A24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9FA4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B565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235A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F0B7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CDB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8B65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9303D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0D0D3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6A3A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F2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4598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43BE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DC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C10EC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C7AF1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030E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AA91B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DFF8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8A2A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8525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DCA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69E7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176B9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B8AD4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B537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6E75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BBEF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5F17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088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E0A0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AFE32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7469E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9E0E6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8D9C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1B30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11B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85F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F8885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DCFB6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E8F7B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87DC8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FE47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9FA6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4B0D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2E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2010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EF7C8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1959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D0394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CF58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4D2D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97E46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4896F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D54EA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12F2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55372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0DA0A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897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8D1A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E199F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0EA5D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AE53C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石膏脱水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</w:tr>
      <w:tr w14:paraId="6FB0F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C519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3CF3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FD52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316E1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FF55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39BE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1F689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036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62B6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4B70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36EA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2D58B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DBBF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1B56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42BD7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D02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FA84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6B14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4438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51A7F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A0C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58E0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C6E0F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3A8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9D4E5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7319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92260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4AF9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CE9E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21D1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068C8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E63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EC02F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DF29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27FC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24EF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8EE8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97D9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A03B2"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529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397C2">
            <w:pPr>
              <w:keepNext w:val="0"/>
              <w:keepLines w:val="0"/>
              <w:widowControl/>
              <w:suppressLineNumbers w:val="0"/>
              <w:ind w:firstLine="402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、电气与控制系统</w:t>
            </w:r>
          </w:p>
        </w:tc>
      </w:tr>
      <w:tr w14:paraId="4DC31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323A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AAB1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FE42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4FA3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5E36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A48AE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692E0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0F75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2AB5A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0FE2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4660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B67F7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F668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42DF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CFFBE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60FE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9DBB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C71F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14D2A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AA4AE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E97C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0ECE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F003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E211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EA14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BA7A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F52E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623BF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C7C7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42EA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DA18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675F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52A7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FB26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4181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25F9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D9A8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B531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457F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FA0A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F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工艺水系统</w:t>
            </w:r>
          </w:p>
        </w:tc>
      </w:tr>
      <w:tr w14:paraId="1A95E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134C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2D75F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6F8EF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E5B14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E128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25427">
            <w:pPr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8BD93">
            <w:pPr>
              <w:jc w:val="both"/>
            </w:pPr>
          </w:p>
        </w:tc>
      </w:tr>
      <w:tr w14:paraId="5556B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C277E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893D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1B2D0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E284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7E0C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A3EE4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AA2E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80B9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63A5C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4155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2762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2B98A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C429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7F70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8055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83CB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0C4D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A0CE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5BE4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D43D7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65E6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682C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E336A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2671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41EC5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84E7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1DCD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B5CD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56C6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6BB9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009E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DF4C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7E5E3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事故系统</w:t>
            </w:r>
          </w:p>
        </w:tc>
      </w:tr>
      <w:tr w14:paraId="39B31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F4A68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47F9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39E5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602D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0880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BC41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8437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E850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B87C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8A0CD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1D508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7007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2343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2B343">
            <w:pPr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57873">
            <w:pPr>
              <w:jc w:val="both"/>
            </w:pPr>
          </w:p>
        </w:tc>
      </w:tr>
      <w:tr w14:paraId="03D07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8886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2458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949B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6851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C8F3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7506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A0C07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D8E6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1A4F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03725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9DED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3F63D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F5D8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C9000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0900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FC6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0798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B473E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358B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FFFF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C8E9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46D0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AA09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bookmarkEnd w:id="50"/>
      <w:bookmarkEnd w:id="51"/>
      <w:bookmarkEnd w:id="52"/>
      <w:bookmarkEnd w:id="53"/>
      <w:bookmarkEnd w:id="54"/>
      <w:bookmarkEnd w:id="55"/>
      <w:bookmarkEnd w:id="56"/>
      <w:bookmarkEnd w:id="57"/>
      <w:tr w14:paraId="327CB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6CB51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94F2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854D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65ED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8A8F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5A544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0771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BAE5E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78352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29A7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02F8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25CF1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1D59A">
            <w:pPr>
              <w:jc w:val="both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4E639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77872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A5C0E">
            <w:pPr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C6AD4">
            <w:pPr>
              <w:jc w:val="both"/>
            </w:pPr>
          </w:p>
        </w:tc>
      </w:tr>
      <w:tr w14:paraId="17CAC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E4D0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60E9F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02564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F8F33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C730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2810C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4654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F3A1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33033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48933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1D196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704C7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78AD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2F708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2044D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4CFC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5CEE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6B8D9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9F17B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67F5B">
            <w:pPr>
              <w:jc w:val="center"/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8D92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CCF1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BDEA1"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2D270841">
      <w:pPr>
        <w:bidi w:val="0"/>
        <w:ind w:left="0" w:leftChars="0" w:firstLine="0" w:firstLineChars="0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0718BB86">
      <w:pPr>
        <w:bidi w:val="0"/>
        <w:rPr>
          <w:lang w:val="en-US" w:eastAsia="zh-CN"/>
        </w:rPr>
      </w:pPr>
    </w:p>
    <w:p w14:paraId="10E2FFA2">
      <w:pPr>
        <w:tabs>
          <w:tab w:val="left" w:pos="1729"/>
        </w:tabs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17" w:type="default"/>
      <w:type w:val="continuous"/>
      <w:pgSz w:w="11906" w:h="16838"/>
      <w:pgMar w:top="1440" w:right="1080" w:bottom="1440" w:left="1080" w:header="1134" w:footer="850" w:gutter="0"/>
      <w:pgNumType w:fmt="decimal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uturaA Md B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31D1B">
    <w:pPr>
      <w:pStyle w:val="25"/>
      <w:bidi w:val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D8DF7">
                          <w:pPr>
                            <w:pStyle w:val="2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D8DF7">
                    <w:pPr>
                      <w:pStyle w:val="2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4AFB5">
    <w:pPr>
      <w:pStyle w:val="2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949D7">
    <w:pPr>
      <w:pStyle w:val="2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3C4E">
    <w:pPr>
      <w:pStyle w:val="2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59D70">
                          <w:pPr>
                            <w:pStyle w:val="2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59D70">
                    <w:pPr>
                      <w:pStyle w:val="2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E1EE5">
    <w:pPr>
      <w:pStyle w:val="2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D7B38">
    <w:pPr>
      <w:pStyle w:val="2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FDD8">
    <w:pPr>
      <w:pStyle w:val="25"/>
      <w:rPr>
        <w:rStyle w:val="59"/>
        <w:b w:val="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2357755</wp:posOffset>
              </wp:positionH>
              <wp:positionV relativeFrom="paragraph">
                <wp:posOffset>-51435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41C79">
                          <w:pPr>
                            <w:pStyle w:val="25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65pt;margin-top:-4.0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83bRNgAAAAK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E41C79">
                    <w:pPr>
                      <w:pStyle w:val="25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EFB9E">
    <w:pPr>
      <w:pStyle w:val="26"/>
      <w:jc w:val="left"/>
      <w:rPr>
        <w:sz w:val="18"/>
      </w:rPr>
    </w:pPr>
    <w:r>
      <w:drawing>
        <wp:inline distT="0" distB="0" distL="0" distR="0">
          <wp:extent cx="1133475" cy="212090"/>
          <wp:effectExtent l="0" t="0" r="0" b="0"/>
          <wp:docPr id="17" name="图片 17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公司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420" cy="21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BB044"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D3CEC">
    <w:pPr>
      <w:pStyle w:val="2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1F507">
    <w:pPr>
      <w:pStyle w:val="26"/>
      <w:jc w:val="left"/>
    </w:pPr>
    <w:r>
      <w:rPr>
        <w:rFonts w:hint="eastAsia"/>
      </w:rPr>
      <w:t xml:space="preserve">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39313">
    <w:pPr>
      <w:pStyle w:val="2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9C9C7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06DCB"/>
    <w:multiLevelType w:val="singleLevel"/>
    <w:tmpl w:val="8E206DCB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1">
    <w:nsid w:val="8FEF5D7D"/>
    <w:multiLevelType w:val="singleLevel"/>
    <w:tmpl w:val="8FEF5D7D"/>
    <w:lvl w:ilvl="0" w:tentative="0">
      <w:start w:val="1"/>
      <w:numFmt w:val="bullet"/>
      <w:lvlText w:val=""/>
      <w:lvlJc w:val="left"/>
      <w:pPr>
        <w:ind w:left="1860" w:hanging="420"/>
      </w:pPr>
      <w:rPr>
        <w:rFonts w:hint="default" w:ascii="Wingdings" w:hAnsi="Wingdings"/>
      </w:rPr>
    </w:lvl>
  </w:abstractNum>
  <w:abstractNum w:abstractNumId="2">
    <w:nsid w:val="A555FAE4"/>
    <w:multiLevelType w:val="singleLevel"/>
    <w:tmpl w:val="A555FAE4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3">
    <w:nsid w:val="A6F739A3"/>
    <w:multiLevelType w:val="singleLevel"/>
    <w:tmpl w:val="A6F739A3"/>
    <w:lvl w:ilvl="0" w:tentative="0">
      <w:start w:val="1"/>
      <w:numFmt w:val="bullet"/>
      <w:lvlText w:val=""/>
      <w:lvlJc w:val="left"/>
      <w:pPr>
        <w:ind w:left="180" w:hanging="420"/>
      </w:pPr>
      <w:rPr>
        <w:rFonts w:hint="default" w:ascii="Wingdings" w:hAnsi="Wingdings"/>
      </w:rPr>
    </w:lvl>
  </w:abstractNum>
  <w:abstractNum w:abstractNumId="4">
    <w:nsid w:val="ACAE94FF"/>
    <w:multiLevelType w:val="singleLevel"/>
    <w:tmpl w:val="ACAE94FF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5">
    <w:nsid w:val="AD32EC5E"/>
    <w:multiLevelType w:val="singleLevel"/>
    <w:tmpl w:val="AD32EC5E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6">
    <w:nsid w:val="BB9AFDED"/>
    <w:multiLevelType w:val="singleLevel"/>
    <w:tmpl w:val="BB9AFDED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7">
    <w:nsid w:val="C1844C17"/>
    <w:multiLevelType w:val="singleLevel"/>
    <w:tmpl w:val="C1844C17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8">
    <w:nsid w:val="C6ACBFDF"/>
    <w:multiLevelType w:val="singleLevel"/>
    <w:tmpl w:val="C6ACBFDF"/>
    <w:lvl w:ilvl="0" w:tentative="0">
      <w:start w:val="1"/>
      <w:numFmt w:val="bullet"/>
      <w:lvlText w:val=""/>
      <w:lvlJc w:val="left"/>
      <w:pPr>
        <w:ind w:left="1620" w:hanging="420"/>
      </w:pPr>
      <w:rPr>
        <w:rFonts w:hint="default" w:ascii="Wingdings" w:hAnsi="Wingdings"/>
      </w:rPr>
    </w:lvl>
  </w:abstractNum>
  <w:abstractNum w:abstractNumId="9">
    <w:nsid w:val="CD45625B"/>
    <w:multiLevelType w:val="singleLevel"/>
    <w:tmpl w:val="CD45625B"/>
    <w:lvl w:ilvl="0" w:tentative="0">
      <w:start w:val="1"/>
      <w:numFmt w:val="bullet"/>
      <w:lvlText w:val=""/>
      <w:lvlJc w:val="left"/>
      <w:pPr>
        <w:ind w:left="236" w:hanging="420"/>
      </w:pPr>
      <w:rPr>
        <w:rFonts w:hint="default" w:ascii="Wingdings" w:hAnsi="Wingdings"/>
      </w:rPr>
    </w:lvl>
  </w:abstractNum>
  <w:abstractNum w:abstractNumId="10">
    <w:nsid w:val="D1926DC6"/>
    <w:multiLevelType w:val="singleLevel"/>
    <w:tmpl w:val="D1926DC6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11">
    <w:nsid w:val="D5585C19"/>
    <w:multiLevelType w:val="singleLevel"/>
    <w:tmpl w:val="D5585C19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12">
    <w:nsid w:val="E6DFA3D7"/>
    <w:multiLevelType w:val="singleLevel"/>
    <w:tmpl w:val="E6DFA3D7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13">
    <w:nsid w:val="E9B4B41C"/>
    <w:multiLevelType w:val="singleLevel"/>
    <w:tmpl w:val="E9B4B41C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14">
    <w:nsid w:val="EA34E589"/>
    <w:multiLevelType w:val="singleLevel"/>
    <w:tmpl w:val="EA34E589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15">
    <w:nsid w:val="F8284EDC"/>
    <w:multiLevelType w:val="singleLevel"/>
    <w:tmpl w:val="F8284EDC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16">
    <w:nsid w:val="0B8C1954"/>
    <w:multiLevelType w:val="multilevel"/>
    <w:tmpl w:val="0B8C1954"/>
    <w:lvl w:ilvl="0" w:tentative="0">
      <w:start w:val="1"/>
      <w:numFmt w:val="bullet"/>
      <w:lvlText w:val="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17">
    <w:nsid w:val="0BAEE245"/>
    <w:multiLevelType w:val="singleLevel"/>
    <w:tmpl w:val="0BAEE245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18">
    <w:nsid w:val="0C9FB9D8"/>
    <w:multiLevelType w:val="singleLevel"/>
    <w:tmpl w:val="0C9FB9D8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19">
    <w:nsid w:val="0D0778A3"/>
    <w:multiLevelType w:val="singleLevel"/>
    <w:tmpl w:val="0D0778A3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20">
    <w:nsid w:val="0F48A476"/>
    <w:multiLevelType w:val="singleLevel"/>
    <w:tmpl w:val="0F48A47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1">
    <w:nsid w:val="12FC92DA"/>
    <w:multiLevelType w:val="singleLevel"/>
    <w:tmpl w:val="12FC92DA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22">
    <w:nsid w:val="137D2477"/>
    <w:multiLevelType w:val="singleLevel"/>
    <w:tmpl w:val="137D247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3">
    <w:nsid w:val="1FEE8C9D"/>
    <w:multiLevelType w:val="singleLevel"/>
    <w:tmpl w:val="1FEE8C9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4">
    <w:nsid w:val="249899C1"/>
    <w:multiLevelType w:val="singleLevel"/>
    <w:tmpl w:val="249899C1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25">
    <w:nsid w:val="2723D48D"/>
    <w:multiLevelType w:val="multilevel"/>
    <w:tmpl w:val="2723D48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6">
    <w:nsid w:val="38487437"/>
    <w:multiLevelType w:val="multilevel"/>
    <w:tmpl w:val="38487437"/>
    <w:lvl w:ilvl="0" w:tentative="0">
      <w:start w:val="1"/>
      <w:numFmt w:val="decimal"/>
      <w:lvlText w:val="%1)"/>
      <w:lvlJc w:val="left"/>
      <w:pPr>
        <w:ind w:left="920" w:hanging="44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27">
    <w:nsid w:val="4590104E"/>
    <w:multiLevelType w:val="singleLevel"/>
    <w:tmpl w:val="4590104E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28">
    <w:nsid w:val="47F6DC9F"/>
    <w:multiLevelType w:val="singleLevel"/>
    <w:tmpl w:val="47F6DC9F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29">
    <w:nsid w:val="57B496F4"/>
    <w:multiLevelType w:val="singleLevel"/>
    <w:tmpl w:val="57B496F4"/>
    <w:lvl w:ilvl="0" w:tentative="0">
      <w:start w:val="1"/>
      <w:numFmt w:val="bullet"/>
      <w:lvlText w:val=""/>
      <w:lvlJc w:val="left"/>
      <w:pPr>
        <w:ind w:left="1380" w:hanging="420"/>
      </w:pPr>
      <w:rPr>
        <w:rFonts w:hint="default" w:ascii="Wingdings" w:hAnsi="Wingdings"/>
      </w:rPr>
    </w:lvl>
  </w:abstractNum>
  <w:abstractNum w:abstractNumId="30">
    <w:nsid w:val="580B1CBF"/>
    <w:multiLevelType w:val="singleLevel"/>
    <w:tmpl w:val="580B1CBF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31">
    <w:nsid w:val="5940EED3"/>
    <w:multiLevelType w:val="singleLevel"/>
    <w:tmpl w:val="5940EED3"/>
    <w:lvl w:ilvl="0" w:tentative="0">
      <w:start w:val="1"/>
      <w:numFmt w:val="decimal"/>
      <w:lvlText w:val="%1)"/>
      <w:lvlJc w:val="left"/>
      <w:pPr>
        <w:ind w:left="905" w:hanging="425"/>
      </w:pPr>
      <w:rPr>
        <w:rFonts w:hint="default"/>
      </w:rPr>
    </w:lvl>
  </w:abstractNum>
  <w:abstractNum w:abstractNumId="32">
    <w:nsid w:val="5E9C4CC7"/>
    <w:multiLevelType w:val="multilevel"/>
    <w:tmpl w:val="5E9C4CC7"/>
    <w:lvl w:ilvl="0" w:tentative="0">
      <w:start w:val="1"/>
      <w:numFmt w:val="decimal"/>
      <w:lvlText w:val="%1)"/>
      <w:lvlJc w:val="left"/>
      <w:pPr>
        <w:ind w:left="920" w:hanging="44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33">
    <w:nsid w:val="71140A9C"/>
    <w:multiLevelType w:val="singleLevel"/>
    <w:tmpl w:val="71140A9C"/>
    <w:lvl w:ilvl="0" w:tentative="0">
      <w:start w:val="1"/>
      <w:numFmt w:val="decimal"/>
      <w:lvlText w:val="%1)"/>
      <w:lvlJc w:val="left"/>
      <w:pPr>
        <w:ind w:left="905" w:hanging="425"/>
      </w:pPr>
      <w:rPr>
        <w:rFonts w:hint="default"/>
      </w:rPr>
    </w:lvl>
  </w:abstractNum>
  <w:abstractNum w:abstractNumId="34">
    <w:nsid w:val="73CF91E5"/>
    <w:multiLevelType w:val="singleLevel"/>
    <w:tmpl w:val="73CF91E5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</w:abstractNum>
  <w:abstractNum w:abstractNumId="35">
    <w:nsid w:val="779F801E"/>
    <w:multiLevelType w:val="singleLevel"/>
    <w:tmpl w:val="779F801E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</w:abstractNum>
  <w:abstractNum w:abstractNumId="36">
    <w:nsid w:val="7E74A357"/>
    <w:multiLevelType w:val="singleLevel"/>
    <w:tmpl w:val="7E74A357"/>
    <w:lvl w:ilvl="0" w:tentative="0">
      <w:start w:val="1"/>
      <w:numFmt w:val="bullet"/>
      <w:lvlText w:val=""/>
      <w:lvlJc w:val="left"/>
      <w:pPr>
        <w:ind w:left="180" w:hanging="420"/>
      </w:pPr>
      <w:rPr>
        <w:rFonts w:hint="default" w:ascii="Wingdings" w:hAnsi="Wingdings"/>
      </w:rPr>
    </w:lvl>
  </w:abstractNum>
  <w:num w:numId="1">
    <w:abstractNumId w:val="25"/>
  </w:num>
  <w:num w:numId="2">
    <w:abstractNumId w:val="8"/>
  </w:num>
  <w:num w:numId="3">
    <w:abstractNumId w:val="1"/>
  </w:num>
  <w:num w:numId="4">
    <w:abstractNumId w:val="11"/>
  </w:num>
  <w:num w:numId="5">
    <w:abstractNumId w:val="30"/>
  </w:num>
  <w:num w:numId="6">
    <w:abstractNumId w:val="26"/>
  </w:num>
  <w:num w:numId="7">
    <w:abstractNumId w:val="17"/>
  </w:num>
  <w:num w:numId="8">
    <w:abstractNumId w:val="15"/>
  </w:num>
  <w:num w:numId="9">
    <w:abstractNumId w:val="3"/>
  </w:num>
  <w:num w:numId="10">
    <w:abstractNumId w:val="36"/>
  </w:num>
  <w:num w:numId="11">
    <w:abstractNumId w:val="24"/>
  </w:num>
  <w:num w:numId="12">
    <w:abstractNumId w:val="4"/>
  </w:num>
  <w:num w:numId="13">
    <w:abstractNumId w:val="2"/>
  </w:num>
  <w:num w:numId="14">
    <w:abstractNumId w:val="19"/>
  </w:num>
  <w:num w:numId="15">
    <w:abstractNumId w:val="0"/>
  </w:num>
  <w:num w:numId="16">
    <w:abstractNumId w:val="12"/>
  </w:num>
  <w:num w:numId="17">
    <w:abstractNumId w:val="34"/>
  </w:num>
  <w:num w:numId="18">
    <w:abstractNumId w:val="28"/>
  </w:num>
  <w:num w:numId="19">
    <w:abstractNumId w:val="10"/>
  </w:num>
  <w:num w:numId="20">
    <w:abstractNumId w:val="33"/>
  </w:num>
  <w:num w:numId="21">
    <w:abstractNumId w:val="27"/>
  </w:num>
  <w:num w:numId="22">
    <w:abstractNumId w:val="18"/>
  </w:num>
  <w:num w:numId="23">
    <w:abstractNumId w:val="35"/>
  </w:num>
  <w:num w:numId="24">
    <w:abstractNumId w:val="6"/>
  </w:num>
  <w:num w:numId="25">
    <w:abstractNumId w:val="32"/>
  </w:num>
  <w:num w:numId="26">
    <w:abstractNumId w:val="22"/>
  </w:num>
  <w:num w:numId="27">
    <w:abstractNumId w:val="16"/>
  </w:num>
  <w:num w:numId="28">
    <w:abstractNumId w:val="5"/>
  </w:num>
  <w:num w:numId="29">
    <w:abstractNumId w:val="29"/>
  </w:num>
  <w:num w:numId="30">
    <w:abstractNumId w:val="21"/>
  </w:num>
  <w:num w:numId="31">
    <w:abstractNumId w:val="14"/>
  </w:num>
  <w:num w:numId="32">
    <w:abstractNumId w:val="7"/>
  </w:num>
  <w:num w:numId="33">
    <w:abstractNumId w:val="13"/>
  </w:num>
  <w:num w:numId="34">
    <w:abstractNumId w:val="31"/>
  </w:num>
  <w:num w:numId="35">
    <w:abstractNumId w:val="20"/>
  </w:num>
  <w:num w:numId="36">
    <w:abstractNumId w:val="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5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YjA2MmFkNWQ0MmI5NzYyMjhjOGVmZGNmOTdhODMifQ=="/>
  </w:docVars>
  <w:rsids>
    <w:rsidRoot w:val="00172A27"/>
    <w:rsid w:val="0000072F"/>
    <w:rsid w:val="00000D44"/>
    <w:rsid w:val="00000D9F"/>
    <w:rsid w:val="000020E4"/>
    <w:rsid w:val="00002CBD"/>
    <w:rsid w:val="00002CE0"/>
    <w:rsid w:val="00002F56"/>
    <w:rsid w:val="00003EC7"/>
    <w:rsid w:val="00004457"/>
    <w:rsid w:val="00005E24"/>
    <w:rsid w:val="000113E5"/>
    <w:rsid w:val="00011A2D"/>
    <w:rsid w:val="000137AD"/>
    <w:rsid w:val="000145C9"/>
    <w:rsid w:val="00014D42"/>
    <w:rsid w:val="00015158"/>
    <w:rsid w:val="000151B1"/>
    <w:rsid w:val="000202A5"/>
    <w:rsid w:val="00021D1C"/>
    <w:rsid w:val="00022795"/>
    <w:rsid w:val="0002391E"/>
    <w:rsid w:val="000246AA"/>
    <w:rsid w:val="00026DF6"/>
    <w:rsid w:val="00032977"/>
    <w:rsid w:val="000330E1"/>
    <w:rsid w:val="00034227"/>
    <w:rsid w:val="00034248"/>
    <w:rsid w:val="00034EE3"/>
    <w:rsid w:val="000354DB"/>
    <w:rsid w:val="000356FA"/>
    <w:rsid w:val="0003597D"/>
    <w:rsid w:val="00035AD9"/>
    <w:rsid w:val="00036518"/>
    <w:rsid w:val="00037697"/>
    <w:rsid w:val="00037E5F"/>
    <w:rsid w:val="000403F8"/>
    <w:rsid w:val="0004058F"/>
    <w:rsid w:val="000408A6"/>
    <w:rsid w:val="00041421"/>
    <w:rsid w:val="00041DD2"/>
    <w:rsid w:val="00042680"/>
    <w:rsid w:val="00043A85"/>
    <w:rsid w:val="00043FFD"/>
    <w:rsid w:val="0004432C"/>
    <w:rsid w:val="00045C76"/>
    <w:rsid w:val="00046049"/>
    <w:rsid w:val="000460F5"/>
    <w:rsid w:val="0004612D"/>
    <w:rsid w:val="000462DF"/>
    <w:rsid w:val="00046ECB"/>
    <w:rsid w:val="00046FEC"/>
    <w:rsid w:val="000471E4"/>
    <w:rsid w:val="000472D7"/>
    <w:rsid w:val="00051CCE"/>
    <w:rsid w:val="00052D8A"/>
    <w:rsid w:val="00053841"/>
    <w:rsid w:val="00056043"/>
    <w:rsid w:val="00056556"/>
    <w:rsid w:val="000568C0"/>
    <w:rsid w:val="00056978"/>
    <w:rsid w:val="00056A3C"/>
    <w:rsid w:val="00056E1A"/>
    <w:rsid w:val="00057D1F"/>
    <w:rsid w:val="0006004B"/>
    <w:rsid w:val="00060C46"/>
    <w:rsid w:val="0006156B"/>
    <w:rsid w:val="00061A0E"/>
    <w:rsid w:val="00061C27"/>
    <w:rsid w:val="00061C51"/>
    <w:rsid w:val="00061C96"/>
    <w:rsid w:val="00064D42"/>
    <w:rsid w:val="00064FE0"/>
    <w:rsid w:val="0006513B"/>
    <w:rsid w:val="000659D1"/>
    <w:rsid w:val="00065B44"/>
    <w:rsid w:val="00065C2B"/>
    <w:rsid w:val="00065E38"/>
    <w:rsid w:val="00066C0D"/>
    <w:rsid w:val="000673DC"/>
    <w:rsid w:val="0006786C"/>
    <w:rsid w:val="00067A78"/>
    <w:rsid w:val="00067CAF"/>
    <w:rsid w:val="00070EAC"/>
    <w:rsid w:val="000713EB"/>
    <w:rsid w:val="0007201B"/>
    <w:rsid w:val="000722EB"/>
    <w:rsid w:val="00072A42"/>
    <w:rsid w:val="00073B9B"/>
    <w:rsid w:val="0007501B"/>
    <w:rsid w:val="00076A80"/>
    <w:rsid w:val="00076F7C"/>
    <w:rsid w:val="000805AC"/>
    <w:rsid w:val="0008239A"/>
    <w:rsid w:val="0008243A"/>
    <w:rsid w:val="00082CB7"/>
    <w:rsid w:val="00082DD2"/>
    <w:rsid w:val="0008474E"/>
    <w:rsid w:val="00084B16"/>
    <w:rsid w:val="00084F24"/>
    <w:rsid w:val="0008607A"/>
    <w:rsid w:val="0008640A"/>
    <w:rsid w:val="000871DF"/>
    <w:rsid w:val="0008720B"/>
    <w:rsid w:val="00087297"/>
    <w:rsid w:val="000876D9"/>
    <w:rsid w:val="000877F7"/>
    <w:rsid w:val="00092D1B"/>
    <w:rsid w:val="00093FC3"/>
    <w:rsid w:val="0009443D"/>
    <w:rsid w:val="00094BAB"/>
    <w:rsid w:val="00094FE9"/>
    <w:rsid w:val="00095435"/>
    <w:rsid w:val="00095FA4"/>
    <w:rsid w:val="00096A12"/>
    <w:rsid w:val="000978CC"/>
    <w:rsid w:val="000A0476"/>
    <w:rsid w:val="000A07A0"/>
    <w:rsid w:val="000A295B"/>
    <w:rsid w:val="000A311F"/>
    <w:rsid w:val="000A4FA1"/>
    <w:rsid w:val="000A5090"/>
    <w:rsid w:val="000A52C6"/>
    <w:rsid w:val="000A5C55"/>
    <w:rsid w:val="000A6C02"/>
    <w:rsid w:val="000A7750"/>
    <w:rsid w:val="000A7F2F"/>
    <w:rsid w:val="000B0878"/>
    <w:rsid w:val="000B1BD2"/>
    <w:rsid w:val="000B1EB1"/>
    <w:rsid w:val="000B220D"/>
    <w:rsid w:val="000B2DA0"/>
    <w:rsid w:val="000B3959"/>
    <w:rsid w:val="000B448E"/>
    <w:rsid w:val="000B611A"/>
    <w:rsid w:val="000B617B"/>
    <w:rsid w:val="000B6831"/>
    <w:rsid w:val="000B7CA9"/>
    <w:rsid w:val="000B7D5F"/>
    <w:rsid w:val="000C034D"/>
    <w:rsid w:val="000C0F1C"/>
    <w:rsid w:val="000C1B2C"/>
    <w:rsid w:val="000C261D"/>
    <w:rsid w:val="000C2C48"/>
    <w:rsid w:val="000C2DDC"/>
    <w:rsid w:val="000C46E2"/>
    <w:rsid w:val="000C50ED"/>
    <w:rsid w:val="000C5C12"/>
    <w:rsid w:val="000C6E68"/>
    <w:rsid w:val="000D055C"/>
    <w:rsid w:val="000D17DE"/>
    <w:rsid w:val="000D1F8F"/>
    <w:rsid w:val="000D2107"/>
    <w:rsid w:val="000D238C"/>
    <w:rsid w:val="000D2ADE"/>
    <w:rsid w:val="000D3140"/>
    <w:rsid w:val="000D4033"/>
    <w:rsid w:val="000D495C"/>
    <w:rsid w:val="000D51C9"/>
    <w:rsid w:val="000D6318"/>
    <w:rsid w:val="000D6AA7"/>
    <w:rsid w:val="000D6EE6"/>
    <w:rsid w:val="000D701A"/>
    <w:rsid w:val="000D7210"/>
    <w:rsid w:val="000E02A0"/>
    <w:rsid w:val="000E0529"/>
    <w:rsid w:val="000E0925"/>
    <w:rsid w:val="000E09E7"/>
    <w:rsid w:val="000E1B8E"/>
    <w:rsid w:val="000E1EB7"/>
    <w:rsid w:val="000E1F59"/>
    <w:rsid w:val="000E30BD"/>
    <w:rsid w:val="000E3893"/>
    <w:rsid w:val="000E3D26"/>
    <w:rsid w:val="000E4E80"/>
    <w:rsid w:val="000E50B8"/>
    <w:rsid w:val="000E5470"/>
    <w:rsid w:val="000E68CD"/>
    <w:rsid w:val="000F002C"/>
    <w:rsid w:val="000F049C"/>
    <w:rsid w:val="000F1814"/>
    <w:rsid w:val="000F1A34"/>
    <w:rsid w:val="000F1D7F"/>
    <w:rsid w:val="000F2440"/>
    <w:rsid w:val="000F4ECA"/>
    <w:rsid w:val="000F658B"/>
    <w:rsid w:val="000F668A"/>
    <w:rsid w:val="000F67C1"/>
    <w:rsid w:val="000F7341"/>
    <w:rsid w:val="000F7F7B"/>
    <w:rsid w:val="00100058"/>
    <w:rsid w:val="0010090D"/>
    <w:rsid w:val="0010143D"/>
    <w:rsid w:val="00101525"/>
    <w:rsid w:val="001024E6"/>
    <w:rsid w:val="00102B5E"/>
    <w:rsid w:val="00103480"/>
    <w:rsid w:val="0010566D"/>
    <w:rsid w:val="0010615D"/>
    <w:rsid w:val="0010718B"/>
    <w:rsid w:val="001103AB"/>
    <w:rsid w:val="001103D5"/>
    <w:rsid w:val="001105C5"/>
    <w:rsid w:val="00111743"/>
    <w:rsid w:val="00111D35"/>
    <w:rsid w:val="00111DE0"/>
    <w:rsid w:val="0011344F"/>
    <w:rsid w:val="00113A29"/>
    <w:rsid w:val="00115B2A"/>
    <w:rsid w:val="00115E49"/>
    <w:rsid w:val="00116BAA"/>
    <w:rsid w:val="00117803"/>
    <w:rsid w:val="00117C47"/>
    <w:rsid w:val="00117CBA"/>
    <w:rsid w:val="00120D98"/>
    <w:rsid w:val="00120DB9"/>
    <w:rsid w:val="001214BA"/>
    <w:rsid w:val="00121D5B"/>
    <w:rsid w:val="00122223"/>
    <w:rsid w:val="0012222D"/>
    <w:rsid w:val="00122520"/>
    <w:rsid w:val="00122EA7"/>
    <w:rsid w:val="0012348D"/>
    <w:rsid w:val="0012353E"/>
    <w:rsid w:val="00123FD7"/>
    <w:rsid w:val="00124200"/>
    <w:rsid w:val="001246C9"/>
    <w:rsid w:val="00124FB7"/>
    <w:rsid w:val="00125B3C"/>
    <w:rsid w:val="00126383"/>
    <w:rsid w:val="00126F4D"/>
    <w:rsid w:val="00127570"/>
    <w:rsid w:val="00127C2F"/>
    <w:rsid w:val="00127F83"/>
    <w:rsid w:val="001301E5"/>
    <w:rsid w:val="0013071A"/>
    <w:rsid w:val="00130A28"/>
    <w:rsid w:val="00131980"/>
    <w:rsid w:val="0013298C"/>
    <w:rsid w:val="001331AB"/>
    <w:rsid w:val="001334B1"/>
    <w:rsid w:val="001349A0"/>
    <w:rsid w:val="001368BB"/>
    <w:rsid w:val="00137241"/>
    <w:rsid w:val="001403D9"/>
    <w:rsid w:val="00140B65"/>
    <w:rsid w:val="00141704"/>
    <w:rsid w:val="001417D7"/>
    <w:rsid w:val="00142B54"/>
    <w:rsid w:val="0014317F"/>
    <w:rsid w:val="001433DA"/>
    <w:rsid w:val="00143909"/>
    <w:rsid w:val="00144544"/>
    <w:rsid w:val="00144A33"/>
    <w:rsid w:val="00146D53"/>
    <w:rsid w:val="00147332"/>
    <w:rsid w:val="00147FD4"/>
    <w:rsid w:val="00151F1C"/>
    <w:rsid w:val="00152247"/>
    <w:rsid w:val="00152DE6"/>
    <w:rsid w:val="00153EA6"/>
    <w:rsid w:val="001541B3"/>
    <w:rsid w:val="00154975"/>
    <w:rsid w:val="001549EF"/>
    <w:rsid w:val="00154C10"/>
    <w:rsid w:val="00157217"/>
    <w:rsid w:val="0015738B"/>
    <w:rsid w:val="0015756F"/>
    <w:rsid w:val="001579E3"/>
    <w:rsid w:val="00157B78"/>
    <w:rsid w:val="00162796"/>
    <w:rsid w:val="00162BBE"/>
    <w:rsid w:val="00163F67"/>
    <w:rsid w:val="001650D6"/>
    <w:rsid w:val="00165A53"/>
    <w:rsid w:val="00165A9D"/>
    <w:rsid w:val="001667EA"/>
    <w:rsid w:val="001667FE"/>
    <w:rsid w:val="0016683E"/>
    <w:rsid w:val="00166BA6"/>
    <w:rsid w:val="00167E21"/>
    <w:rsid w:val="001703CD"/>
    <w:rsid w:val="00170493"/>
    <w:rsid w:val="00170857"/>
    <w:rsid w:val="00170A7C"/>
    <w:rsid w:val="00170B4A"/>
    <w:rsid w:val="001712A6"/>
    <w:rsid w:val="00172A27"/>
    <w:rsid w:val="0017355A"/>
    <w:rsid w:val="0017369F"/>
    <w:rsid w:val="00173EED"/>
    <w:rsid w:val="00174B59"/>
    <w:rsid w:val="00174DF6"/>
    <w:rsid w:val="0017510D"/>
    <w:rsid w:val="00175D05"/>
    <w:rsid w:val="00175D7F"/>
    <w:rsid w:val="001766BA"/>
    <w:rsid w:val="00177230"/>
    <w:rsid w:val="00177399"/>
    <w:rsid w:val="00180749"/>
    <w:rsid w:val="00181DB4"/>
    <w:rsid w:val="001826CF"/>
    <w:rsid w:val="00182B4C"/>
    <w:rsid w:val="00183593"/>
    <w:rsid w:val="00183F28"/>
    <w:rsid w:val="00184052"/>
    <w:rsid w:val="001842DB"/>
    <w:rsid w:val="0018441A"/>
    <w:rsid w:val="001846B1"/>
    <w:rsid w:val="001852F0"/>
    <w:rsid w:val="001855E6"/>
    <w:rsid w:val="00186168"/>
    <w:rsid w:val="00186F54"/>
    <w:rsid w:val="00187768"/>
    <w:rsid w:val="00187871"/>
    <w:rsid w:val="00191433"/>
    <w:rsid w:val="001917A4"/>
    <w:rsid w:val="00192107"/>
    <w:rsid w:val="00192FAC"/>
    <w:rsid w:val="001937A8"/>
    <w:rsid w:val="001937B2"/>
    <w:rsid w:val="0019386F"/>
    <w:rsid w:val="0019402E"/>
    <w:rsid w:val="00196916"/>
    <w:rsid w:val="001A0158"/>
    <w:rsid w:val="001A0D39"/>
    <w:rsid w:val="001A1291"/>
    <w:rsid w:val="001A1A78"/>
    <w:rsid w:val="001A22DF"/>
    <w:rsid w:val="001A2797"/>
    <w:rsid w:val="001A2BBD"/>
    <w:rsid w:val="001A34F1"/>
    <w:rsid w:val="001A4094"/>
    <w:rsid w:val="001A464D"/>
    <w:rsid w:val="001A466A"/>
    <w:rsid w:val="001A602C"/>
    <w:rsid w:val="001A6475"/>
    <w:rsid w:val="001A64A9"/>
    <w:rsid w:val="001A71C9"/>
    <w:rsid w:val="001A7456"/>
    <w:rsid w:val="001B1D3C"/>
    <w:rsid w:val="001B214B"/>
    <w:rsid w:val="001B51F0"/>
    <w:rsid w:val="001B6F89"/>
    <w:rsid w:val="001B725B"/>
    <w:rsid w:val="001B7C6E"/>
    <w:rsid w:val="001B7D2D"/>
    <w:rsid w:val="001C0679"/>
    <w:rsid w:val="001C175B"/>
    <w:rsid w:val="001C2B4D"/>
    <w:rsid w:val="001C3F2E"/>
    <w:rsid w:val="001C421D"/>
    <w:rsid w:val="001C474F"/>
    <w:rsid w:val="001C4DE6"/>
    <w:rsid w:val="001C6351"/>
    <w:rsid w:val="001C67E3"/>
    <w:rsid w:val="001C6853"/>
    <w:rsid w:val="001C6B2D"/>
    <w:rsid w:val="001C6F79"/>
    <w:rsid w:val="001C766F"/>
    <w:rsid w:val="001C7865"/>
    <w:rsid w:val="001C7947"/>
    <w:rsid w:val="001C7A94"/>
    <w:rsid w:val="001C7C57"/>
    <w:rsid w:val="001C7D30"/>
    <w:rsid w:val="001D2017"/>
    <w:rsid w:val="001D298B"/>
    <w:rsid w:val="001D341D"/>
    <w:rsid w:val="001D3C53"/>
    <w:rsid w:val="001D3FDA"/>
    <w:rsid w:val="001D459B"/>
    <w:rsid w:val="001D45F6"/>
    <w:rsid w:val="001D57CA"/>
    <w:rsid w:val="001D6012"/>
    <w:rsid w:val="001D7364"/>
    <w:rsid w:val="001D7D8C"/>
    <w:rsid w:val="001E10E0"/>
    <w:rsid w:val="001E4613"/>
    <w:rsid w:val="001E470D"/>
    <w:rsid w:val="001E4E43"/>
    <w:rsid w:val="001E53ED"/>
    <w:rsid w:val="001E5484"/>
    <w:rsid w:val="001E7026"/>
    <w:rsid w:val="001F01F5"/>
    <w:rsid w:val="001F061D"/>
    <w:rsid w:val="001F1FF2"/>
    <w:rsid w:val="001F34E0"/>
    <w:rsid w:val="001F35F6"/>
    <w:rsid w:val="001F3842"/>
    <w:rsid w:val="001F3897"/>
    <w:rsid w:val="001F398B"/>
    <w:rsid w:val="001F4966"/>
    <w:rsid w:val="001F4ECE"/>
    <w:rsid w:val="001F593B"/>
    <w:rsid w:val="001F5D02"/>
    <w:rsid w:val="001F6458"/>
    <w:rsid w:val="001F66BE"/>
    <w:rsid w:val="001F6EB6"/>
    <w:rsid w:val="001F7037"/>
    <w:rsid w:val="001F708D"/>
    <w:rsid w:val="001F7758"/>
    <w:rsid w:val="001F79E3"/>
    <w:rsid w:val="002017FC"/>
    <w:rsid w:val="00202858"/>
    <w:rsid w:val="00203416"/>
    <w:rsid w:val="00203BD2"/>
    <w:rsid w:val="00203D62"/>
    <w:rsid w:val="00203ECF"/>
    <w:rsid w:val="00204012"/>
    <w:rsid w:val="002045BB"/>
    <w:rsid w:val="00204D56"/>
    <w:rsid w:val="00204E6E"/>
    <w:rsid w:val="00205909"/>
    <w:rsid w:val="0020701A"/>
    <w:rsid w:val="00207918"/>
    <w:rsid w:val="00207FCC"/>
    <w:rsid w:val="00210200"/>
    <w:rsid w:val="00212400"/>
    <w:rsid w:val="002124D2"/>
    <w:rsid w:val="00214565"/>
    <w:rsid w:val="00214E04"/>
    <w:rsid w:val="002154D5"/>
    <w:rsid w:val="00215D5D"/>
    <w:rsid w:val="00215F33"/>
    <w:rsid w:val="00216A96"/>
    <w:rsid w:val="00217940"/>
    <w:rsid w:val="002209A0"/>
    <w:rsid w:val="0022186E"/>
    <w:rsid w:val="00221DAA"/>
    <w:rsid w:val="00221FC4"/>
    <w:rsid w:val="0022357E"/>
    <w:rsid w:val="00223BBC"/>
    <w:rsid w:val="00223CD5"/>
    <w:rsid w:val="002256D6"/>
    <w:rsid w:val="002257DF"/>
    <w:rsid w:val="00227176"/>
    <w:rsid w:val="00227A7B"/>
    <w:rsid w:val="00231143"/>
    <w:rsid w:val="0023171E"/>
    <w:rsid w:val="00231743"/>
    <w:rsid w:val="00231D1A"/>
    <w:rsid w:val="0023288B"/>
    <w:rsid w:val="00232D89"/>
    <w:rsid w:val="00234CB1"/>
    <w:rsid w:val="002366F7"/>
    <w:rsid w:val="002378C5"/>
    <w:rsid w:val="002402CC"/>
    <w:rsid w:val="00241174"/>
    <w:rsid w:val="00242498"/>
    <w:rsid w:val="00244A6D"/>
    <w:rsid w:val="002453F4"/>
    <w:rsid w:val="00245B43"/>
    <w:rsid w:val="00245EA2"/>
    <w:rsid w:val="0024779F"/>
    <w:rsid w:val="002478E2"/>
    <w:rsid w:val="0025056A"/>
    <w:rsid w:val="00251C19"/>
    <w:rsid w:val="00251D43"/>
    <w:rsid w:val="00254D6B"/>
    <w:rsid w:val="002564A2"/>
    <w:rsid w:val="00256549"/>
    <w:rsid w:val="00257A31"/>
    <w:rsid w:val="00260159"/>
    <w:rsid w:val="002608A1"/>
    <w:rsid w:val="002612FD"/>
    <w:rsid w:val="00261533"/>
    <w:rsid w:val="002615B1"/>
    <w:rsid w:val="00261AB4"/>
    <w:rsid w:val="00261CA7"/>
    <w:rsid w:val="00263C1A"/>
    <w:rsid w:val="0026400E"/>
    <w:rsid w:val="0026464D"/>
    <w:rsid w:val="00265446"/>
    <w:rsid w:val="00265AFD"/>
    <w:rsid w:val="00266B40"/>
    <w:rsid w:val="00266F18"/>
    <w:rsid w:val="00267AA8"/>
    <w:rsid w:val="00270C97"/>
    <w:rsid w:val="00272F6C"/>
    <w:rsid w:val="002739D7"/>
    <w:rsid w:val="0027448E"/>
    <w:rsid w:val="00274D9C"/>
    <w:rsid w:val="00274F70"/>
    <w:rsid w:val="00275C8B"/>
    <w:rsid w:val="002777AC"/>
    <w:rsid w:val="002807CF"/>
    <w:rsid w:val="002815EA"/>
    <w:rsid w:val="002816A9"/>
    <w:rsid w:val="0028190F"/>
    <w:rsid w:val="00282218"/>
    <w:rsid w:val="00282251"/>
    <w:rsid w:val="00282FAE"/>
    <w:rsid w:val="0028348F"/>
    <w:rsid w:val="00284900"/>
    <w:rsid w:val="0028497F"/>
    <w:rsid w:val="00285727"/>
    <w:rsid w:val="0028608D"/>
    <w:rsid w:val="00286739"/>
    <w:rsid w:val="0028693C"/>
    <w:rsid w:val="00287078"/>
    <w:rsid w:val="00287519"/>
    <w:rsid w:val="00290AEA"/>
    <w:rsid w:val="00290F10"/>
    <w:rsid w:val="0029156D"/>
    <w:rsid w:val="0029202D"/>
    <w:rsid w:val="00292178"/>
    <w:rsid w:val="00293FC7"/>
    <w:rsid w:val="0029402F"/>
    <w:rsid w:val="00294583"/>
    <w:rsid w:val="00296178"/>
    <w:rsid w:val="00296260"/>
    <w:rsid w:val="00296389"/>
    <w:rsid w:val="00296E07"/>
    <w:rsid w:val="00297673"/>
    <w:rsid w:val="00297773"/>
    <w:rsid w:val="002A3EAE"/>
    <w:rsid w:val="002A4BA4"/>
    <w:rsid w:val="002A5870"/>
    <w:rsid w:val="002A629A"/>
    <w:rsid w:val="002A672E"/>
    <w:rsid w:val="002A67AA"/>
    <w:rsid w:val="002A6DAC"/>
    <w:rsid w:val="002A7A45"/>
    <w:rsid w:val="002A7E84"/>
    <w:rsid w:val="002B0721"/>
    <w:rsid w:val="002B0BDF"/>
    <w:rsid w:val="002B1CE4"/>
    <w:rsid w:val="002B236B"/>
    <w:rsid w:val="002B23B1"/>
    <w:rsid w:val="002B4187"/>
    <w:rsid w:val="002B436F"/>
    <w:rsid w:val="002B4BF0"/>
    <w:rsid w:val="002B6060"/>
    <w:rsid w:val="002B66AB"/>
    <w:rsid w:val="002B78AC"/>
    <w:rsid w:val="002B7C58"/>
    <w:rsid w:val="002B7FA5"/>
    <w:rsid w:val="002C04F1"/>
    <w:rsid w:val="002C0D6D"/>
    <w:rsid w:val="002C1905"/>
    <w:rsid w:val="002C559C"/>
    <w:rsid w:val="002C5EE2"/>
    <w:rsid w:val="002C6863"/>
    <w:rsid w:val="002C6FE8"/>
    <w:rsid w:val="002D01AA"/>
    <w:rsid w:val="002D0B27"/>
    <w:rsid w:val="002D0BE7"/>
    <w:rsid w:val="002D0E45"/>
    <w:rsid w:val="002D249B"/>
    <w:rsid w:val="002D5629"/>
    <w:rsid w:val="002D56F3"/>
    <w:rsid w:val="002D58FA"/>
    <w:rsid w:val="002D6E82"/>
    <w:rsid w:val="002D7581"/>
    <w:rsid w:val="002E1F06"/>
    <w:rsid w:val="002E4D76"/>
    <w:rsid w:val="002E52ED"/>
    <w:rsid w:val="002E5675"/>
    <w:rsid w:val="002E5F65"/>
    <w:rsid w:val="002E6933"/>
    <w:rsid w:val="002F0237"/>
    <w:rsid w:val="002F0ACD"/>
    <w:rsid w:val="002F0BAD"/>
    <w:rsid w:val="002F1E58"/>
    <w:rsid w:val="002F44AB"/>
    <w:rsid w:val="002F591E"/>
    <w:rsid w:val="002F5973"/>
    <w:rsid w:val="002F5E42"/>
    <w:rsid w:val="002F5FFB"/>
    <w:rsid w:val="002F63C3"/>
    <w:rsid w:val="002F6475"/>
    <w:rsid w:val="002F6527"/>
    <w:rsid w:val="002F6F34"/>
    <w:rsid w:val="002F707B"/>
    <w:rsid w:val="002F718D"/>
    <w:rsid w:val="002F7DCC"/>
    <w:rsid w:val="003004E5"/>
    <w:rsid w:val="003017F9"/>
    <w:rsid w:val="00301AB9"/>
    <w:rsid w:val="003037DC"/>
    <w:rsid w:val="0030386C"/>
    <w:rsid w:val="00304390"/>
    <w:rsid w:val="003055BA"/>
    <w:rsid w:val="00305CBC"/>
    <w:rsid w:val="00306308"/>
    <w:rsid w:val="00306744"/>
    <w:rsid w:val="0030736B"/>
    <w:rsid w:val="00307407"/>
    <w:rsid w:val="003109C3"/>
    <w:rsid w:val="00311928"/>
    <w:rsid w:val="00312554"/>
    <w:rsid w:val="003132A4"/>
    <w:rsid w:val="003132D3"/>
    <w:rsid w:val="003151AE"/>
    <w:rsid w:val="00316925"/>
    <w:rsid w:val="00316FE3"/>
    <w:rsid w:val="00321BFD"/>
    <w:rsid w:val="00322581"/>
    <w:rsid w:val="00322FDC"/>
    <w:rsid w:val="00324201"/>
    <w:rsid w:val="003249E0"/>
    <w:rsid w:val="00325EB0"/>
    <w:rsid w:val="00325FCA"/>
    <w:rsid w:val="003279CE"/>
    <w:rsid w:val="00327C0A"/>
    <w:rsid w:val="00331F0B"/>
    <w:rsid w:val="00332725"/>
    <w:rsid w:val="00332993"/>
    <w:rsid w:val="00333550"/>
    <w:rsid w:val="00333C0E"/>
    <w:rsid w:val="00334AF3"/>
    <w:rsid w:val="0033507C"/>
    <w:rsid w:val="00335ACB"/>
    <w:rsid w:val="00336032"/>
    <w:rsid w:val="003378A2"/>
    <w:rsid w:val="00337B64"/>
    <w:rsid w:val="00337C42"/>
    <w:rsid w:val="0034034C"/>
    <w:rsid w:val="003406F9"/>
    <w:rsid w:val="00340837"/>
    <w:rsid w:val="00340DBF"/>
    <w:rsid w:val="00341D7A"/>
    <w:rsid w:val="00342163"/>
    <w:rsid w:val="003424B4"/>
    <w:rsid w:val="003438C1"/>
    <w:rsid w:val="00344701"/>
    <w:rsid w:val="00344D83"/>
    <w:rsid w:val="00345B3C"/>
    <w:rsid w:val="00345F6B"/>
    <w:rsid w:val="003462F8"/>
    <w:rsid w:val="0034651D"/>
    <w:rsid w:val="00347FD4"/>
    <w:rsid w:val="003500D4"/>
    <w:rsid w:val="00350BEE"/>
    <w:rsid w:val="00351678"/>
    <w:rsid w:val="0035185B"/>
    <w:rsid w:val="00351B5A"/>
    <w:rsid w:val="00351E34"/>
    <w:rsid w:val="00351FEF"/>
    <w:rsid w:val="0035213C"/>
    <w:rsid w:val="00352FBD"/>
    <w:rsid w:val="00353541"/>
    <w:rsid w:val="003545A6"/>
    <w:rsid w:val="003547C8"/>
    <w:rsid w:val="00355634"/>
    <w:rsid w:val="00357669"/>
    <w:rsid w:val="00360761"/>
    <w:rsid w:val="00362E6F"/>
    <w:rsid w:val="00362ECD"/>
    <w:rsid w:val="003633A0"/>
    <w:rsid w:val="00363AF3"/>
    <w:rsid w:val="00364DF6"/>
    <w:rsid w:val="003653AB"/>
    <w:rsid w:val="00365406"/>
    <w:rsid w:val="003664C5"/>
    <w:rsid w:val="003670BC"/>
    <w:rsid w:val="00367E96"/>
    <w:rsid w:val="00370F75"/>
    <w:rsid w:val="0037186F"/>
    <w:rsid w:val="003721F2"/>
    <w:rsid w:val="00372424"/>
    <w:rsid w:val="003724B4"/>
    <w:rsid w:val="00372A13"/>
    <w:rsid w:val="00373200"/>
    <w:rsid w:val="00373484"/>
    <w:rsid w:val="00374E47"/>
    <w:rsid w:val="00376791"/>
    <w:rsid w:val="00377759"/>
    <w:rsid w:val="0038119B"/>
    <w:rsid w:val="00381B1A"/>
    <w:rsid w:val="003826CF"/>
    <w:rsid w:val="0038274C"/>
    <w:rsid w:val="003830FE"/>
    <w:rsid w:val="00383307"/>
    <w:rsid w:val="00385062"/>
    <w:rsid w:val="003852BA"/>
    <w:rsid w:val="00385B1B"/>
    <w:rsid w:val="00386456"/>
    <w:rsid w:val="00386D81"/>
    <w:rsid w:val="003902B8"/>
    <w:rsid w:val="0039039A"/>
    <w:rsid w:val="00390AD5"/>
    <w:rsid w:val="00391DB9"/>
    <w:rsid w:val="00393024"/>
    <w:rsid w:val="0039351A"/>
    <w:rsid w:val="00393730"/>
    <w:rsid w:val="003937E1"/>
    <w:rsid w:val="0039593C"/>
    <w:rsid w:val="0039601A"/>
    <w:rsid w:val="003960EA"/>
    <w:rsid w:val="003A0971"/>
    <w:rsid w:val="003A14BB"/>
    <w:rsid w:val="003A15EC"/>
    <w:rsid w:val="003A165D"/>
    <w:rsid w:val="003A1845"/>
    <w:rsid w:val="003A1D89"/>
    <w:rsid w:val="003A1FD7"/>
    <w:rsid w:val="003A238C"/>
    <w:rsid w:val="003A2939"/>
    <w:rsid w:val="003A2D6C"/>
    <w:rsid w:val="003A2E1D"/>
    <w:rsid w:val="003A39D4"/>
    <w:rsid w:val="003A3E3F"/>
    <w:rsid w:val="003A3FB4"/>
    <w:rsid w:val="003A4505"/>
    <w:rsid w:val="003A4A79"/>
    <w:rsid w:val="003A4E42"/>
    <w:rsid w:val="003A57D2"/>
    <w:rsid w:val="003A630C"/>
    <w:rsid w:val="003A6619"/>
    <w:rsid w:val="003A6D6E"/>
    <w:rsid w:val="003A70CB"/>
    <w:rsid w:val="003A72C2"/>
    <w:rsid w:val="003B0941"/>
    <w:rsid w:val="003B0983"/>
    <w:rsid w:val="003B0DCE"/>
    <w:rsid w:val="003B1026"/>
    <w:rsid w:val="003B107B"/>
    <w:rsid w:val="003B146F"/>
    <w:rsid w:val="003B16DD"/>
    <w:rsid w:val="003B2033"/>
    <w:rsid w:val="003B288F"/>
    <w:rsid w:val="003B34CD"/>
    <w:rsid w:val="003B3836"/>
    <w:rsid w:val="003B43F0"/>
    <w:rsid w:val="003B4944"/>
    <w:rsid w:val="003B4D80"/>
    <w:rsid w:val="003B4DDE"/>
    <w:rsid w:val="003B6E17"/>
    <w:rsid w:val="003B7B92"/>
    <w:rsid w:val="003C1EC8"/>
    <w:rsid w:val="003C27E5"/>
    <w:rsid w:val="003C2FF8"/>
    <w:rsid w:val="003C371D"/>
    <w:rsid w:val="003C408F"/>
    <w:rsid w:val="003C41D3"/>
    <w:rsid w:val="003C42EA"/>
    <w:rsid w:val="003C4500"/>
    <w:rsid w:val="003C5153"/>
    <w:rsid w:val="003C64A9"/>
    <w:rsid w:val="003C657A"/>
    <w:rsid w:val="003C672F"/>
    <w:rsid w:val="003C68D5"/>
    <w:rsid w:val="003C68FB"/>
    <w:rsid w:val="003C7CAB"/>
    <w:rsid w:val="003D01FA"/>
    <w:rsid w:val="003D0E4E"/>
    <w:rsid w:val="003D12FD"/>
    <w:rsid w:val="003D1867"/>
    <w:rsid w:val="003D1D70"/>
    <w:rsid w:val="003D20DF"/>
    <w:rsid w:val="003D22F4"/>
    <w:rsid w:val="003D28B3"/>
    <w:rsid w:val="003D35C3"/>
    <w:rsid w:val="003D37CC"/>
    <w:rsid w:val="003D3A14"/>
    <w:rsid w:val="003D46C4"/>
    <w:rsid w:val="003D4823"/>
    <w:rsid w:val="003D4F0B"/>
    <w:rsid w:val="003D66EB"/>
    <w:rsid w:val="003D6E86"/>
    <w:rsid w:val="003D6F9A"/>
    <w:rsid w:val="003D7181"/>
    <w:rsid w:val="003D76DD"/>
    <w:rsid w:val="003E155D"/>
    <w:rsid w:val="003E2EDB"/>
    <w:rsid w:val="003E310D"/>
    <w:rsid w:val="003E3266"/>
    <w:rsid w:val="003E334B"/>
    <w:rsid w:val="003E362A"/>
    <w:rsid w:val="003E3CE6"/>
    <w:rsid w:val="003E453C"/>
    <w:rsid w:val="003E4701"/>
    <w:rsid w:val="003E52D3"/>
    <w:rsid w:val="003E56A1"/>
    <w:rsid w:val="003E5996"/>
    <w:rsid w:val="003E5A85"/>
    <w:rsid w:val="003E72DC"/>
    <w:rsid w:val="003F0397"/>
    <w:rsid w:val="003F075E"/>
    <w:rsid w:val="003F0F7D"/>
    <w:rsid w:val="003F1EC5"/>
    <w:rsid w:val="003F2FC8"/>
    <w:rsid w:val="003F3865"/>
    <w:rsid w:val="003F4F0B"/>
    <w:rsid w:val="003F6CB6"/>
    <w:rsid w:val="003F719B"/>
    <w:rsid w:val="003F7519"/>
    <w:rsid w:val="003F7534"/>
    <w:rsid w:val="00400694"/>
    <w:rsid w:val="004016BD"/>
    <w:rsid w:val="00401FB1"/>
    <w:rsid w:val="00402247"/>
    <w:rsid w:val="00403102"/>
    <w:rsid w:val="004048F7"/>
    <w:rsid w:val="004053CF"/>
    <w:rsid w:val="004054E2"/>
    <w:rsid w:val="004069A4"/>
    <w:rsid w:val="00406F7B"/>
    <w:rsid w:val="00410524"/>
    <w:rsid w:val="004105C7"/>
    <w:rsid w:val="004129F3"/>
    <w:rsid w:val="00412A2D"/>
    <w:rsid w:val="00412BCD"/>
    <w:rsid w:val="00412D73"/>
    <w:rsid w:val="00412ECD"/>
    <w:rsid w:val="00413CAF"/>
    <w:rsid w:val="004144BB"/>
    <w:rsid w:val="00414576"/>
    <w:rsid w:val="00414B6D"/>
    <w:rsid w:val="004164E3"/>
    <w:rsid w:val="0041708A"/>
    <w:rsid w:val="00417383"/>
    <w:rsid w:val="00417829"/>
    <w:rsid w:val="00417D84"/>
    <w:rsid w:val="0042042A"/>
    <w:rsid w:val="00420685"/>
    <w:rsid w:val="00420A3A"/>
    <w:rsid w:val="00421853"/>
    <w:rsid w:val="004221CC"/>
    <w:rsid w:val="00422AA8"/>
    <w:rsid w:val="00423677"/>
    <w:rsid w:val="004239D2"/>
    <w:rsid w:val="00423C79"/>
    <w:rsid w:val="00426419"/>
    <w:rsid w:val="00426A1F"/>
    <w:rsid w:val="0042722F"/>
    <w:rsid w:val="00430944"/>
    <w:rsid w:val="004311A1"/>
    <w:rsid w:val="0043257E"/>
    <w:rsid w:val="00432F0C"/>
    <w:rsid w:val="00433659"/>
    <w:rsid w:val="004338FA"/>
    <w:rsid w:val="00433DD4"/>
    <w:rsid w:val="004341C0"/>
    <w:rsid w:val="0043440B"/>
    <w:rsid w:val="00434416"/>
    <w:rsid w:val="0043519A"/>
    <w:rsid w:val="0043567B"/>
    <w:rsid w:val="00435B17"/>
    <w:rsid w:val="00435F54"/>
    <w:rsid w:val="004370F8"/>
    <w:rsid w:val="00437442"/>
    <w:rsid w:val="00437CF2"/>
    <w:rsid w:val="00437D22"/>
    <w:rsid w:val="00441E23"/>
    <w:rsid w:val="00443028"/>
    <w:rsid w:val="00444DE2"/>
    <w:rsid w:val="0044538B"/>
    <w:rsid w:val="00445FF3"/>
    <w:rsid w:val="004462D8"/>
    <w:rsid w:val="004463B7"/>
    <w:rsid w:val="00446BE3"/>
    <w:rsid w:val="00447191"/>
    <w:rsid w:val="004473AB"/>
    <w:rsid w:val="00447E8C"/>
    <w:rsid w:val="004500C2"/>
    <w:rsid w:val="00450149"/>
    <w:rsid w:val="00450618"/>
    <w:rsid w:val="00451F3A"/>
    <w:rsid w:val="004533A1"/>
    <w:rsid w:val="004534A5"/>
    <w:rsid w:val="004535DA"/>
    <w:rsid w:val="004545E0"/>
    <w:rsid w:val="00454740"/>
    <w:rsid w:val="00455E7D"/>
    <w:rsid w:val="0045672E"/>
    <w:rsid w:val="00456B46"/>
    <w:rsid w:val="00456D70"/>
    <w:rsid w:val="004573C3"/>
    <w:rsid w:val="0046096C"/>
    <w:rsid w:val="00461CEB"/>
    <w:rsid w:val="0046299A"/>
    <w:rsid w:val="00462F0B"/>
    <w:rsid w:val="004633F7"/>
    <w:rsid w:val="0046433A"/>
    <w:rsid w:val="00464A9D"/>
    <w:rsid w:val="00465542"/>
    <w:rsid w:val="00465827"/>
    <w:rsid w:val="0046672B"/>
    <w:rsid w:val="00466BEE"/>
    <w:rsid w:val="00467D1B"/>
    <w:rsid w:val="0047008B"/>
    <w:rsid w:val="0047076B"/>
    <w:rsid w:val="004713AC"/>
    <w:rsid w:val="00471B8A"/>
    <w:rsid w:val="00471FA6"/>
    <w:rsid w:val="00472CFE"/>
    <w:rsid w:val="004732CF"/>
    <w:rsid w:val="00473607"/>
    <w:rsid w:val="00476283"/>
    <w:rsid w:val="00476D20"/>
    <w:rsid w:val="00477016"/>
    <w:rsid w:val="004770C2"/>
    <w:rsid w:val="00477377"/>
    <w:rsid w:val="004775C8"/>
    <w:rsid w:val="00477AC9"/>
    <w:rsid w:val="00477ACC"/>
    <w:rsid w:val="0048012E"/>
    <w:rsid w:val="004803D1"/>
    <w:rsid w:val="00480B33"/>
    <w:rsid w:val="00480BFA"/>
    <w:rsid w:val="004810CD"/>
    <w:rsid w:val="00481ABF"/>
    <w:rsid w:val="00482695"/>
    <w:rsid w:val="004837D9"/>
    <w:rsid w:val="00483C15"/>
    <w:rsid w:val="00483EFB"/>
    <w:rsid w:val="0048415C"/>
    <w:rsid w:val="00484750"/>
    <w:rsid w:val="0048478B"/>
    <w:rsid w:val="00484B63"/>
    <w:rsid w:val="00484EA7"/>
    <w:rsid w:val="004856C6"/>
    <w:rsid w:val="00487046"/>
    <w:rsid w:val="0048738A"/>
    <w:rsid w:val="00490738"/>
    <w:rsid w:val="004909E1"/>
    <w:rsid w:val="004914C0"/>
    <w:rsid w:val="00496272"/>
    <w:rsid w:val="00496DF7"/>
    <w:rsid w:val="00497CE3"/>
    <w:rsid w:val="004A000C"/>
    <w:rsid w:val="004A0EBC"/>
    <w:rsid w:val="004A0F66"/>
    <w:rsid w:val="004A1A62"/>
    <w:rsid w:val="004A37A5"/>
    <w:rsid w:val="004A3AFA"/>
    <w:rsid w:val="004A4C88"/>
    <w:rsid w:val="004A5CE4"/>
    <w:rsid w:val="004A67E1"/>
    <w:rsid w:val="004A6E74"/>
    <w:rsid w:val="004B0349"/>
    <w:rsid w:val="004B0914"/>
    <w:rsid w:val="004B1227"/>
    <w:rsid w:val="004B1301"/>
    <w:rsid w:val="004B1333"/>
    <w:rsid w:val="004B2EBE"/>
    <w:rsid w:val="004B39AB"/>
    <w:rsid w:val="004B3F82"/>
    <w:rsid w:val="004B41A0"/>
    <w:rsid w:val="004B443B"/>
    <w:rsid w:val="004B4B07"/>
    <w:rsid w:val="004B53C8"/>
    <w:rsid w:val="004B6373"/>
    <w:rsid w:val="004B6B1F"/>
    <w:rsid w:val="004C04E0"/>
    <w:rsid w:val="004C06A3"/>
    <w:rsid w:val="004C0986"/>
    <w:rsid w:val="004C14E7"/>
    <w:rsid w:val="004C1869"/>
    <w:rsid w:val="004C2FAD"/>
    <w:rsid w:val="004C3482"/>
    <w:rsid w:val="004C3790"/>
    <w:rsid w:val="004C587E"/>
    <w:rsid w:val="004C58DE"/>
    <w:rsid w:val="004C5DB6"/>
    <w:rsid w:val="004C6536"/>
    <w:rsid w:val="004C67D6"/>
    <w:rsid w:val="004C6879"/>
    <w:rsid w:val="004C6912"/>
    <w:rsid w:val="004C6B94"/>
    <w:rsid w:val="004C7396"/>
    <w:rsid w:val="004D0A84"/>
    <w:rsid w:val="004D0E35"/>
    <w:rsid w:val="004D11B9"/>
    <w:rsid w:val="004D1782"/>
    <w:rsid w:val="004D2A00"/>
    <w:rsid w:val="004D35D4"/>
    <w:rsid w:val="004D379C"/>
    <w:rsid w:val="004D3A7C"/>
    <w:rsid w:val="004D3B3D"/>
    <w:rsid w:val="004D417C"/>
    <w:rsid w:val="004D4AFC"/>
    <w:rsid w:val="004D6ED2"/>
    <w:rsid w:val="004D75CF"/>
    <w:rsid w:val="004D7E35"/>
    <w:rsid w:val="004D7FDB"/>
    <w:rsid w:val="004E2300"/>
    <w:rsid w:val="004E278A"/>
    <w:rsid w:val="004E2E83"/>
    <w:rsid w:val="004E389E"/>
    <w:rsid w:val="004E3B34"/>
    <w:rsid w:val="004E47B6"/>
    <w:rsid w:val="004E48E6"/>
    <w:rsid w:val="004E49FD"/>
    <w:rsid w:val="004E7274"/>
    <w:rsid w:val="004E7447"/>
    <w:rsid w:val="004E7785"/>
    <w:rsid w:val="004F051D"/>
    <w:rsid w:val="004F1B38"/>
    <w:rsid w:val="004F2AF5"/>
    <w:rsid w:val="004F3BF8"/>
    <w:rsid w:val="004F3C92"/>
    <w:rsid w:val="004F3DA2"/>
    <w:rsid w:val="004F46B8"/>
    <w:rsid w:val="004F5117"/>
    <w:rsid w:val="004F5176"/>
    <w:rsid w:val="004F5896"/>
    <w:rsid w:val="004F5EED"/>
    <w:rsid w:val="004F6E5D"/>
    <w:rsid w:val="004F7050"/>
    <w:rsid w:val="00500D58"/>
    <w:rsid w:val="00500DF6"/>
    <w:rsid w:val="0050149E"/>
    <w:rsid w:val="0050151E"/>
    <w:rsid w:val="0050217D"/>
    <w:rsid w:val="005023B8"/>
    <w:rsid w:val="00504F8A"/>
    <w:rsid w:val="00505A9D"/>
    <w:rsid w:val="0050605E"/>
    <w:rsid w:val="005060D2"/>
    <w:rsid w:val="005068CD"/>
    <w:rsid w:val="00506D3D"/>
    <w:rsid w:val="00507994"/>
    <w:rsid w:val="00510FA7"/>
    <w:rsid w:val="005118FB"/>
    <w:rsid w:val="0051240E"/>
    <w:rsid w:val="00512730"/>
    <w:rsid w:val="00512985"/>
    <w:rsid w:val="0051331B"/>
    <w:rsid w:val="00513FE9"/>
    <w:rsid w:val="005144D3"/>
    <w:rsid w:val="00514C8E"/>
    <w:rsid w:val="005155DE"/>
    <w:rsid w:val="00516A37"/>
    <w:rsid w:val="00516C30"/>
    <w:rsid w:val="00517518"/>
    <w:rsid w:val="00517C8B"/>
    <w:rsid w:val="00517F35"/>
    <w:rsid w:val="00520BE0"/>
    <w:rsid w:val="00520C9C"/>
    <w:rsid w:val="00521678"/>
    <w:rsid w:val="00521C3D"/>
    <w:rsid w:val="00522385"/>
    <w:rsid w:val="00522818"/>
    <w:rsid w:val="00523EAA"/>
    <w:rsid w:val="00523FCF"/>
    <w:rsid w:val="005240BA"/>
    <w:rsid w:val="00524DEA"/>
    <w:rsid w:val="00525A97"/>
    <w:rsid w:val="00525DED"/>
    <w:rsid w:val="00526904"/>
    <w:rsid w:val="00526A3C"/>
    <w:rsid w:val="00527117"/>
    <w:rsid w:val="00527BAE"/>
    <w:rsid w:val="00531876"/>
    <w:rsid w:val="00532808"/>
    <w:rsid w:val="00532E3B"/>
    <w:rsid w:val="00534139"/>
    <w:rsid w:val="0053466E"/>
    <w:rsid w:val="00534AC9"/>
    <w:rsid w:val="00534C33"/>
    <w:rsid w:val="00535267"/>
    <w:rsid w:val="0053637D"/>
    <w:rsid w:val="005363F3"/>
    <w:rsid w:val="00536EC2"/>
    <w:rsid w:val="00537BF3"/>
    <w:rsid w:val="00537C50"/>
    <w:rsid w:val="00541757"/>
    <w:rsid w:val="00541BF4"/>
    <w:rsid w:val="00542437"/>
    <w:rsid w:val="00542C59"/>
    <w:rsid w:val="005433F5"/>
    <w:rsid w:val="00543AE5"/>
    <w:rsid w:val="00543B7A"/>
    <w:rsid w:val="00543D73"/>
    <w:rsid w:val="0054415D"/>
    <w:rsid w:val="00544589"/>
    <w:rsid w:val="005445E7"/>
    <w:rsid w:val="00544830"/>
    <w:rsid w:val="005452AB"/>
    <w:rsid w:val="005462D7"/>
    <w:rsid w:val="0054763C"/>
    <w:rsid w:val="00547B06"/>
    <w:rsid w:val="0055121D"/>
    <w:rsid w:val="00551311"/>
    <w:rsid w:val="00551A48"/>
    <w:rsid w:val="005525FC"/>
    <w:rsid w:val="005542AA"/>
    <w:rsid w:val="00554761"/>
    <w:rsid w:val="00554DF9"/>
    <w:rsid w:val="00555193"/>
    <w:rsid w:val="005551CE"/>
    <w:rsid w:val="00555F19"/>
    <w:rsid w:val="005573B5"/>
    <w:rsid w:val="00557595"/>
    <w:rsid w:val="00557B10"/>
    <w:rsid w:val="00561284"/>
    <w:rsid w:val="00561D03"/>
    <w:rsid w:val="00561DA8"/>
    <w:rsid w:val="005623B9"/>
    <w:rsid w:val="00562C19"/>
    <w:rsid w:val="0056311D"/>
    <w:rsid w:val="00563A30"/>
    <w:rsid w:val="0056592B"/>
    <w:rsid w:val="00570550"/>
    <w:rsid w:val="00570B8C"/>
    <w:rsid w:val="00570BFD"/>
    <w:rsid w:val="0057191D"/>
    <w:rsid w:val="00572A20"/>
    <w:rsid w:val="00572F88"/>
    <w:rsid w:val="005737A3"/>
    <w:rsid w:val="0057382C"/>
    <w:rsid w:val="00573D52"/>
    <w:rsid w:val="00574E99"/>
    <w:rsid w:val="00575CC2"/>
    <w:rsid w:val="0057617B"/>
    <w:rsid w:val="005808D4"/>
    <w:rsid w:val="00582619"/>
    <w:rsid w:val="00582630"/>
    <w:rsid w:val="00582BFF"/>
    <w:rsid w:val="00582C4D"/>
    <w:rsid w:val="00583174"/>
    <w:rsid w:val="005831A1"/>
    <w:rsid w:val="00583A52"/>
    <w:rsid w:val="00583EA9"/>
    <w:rsid w:val="00586684"/>
    <w:rsid w:val="00586E5A"/>
    <w:rsid w:val="005872F5"/>
    <w:rsid w:val="00587311"/>
    <w:rsid w:val="00590A77"/>
    <w:rsid w:val="005911DE"/>
    <w:rsid w:val="005926A2"/>
    <w:rsid w:val="00592AC0"/>
    <w:rsid w:val="005937F1"/>
    <w:rsid w:val="00593B54"/>
    <w:rsid w:val="00594B30"/>
    <w:rsid w:val="00594D6B"/>
    <w:rsid w:val="00595E5F"/>
    <w:rsid w:val="00596103"/>
    <w:rsid w:val="00596251"/>
    <w:rsid w:val="00596C0F"/>
    <w:rsid w:val="00596F88"/>
    <w:rsid w:val="00597033"/>
    <w:rsid w:val="00597C40"/>
    <w:rsid w:val="00597EAA"/>
    <w:rsid w:val="005A00B6"/>
    <w:rsid w:val="005A22EF"/>
    <w:rsid w:val="005A3234"/>
    <w:rsid w:val="005A36A0"/>
    <w:rsid w:val="005A43C0"/>
    <w:rsid w:val="005A655F"/>
    <w:rsid w:val="005A7849"/>
    <w:rsid w:val="005A7D79"/>
    <w:rsid w:val="005B0773"/>
    <w:rsid w:val="005B0CF9"/>
    <w:rsid w:val="005B104A"/>
    <w:rsid w:val="005B160B"/>
    <w:rsid w:val="005B1A29"/>
    <w:rsid w:val="005B1D0A"/>
    <w:rsid w:val="005B27D7"/>
    <w:rsid w:val="005B283B"/>
    <w:rsid w:val="005B41B3"/>
    <w:rsid w:val="005B4348"/>
    <w:rsid w:val="005B45B2"/>
    <w:rsid w:val="005B4A02"/>
    <w:rsid w:val="005B51BC"/>
    <w:rsid w:val="005B52B9"/>
    <w:rsid w:val="005B5858"/>
    <w:rsid w:val="005B58E9"/>
    <w:rsid w:val="005B5F83"/>
    <w:rsid w:val="005B6835"/>
    <w:rsid w:val="005B6DD7"/>
    <w:rsid w:val="005B7AD5"/>
    <w:rsid w:val="005C1CB2"/>
    <w:rsid w:val="005C1D5B"/>
    <w:rsid w:val="005C2DEF"/>
    <w:rsid w:val="005C33D6"/>
    <w:rsid w:val="005C352B"/>
    <w:rsid w:val="005C3D1E"/>
    <w:rsid w:val="005C3ECA"/>
    <w:rsid w:val="005C6C25"/>
    <w:rsid w:val="005C70A2"/>
    <w:rsid w:val="005D0D11"/>
    <w:rsid w:val="005D0F3F"/>
    <w:rsid w:val="005D1424"/>
    <w:rsid w:val="005D2279"/>
    <w:rsid w:val="005D2B23"/>
    <w:rsid w:val="005D2E06"/>
    <w:rsid w:val="005D33CB"/>
    <w:rsid w:val="005D345E"/>
    <w:rsid w:val="005D3BD4"/>
    <w:rsid w:val="005D4A6A"/>
    <w:rsid w:val="005E031E"/>
    <w:rsid w:val="005E0A6A"/>
    <w:rsid w:val="005E1CF3"/>
    <w:rsid w:val="005E22F3"/>
    <w:rsid w:val="005E2404"/>
    <w:rsid w:val="005E2F64"/>
    <w:rsid w:val="005E3844"/>
    <w:rsid w:val="005E447C"/>
    <w:rsid w:val="005E4FAB"/>
    <w:rsid w:val="005E5653"/>
    <w:rsid w:val="005E59F8"/>
    <w:rsid w:val="005E62C1"/>
    <w:rsid w:val="005E6634"/>
    <w:rsid w:val="005F1DE3"/>
    <w:rsid w:val="005F236E"/>
    <w:rsid w:val="005F43DC"/>
    <w:rsid w:val="005F462D"/>
    <w:rsid w:val="005F5668"/>
    <w:rsid w:val="005F5B11"/>
    <w:rsid w:val="005F5B42"/>
    <w:rsid w:val="005F76C7"/>
    <w:rsid w:val="0060468A"/>
    <w:rsid w:val="00604D5D"/>
    <w:rsid w:val="006052EA"/>
    <w:rsid w:val="00605441"/>
    <w:rsid w:val="006079E4"/>
    <w:rsid w:val="00610735"/>
    <w:rsid w:val="00610E87"/>
    <w:rsid w:val="006115AD"/>
    <w:rsid w:val="00611730"/>
    <w:rsid w:val="006118B0"/>
    <w:rsid w:val="00611F50"/>
    <w:rsid w:val="0061215E"/>
    <w:rsid w:val="00612466"/>
    <w:rsid w:val="0061269D"/>
    <w:rsid w:val="006126CD"/>
    <w:rsid w:val="00613014"/>
    <w:rsid w:val="00613478"/>
    <w:rsid w:val="00614088"/>
    <w:rsid w:val="00614498"/>
    <w:rsid w:val="006145C6"/>
    <w:rsid w:val="006147E5"/>
    <w:rsid w:val="00614A89"/>
    <w:rsid w:val="00614F5E"/>
    <w:rsid w:val="00615442"/>
    <w:rsid w:val="006154A6"/>
    <w:rsid w:val="00615EC0"/>
    <w:rsid w:val="00616E25"/>
    <w:rsid w:val="00616EBD"/>
    <w:rsid w:val="00617C8D"/>
    <w:rsid w:val="00617E16"/>
    <w:rsid w:val="00620BD9"/>
    <w:rsid w:val="00621635"/>
    <w:rsid w:val="00622639"/>
    <w:rsid w:val="006226B0"/>
    <w:rsid w:val="00622E27"/>
    <w:rsid w:val="00624390"/>
    <w:rsid w:val="00624584"/>
    <w:rsid w:val="006245CF"/>
    <w:rsid w:val="00624C7E"/>
    <w:rsid w:val="00625566"/>
    <w:rsid w:val="0062599D"/>
    <w:rsid w:val="00626CA6"/>
    <w:rsid w:val="00626EAF"/>
    <w:rsid w:val="0062703A"/>
    <w:rsid w:val="0063019C"/>
    <w:rsid w:val="00630993"/>
    <w:rsid w:val="006313F4"/>
    <w:rsid w:val="006319C3"/>
    <w:rsid w:val="00632245"/>
    <w:rsid w:val="006323A5"/>
    <w:rsid w:val="00632AA4"/>
    <w:rsid w:val="00632CE0"/>
    <w:rsid w:val="00633066"/>
    <w:rsid w:val="006341C4"/>
    <w:rsid w:val="0063430B"/>
    <w:rsid w:val="00635A75"/>
    <w:rsid w:val="00635E17"/>
    <w:rsid w:val="0063614E"/>
    <w:rsid w:val="006362AC"/>
    <w:rsid w:val="00636901"/>
    <w:rsid w:val="00636BDE"/>
    <w:rsid w:val="006372CF"/>
    <w:rsid w:val="00637998"/>
    <w:rsid w:val="00637BC6"/>
    <w:rsid w:val="00640B76"/>
    <w:rsid w:val="00640D3F"/>
    <w:rsid w:val="00641328"/>
    <w:rsid w:val="0064210F"/>
    <w:rsid w:val="006427BB"/>
    <w:rsid w:val="00643C24"/>
    <w:rsid w:val="00644020"/>
    <w:rsid w:val="006444AE"/>
    <w:rsid w:val="006445F0"/>
    <w:rsid w:val="006447C1"/>
    <w:rsid w:val="00644AB8"/>
    <w:rsid w:val="00644AD1"/>
    <w:rsid w:val="00644BB4"/>
    <w:rsid w:val="00644BCB"/>
    <w:rsid w:val="006454D8"/>
    <w:rsid w:val="00647134"/>
    <w:rsid w:val="00647F7A"/>
    <w:rsid w:val="006510EE"/>
    <w:rsid w:val="0065169E"/>
    <w:rsid w:val="0065200F"/>
    <w:rsid w:val="0065258A"/>
    <w:rsid w:val="00653452"/>
    <w:rsid w:val="0065382B"/>
    <w:rsid w:val="00653EFF"/>
    <w:rsid w:val="00653FEE"/>
    <w:rsid w:val="006547A6"/>
    <w:rsid w:val="00654B74"/>
    <w:rsid w:val="00654B90"/>
    <w:rsid w:val="00655033"/>
    <w:rsid w:val="00655895"/>
    <w:rsid w:val="0065592C"/>
    <w:rsid w:val="00656442"/>
    <w:rsid w:val="006579DD"/>
    <w:rsid w:val="00660799"/>
    <w:rsid w:val="006609E5"/>
    <w:rsid w:val="006616ED"/>
    <w:rsid w:val="0066182E"/>
    <w:rsid w:val="00662936"/>
    <w:rsid w:val="006630AB"/>
    <w:rsid w:val="006642A0"/>
    <w:rsid w:val="00666179"/>
    <w:rsid w:val="00666775"/>
    <w:rsid w:val="00667D69"/>
    <w:rsid w:val="00670012"/>
    <w:rsid w:val="00671483"/>
    <w:rsid w:val="0067218C"/>
    <w:rsid w:val="00673675"/>
    <w:rsid w:val="00673A79"/>
    <w:rsid w:val="006740E6"/>
    <w:rsid w:val="00674D39"/>
    <w:rsid w:val="00675A2E"/>
    <w:rsid w:val="006767EB"/>
    <w:rsid w:val="006771D8"/>
    <w:rsid w:val="006772EE"/>
    <w:rsid w:val="006775C3"/>
    <w:rsid w:val="00680306"/>
    <w:rsid w:val="0068075A"/>
    <w:rsid w:val="00680C1A"/>
    <w:rsid w:val="00680D66"/>
    <w:rsid w:val="00681117"/>
    <w:rsid w:val="00681CC2"/>
    <w:rsid w:val="00681DDA"/>
    <w:rsid w:val="006820A0"/>
    <w:rsid w:val="006824ED"/>
    <w:rsid w:val="00682536"/>
    <w:rsid w:val="0068290E"/>
    <w:rsid w:val="00682A5A"/>
    <w:rsid w:val="00682FE6"/>
    <w:rsid w:val="00684277"/>
    <w:rsid w:val="006849F7"/>
    <w:rsid w:val="00684C66"/>
    <w:rsid w:val="00684F00"/>
    <w:rsid w:val="00685DA0"/>
    <w:rsid w:val="006871CB"/>
    <w:rsid w:val="006907C7"/>
    <w:rsid w:val="00690EB4"/>
    <w:rsid w:val="00691729"/>
    <w:rsid w:val="00691AF8"/>
    <w:rsid w:val="006921E1"/>
    <w:rsid w:val="006924FF"/>
    <w:rsid w:val="00692C52"/>
    <w:rsid w:val="00693236"/>
    <w:rsid w:val="00693298"/>
    <w:rsid w:val="00693891"/>
    <w:rsid w:val="00694716"/>
    <w:rsid w:val="0069484C"/>
    <w:rsid w:val="00695203"/>
    <w:rsid w:val="00696359"/>
    <w:rsid w:val="00696469"/>
    <w:rsid w:val="0069655A"/>
    <w:rsid w:val="00696634"/>
    <w:rsid w:val="00696AE5"/>
    <w:rsid w:val="00696DB8"/>
    <w:rsid w:val="006A2496"/>
    <w:rsid w:val="006A3184"/>
    <w:rsid w:val="006A3196"/>
    <w:rsid w:val="006A3D6C"/>
    <w:rsid w:val="006A3F08"/>
    <w:rsid w:val="006A469C"/>
    <w:rsid w:val="006A4927"/>
    <w:rsid w:val="006A4A4B"/>
    <w:rsid w:val="006A56AB"/>
    <w:rsid w:val="006A7A9D"/>
    <w:rsid w:val="006B00FF"/>
    <w:rsid w:val="006B186E"/>
    <w:rsid w:val="006B1B32"/>
    <w:rsid w:val="006B287C"/>
    <w:rsid w:val="006B2DE9"/>
    <w:rsid w:val="006B3EA8"/>
    <w:rsid w:val="006B469B"/>
    <w:rsid w:val="006B5033"/>
    <w:rsid w:val="006B5286"/>
    <w:rsid w:val="006B549E"/>
    <w:rsid w:val="006B56B4"/>
    <w:rsid w:val="006B5DB0"/>
    <w:rsid w:val="006B705D"/>
    <w:rsid w:val="006B71E7"/>
    <w:rsid w:val="006B7849"/>
    <w:rsid w:val="006C03C7"/>
    <w:rsid w:val="006C05D6"/>
    <w:rsid w:val="006C0D97"/>
    <w:rsid w:val="006C1D1B"/>
    <w:rsid w:val="006C2803"/>
    <w:rsid w:val="006C33A4"/>
    <w:rsid w:val="006C372C"/>
    <w:rsid w:val="006C3C73"/>
    <w:rsid w:val="006C476D"/>
    <w:rsid w:val="006C4BAB"/>
    <w:rsid w:val="006D043A"/>
    <w:rsid w:val="006D0635"/>
    <w:rsid w:val="006D0BAA"/>
    <w:rsid w:val="006D1371"/>
    <w:rsid w:val="006D148C"/>
    <w:rsid w:val="006D1A3C"/>
    <w:rsid w:val="006D1CFB"/>
    <w:rsid w:val="006D31EE"/>
    <w:rsid w:val="006D3735"/>
    <w:rsid w:val="006D4A6E"/>
    <w:rsid w:val="006D4D36"/>
    <w:rsid w:val="006D5CD2"/>
    <w:rsid w:val="006D61CF"/>
    <w:rsid w:val="006D6750"/>
    <w:rsid w:val="006D6AB7"/>
    <w:rsid w:val="006E07E5"/>
    <w:rsid w:val="006E1EFF"/>
    <w:rsid w:val="006E253C"/>
    <w:rsid w:val="006E2A7A"/>
    <w:rsid w:val="006E2B88"/>
    <w:rsid w:val="006E2C7E"/>
    <w:rsid w:val="006E3510"/>
    <w:rsid w:val="006E35EC"/>
    <w:rsid w:val="006E5D20"/>
    <w:rsid w:val="006E7727"/>
    <w:rsid w:val="006F0EFA"/>
    <w:rsid w:val="006F3276"/>
    <w:rsid w:val="006F338C"/>
    <w:rsid w:val="006F3CF1"/>
    <w:rsid w:val="006F430F"/>
    <w:rsid w:val="006F48E0"/>
    <w:rsid w:val="006F4E40"/>
    <w:rsid w:val="006F5224"/>
    <w:rsid w:val="006F53C1"/>
    <w:rsid w:val="006F6A64"/>
    <w:rsid w:val="006F7736"/>
    <w:rsid w:val="006F7F20"/>
    <w:rsid w:val="00700731"/>
    <w:rsid w:val="007009F6"/>
    <w:rsid w:val="007017AB"/>
    <w:rsid w:val="00701C6E"/>
    <w:rsid w:val="00701CA8"/>
    <w:rsid w:val="00702198"/>
    <w:rsid w:val="007022B1"/>
    <w:rsid w:val="0070275F"/>
    <w:rsid w:val="007034EE"/>
    <w:rsid w:val="00703B86"/>
    <w:rsid w:val="00703DAD"/>
    <w:rsid w:val="00705148"/>
    <w:rsid w:val="007053DC"/>
    <w:rsid w:val="007062A4"/>
    <w:rsid w:val="00706C4C"/>
    <w:rsid w:val="0070735D"/>
    <w:rsid w:val="00707E32"/>
    <w:rsid w:val="00710660"/>
    <w:rsid w:val="007111EE"/>
    <w:rsid w:val="00711569"/>
    <w:rsid w:val="00712682"/>
    <w:rsid w:val="00712D0F"/>
    <w:rsid w:val="00713F19"/>
    <w:rsid w:val="00714C58"/>
    <w:rsid w:val="007151E4"/>
    <w:rsid w:val="007155BF"/>
    <w:rsid w:val="00716A59"/>
    <w:rsid w:val="007203B8"/>
    <w:rsid w:val="00720514"/>
    <w:rsid w:val="00721259"/>
    <w:rsid w:val="00722962"/>
    <w:rsid w:val="00725CEE"/>
    <w:rsid w:val="007270ED"/>
    <w:rsid w:val="007276B4"/>
    <w:rsid w:val="007308B1"/>
    <w:rsid w:val="00730C91"/>
    <w:rsid w:val="00731818"/>
    <w:rsid w:val="00731BE2"/>
    <w:rsid w:val="0073291D"/>
    <w:rsid w:val="00732CB5"/>
    <w:rsid w:val="00733076"/>
    <w:rsid w:val="00733455"/>
    <w:rsid w:val="00733DD9"/>
    <w:rsid w:val="0073402F"/>
    <w:rsid w:val="00734ADC"/>
    <w:rsid w:val="00736B5E"/>
    <w:rsid w:val="00737498"/>
    <w:rsid w:val="00740333"/>
    <w:rsid w:val="00742143"/>
    <w:rsid w:val="00742478"/>
    <w:rsid w:val="00743028"/>
    <w:rsid w:val="00743C92"/>
    <w:rsid w:val="007457E1"/>
    <w:rsid w:val="007463EC"/>
    <w:rsid w:val="00746B0C"/>
    <w:rsid w:val="00747730"/>
    <w:rsid w:val="007477FD"/>
    <w:rsid w:val="00747B08"/>
    <w:rsid w:val="00750097"/>
    <w:rsid w:val="007506B8"/>
    <w:rsid w:val="00750DC7"/>
    <w:rsid w:val="00751013"/>
    <w:rsid w:val="007514C8"/>
    <w:rsid w:val="00752740"/>
    <w:rsid w:val="00752794"/>
    <w:rsid w:val="00753540"/>
    <w:rsid w:val="00753DD4"/>
    <w:rsid w:val="0075486E"/>
    <w:rsid w:val="00754C00"/>
    <w:rsid w:val="0075550B"/>
    <w:rsid w:val="007555AB"/>
    <w:rsid w:val="00755C60"/>
    <w:rsid w:val="00757670"/>
    <w:rsid w:val="00757975"/>
    <w:rsid w:val="0076088E"/>
    <w:rsid w:val="00761522"/>
    <w:rsid w:val="00761852"/>
    <w:rsid w:val="00763943"/>
    <w:rsid w:val="00763C09"/>
    <w:rsid w:val="00763F3D"/>
    <w:rsid w:val="007651AB"/>
    <w:rsid w:val="007651F5"/>
    <w:rsid w:val="00765CC6"/>
    <w:rsid w:val="007660DF"/>
    <w:rsid w:val="007669B9"/>
    <w:rsid w:val="00766C96"/>
    <w:rsid w:val="007675D6"/>
    <w:rsid w:val="0077071A"/>
    <w:rsid w:val="007710AC"/>
    <w:rsid w:val="00772732"/>
    <w:rsid w:val="00772A45"/>
    <w:rsid w:val="00773B1D"/>
    <w:rsid w:val="00774101"/>
    <w:rsid w:val="00774A71"/>
    <w:rsid w:val="007758AA"/>
    <w:rsid w:val="00775BC9"/>
    <w:rsid w:val="00775E4A"/>
    <w:rsid w:val="007760B1"/>
    <w:rsid w:val="007770C2"/>
    <w:rsid w:val="00777EEC"/>
    <w:rsid w:val="00777F07"/>
    <w:rsid w:val="007801A5"/>
    <w:rsid w:val="007822FF"/>
    <w:rsid w:val="007828DD"/>
    <w:rsid w:val="00782CFF"/>
    <w:rsid w:val="00783202"/>
    <w:rsid w:val="0078393C"/>
    <w:rsid w:val="00783BE2"/>
    <w:rsid w:val="00785228"/>
    <w:rsid w:val="00786CAF"/>
    <w:rsid w:val="00786E51"/>
    <w:rsid w:val="00790436"/>
    <w:rsid w:val="007910BF"/>
    <w:rsid w:val="007913B7"/>
    <w:rsid w:val="0079375E"/>
    <w:rsid w:val="00793AFC"/>
    <w:rsid w:val="00793C05"/>
    <w:rsid w:val="00794036"/>
    <w:rsid w:val="0079432D"/>
    <w:rsid w:val="00794835"/>
    <w:rsid w:val="00794CAE"/>
    <w:rsid w:val="00794E95"/>
    <w:rsid w:val="007951E3"/>
    <w:rsid w:val="00795683"/>
    <w:rsid w:val="00795E97"/>
    <w:rsid w:val="007968BB"/>
    <w:rsid w:val="007A12D4"/>
    <w:rsid w:val="007A17FA"/>
    <w:rsid w:val="007A2259"/>
    <w:rsid w:val="007A2644"/>
    <w:rsid w:val="007A3753"/>
    <w:rsid w:val="007A4264"/>
    <w:rsid w:val="007A53D9"/>
    <w:rsid w:val="007A631C"/>
    <w:rsid w:val="007A6B9C"/>
    <w:rsid w:val="007A6C3C"/>
    <w:rsid w:val="007A6D71"/>
    <w:rsid w:val="007A7F8E"/>
    <w:rsid w:val="007B0114"/>
    <w:rsid w:val="007B0543"/>
    <w:rsid w:val="007B13E2"/>
    <w:rsid w:val="007B198D"/>
    <w:rsid w:val="007B5019"/>
    <w:rsid w:val="007B628E"/>
    <w:rsid w:val="007B6773"/>
    <w:rsid w:val="007B6DF2"/>
    <w:rsid w:val="007B6EA1"/>
    <w:rsid w:val="007B70CD"/>
    <w:rsid w:val="007C0574"/>
    <w:rsid w:val="007C0724"/>
    <w:rsid w:val="007C1030"/>
    <w:rsid w:val="007C274C"/>
    <w:rsid w:val="007C3745"/>
    <w:rsid w:val="007C3F2C"/>
    <w:rsid w:val="007C433D"/>
    <w:rsid w:val="007C44DB"/>
    <w:rsid w:val="007C498F"/>
    <w:rsid w:val="007C4990"/>
    <w:rsid w:val="007C4E75"/>
    <w:rsid w:val="007C6C72"/>
    <w:rsid w:val="007C70D6"/>
    <w:rsid w:val="007C7D3B"/>
    <w:rsid w:val="007D03EA"/>
    <w:rsid w:val="007D04E6"/>
    <w:rsid w:val="007D2FC6"/>
    <w:rsid w:val="007D3B8D"/>
    <w:rsid w:val="007D5055"/>
    <w:rsid w:val="007D53F0"/>
    <w:rsid w:val="007D58C3"/>
    <w:rsid w:val="007D5AFC"/>
    <w:rsid w:val="007D5D61"/>
    <w:rsid w:val="007D654C"/>
    <w:rsid w:val="007D7111"/>
    <w:rsid w:val="007D7ABD"/>
    <w:rsid w:val="007D7D86"/>
    <w:rsid w:val="007E16EB"/>
    <w:rsid w:val="007E1750"/>
    <w:rsid w:val="007E1A84"/>
    <w:rsid w:val="007E1D42"/>
    <w:rsid w:val="007E1F34"/>
    <w:rsid w:val="007E3B92"/>
    <w:rsid w:val="007E4D79"/>
    <w:rsid w:val="007E4EEB"/>
    <w:rsid w:val="007E4F8A"/>
    <w:rsid w:val="007E59A0"/>
    <w:rsid w:val="007E5BC8"/>
    <w:rsid w:val="007E6C8A"/>
    <w:rsid w:val="007E6F31"/>
    <w:rsid w:val="007E720D"/>
    <w:rsid w:val="007E75F8"/>
    <w:rsid w:val="007E765C"/>
    <w:rsid w:val="007E78FB"/>
    <w:rsid w:val="007F0A1F"/>
    <w:rsid w:val="007F1AB6"/>
    <w:rsid w:val="007F1DF3"/>
    <w:rsid w:val="007F24A0"/>
    <w:rsid w:val="007F2DEA"/>
    <w:rsid w:val="007F3B0D"/>
    <w:rsid w:val="007F45AF"/>
    <w:rsid w:val="007F5401"/>
    <w:rsid w:val="007F6333"/>
    <w:rsid w:val="007F680E"/>
    <w:rsid w:val="007F7092"/>
    <w:rsid w:val="00800342"/>
    <w:rsid w:val="00800CEA"/>
    <w:rsid w:val="00801EC4"/>
    <w:rsid w:val="0080319C"/>
    <w:rsid w:val="00803529"/>
    <w:rsid w:val="0080353E"/>
    <w:rsid w:val="008039BB"/>
    <w:rsid w:val="00804FD2"/>
    <w:rsid w:val="008053D4"/>
    <w:rsid w:val="00806055"/>
    <w:rsid w:val="00806BC1"/>
    <w:rsid w:val="00807D7D"/>
    <w:rsid w:val="00810823"/>
    <w:rsid w:val="0081183E"/>
    <w:rsid w:val="008121DA"/>
    <w:rsid w:val="008123DF"/>
    <w:rsid w:val="00812E35"/>
    <w:rsid w:val="008170EA"/>
    <w:rsid w:val="00817FCD"/>
    <w:rsid w:val="0082050F"/>
    <w:rsid w:val="00822926"/>
    <w:rsid w:val="00822D9B"/>
    <w:rsid w:val="0082407A"/>
    <w:rsid w:val="008251AD"/>
    <w:rsid w:val="00826470"/>
    <w:rsid w:val="008275D6"/>
    <w:rsid w:val="0082762C"/>
    <w:rsid w:val="0083159E"/>
    <w:rsid w:val="00831E69"/>
    <w:rsid w:val="008325D3"/>
    <w:rsid w:val="00832784"/>
    <w:rsid w:val="00832899"/>
    <w:rsid w:val="00832D5B"/>
    <w:rsid w:val="00832E68"/>
    <w:rsid w:val="00833124"/>
    <w:rsid w:val="0083400E"/>
    <w:rsid w:val="00834554"/>
    <w:rsid w:val="00834C25"/>
    <w:rsid w:val="00836369"/>
    <w:rsid w:val="00837DA5"/>
    <w:rsid w:val="00840927"/>
    <w:rsid w:val="008413BF"/>
    <w:rsid w:val="00841A24"/>
    <w:rsid w:val="008432F7"/>
    <w:rsid w:val="00845125"/>
    <w:rsid w:val="00845302"/>
    <w:rsid w:val="0084545B"/>
    <w:rsid w:val="00845B27"/>
    <w:rsid w:val="0084614C"/>
    <w:rsid w:val="00846346"/>
    <w:rsid w:val="0084642B"/>
    <w:rsid w:val="00846739"/>
    <w:rsid w:val="0084756D"/>
    <w:rsid w:val="00847744"/>
    <w:rsid w:val="00847A46"/>
    <w:rsid w:val="00847EF0"/>
    <w:rsid w:val="00847FD9"/>
    <w:rsid w:val="00847FE8"/>
    <w:rsid w:val="0085032F"/>
    <w:rsid w:val="00850F34"/>
    <w:rsid w:val="008511E3"/>
    <w:rsid w:val="00851D49"/>
    <w:rsid w:val="0085236F"/>
    <w:rsid w:val="00852FC8"/>
    <w:rsid w:val="00854238"/>
    <w:rsid w:val="00854C47"/>
    <w:rsid w:val="00856763"/>
    <w:rsid w:val="00857150"/>
    <w:rsid w:val="0086028B"/>
    <w:rsid w:val="00860D76"/>
    <w:rsid w:val="00861199"/>
    <w:rsid w:val="00862B85"/>
    <w:rsid w:val="00863D76"/>
    <w:rsid w:val="00863D96"/>
    <w:rsid w:val="008662A3"/>
    <w:rsid w:val="0086681D"/>
    <w:rsid w:val="00867E27"/>
    <w:rsid w:val="0087003A"/>
    <w:rsid w:val="00870253"/>
    <w:rsid w:val="0087099C"/>
    <w:rsid w:val="00870A34"/>
    <w:rsid w:val="00870B29"/>
    <w:rsid w:val="008722BD"/>
    <w:rsid w:val="00873541"/>
    <w:rsid w:val="00874F8A"/>
    <w:rsid w:val="008757DF"/>
    <w:rsid w:val="00875C1A"/>
    <w:rsid w:val="00876319"/>
    <w:rsid w:val="008764CD"/>
    <w:rsid w:val="00876D6D"/>
    <w:rsid w:val="0087709A"/>
    <w:rsid w:val="008802B4"/>
    <w:rsid w:val="00880710"/>
    <w:rsid w:val="008808AA"/>
    <w:rsid w:val="00881ABC"/>
    <w:rsid w:val="00881E63"/>
    <w:rsid w:val="00882272"/>
    <w:rsid w:val="0088247A"/>
    <w:rsid w:val="0088359B"/>
    <w:rsid w:val="00884A06"/>
    <w:rsid w:val="008863F4"/>
    <w:rsid w:val="00886536"/>
    <w:rsid w:val="00886764"/>
    <w:rsid w:val="008868F8"/>
    <w:rsid w:val="00886B16"/>
    <w:rsid w:val="00887047"/>
    <w:rsid w:val="00890F5D"/>
    <w:rsid w:val="00891018"/>
    <w:rsid w:val="008922CE"/>
    <w:rsid w:val="008936F7"/>
    <w:rsid w:val="00893C0B"/>
    <w:rsid w:val="008942E4"/>
    <w:rsid w:val="008956EB"/>
    <w:rsid w:val="0089623C"/>
    <w:rsid w:val="008968F2"/>
    <w:rsid w:val="00896D34"/>
    <w:rsid w:val="0089712B"/>
    <w:rsid w:val="00897C9A"/>
    <w:rsid w:val="00897D98"/>
    <w:rsid w:val="008A1417"/>
    <w:rsid w:val="008A1BAF"/>
    <w:rsid w:val="008A32DA"/>
    <w:rsid w:val="008A365B"/>
    <w:rsid w:val="008A379B"/>
    <w:rsid w:val="008A443C"/>
    <w:rsid w:val="008A52E2"/>
    <w:rsid w:val="008A55C4"/>
    <w:rsid w:val="008A5622"/>
    <w:rsid w:val="008A6443"/>
    <w:rsid w:val="008B068C"/>
    <w:rsid w:val="008B127B"/>
    <w:rsid w:val="008B12E1"/>
    <w:rsid w:val="008B2721"/>
    <w:rsid w:val="008B2D04"/>
    <w:rsid w:val="008B2E99"/>
    <w:rsid w:val="008B3CF2"/>
    <w:rsid w:val="008B619A"/>
    <w:rsid w:val="008B6DE9"/>
    <w:rsid w:val="008B7121"/>
    <w:rsid w:val="008B731E"/>
    <w:rsid w:val="008B73C8"/>
    <w:rsid w:val="008C0150"/>
    <w:rsid w:val="008C068E"/>
    <w:rsid w:val="008C192C"/>
    <w:rsid w:val="008C19FE"/>
    <w:rsid w:val="008C1BBB"/>
    <w:rsid w:val="008C3B3C"/>
    <w:rsid w:val="008C431E"/>
    <w:rsid w:val="008C5DCE"/>
    <w:rsid w:val="008C6EA1"/>
    <w:rsid w:val="008C70CD"/>
    <w:rsid w:val="008C74D6"/>
    <w:rsid w:val="008C76AB"/>
    <w:rsid w:val="008D02D1"/>
    <w:rsid w:val="008D0456"/>
    <w:rsid w:val="008D2299"/>
    <w:rsid w:val="008D2FB4"/>
    <w:rsid w:val="008D3095"/>
    <w:rsid w:val="008D33AF"/>
    <w:rsid w:val="008D3A98"/>
    <w:rsid w:val="008D434E"/>
    <w:rsid w:val="008D483B"/>
    <w:rsid w:val="008D4F18"/>
    <w:rsid w:val="008D6007"/>
    <w:rsid w:val="008D67F6"/>
    <w:rsid w:val="008D7F51"/>
    <w:rsid w:val="008E1768"/>
    <w:rsid w:val="008E273A"/>
    <w:rsid w:val="008E45E8"/>
    <w:rsid w:val="008E460A"/>
    <w:rsid w:val="008E4F24"/>
    <w:rsid w:val="008E55D2"/>
    <w:rsid w:val="008E5BAA"/>
    <w:rsid w:val="008E5CF3"/>
    <w:rsid w:val="008E610A"/>
    <w:rsid w:val="008E6342"/>
    <w:rsid w:val="008E6A78"/>
    <w:rsid w:val="008E6AA4"/>
    <w:rsid w:val="008E7886"/>
    <w:rsid w:val="008F0A76"/>
    <w:rsid w:val="008F124F"/>
    <w:rsid w:val="008F13D0"/>
    <w:rsid w:val="008F1C2C"/>
    <w:rsid w:val="008F261C"/>
    <w:rsid w:val="008F2BA9"/>
    <w:rsid w:val="008F3120"/>
    <w:rsid w:val="008F33D1"/>
    <w:rsid w:val="008F3C39"/>
    <w:rsid w:val="008F3EDF"/>
    <w:rsid w:val="008F3F25"/>
    <w:rsid w:val="008F46EB"/>
    <w:rsid w:val="008F5184"/>
    <w:rsid w:val="008F5BA0"/>
    <w:rsid w:val="008F5BE2"/>
    <w:rsid w:val="008F5FBD"/>
    <w:rsid w:val="008F60B0"/>
    <w:rsid w:val="008F6375"/>
    <w:rsid w:val="008F7530"/>
    <w:rsid w:val="009023A6"/>
    <w:rsid w:val="009023FE"/>
    <w:rsid w:val="00902969"/>
    <w:rsid w:val="00902F29"/>
    <w:rsid w:val="00903540"/>
    <w:rsid w:val="00903802"/>
    <w:rsid w:val="00903961"/>
    <w:rsid w:val="00903B3D"/>
    <w:rsid w:val="00904067"/>
    <w:rsid w:val="009041F0"/>
    <w:rsid w:val="009047A0"/>
    <w:rsid w:val="00905498"/>
    <w:rsid w:val="009060DE"/>
    <w:rsid w:val="0090628D"/>
    <w:rsid w:val="009063FC"/>
    <w:rsid w:val="009064BD"/>
    <w:rsid w:val="00906722"/>
    <w:rsid w:val="0090692A"/>
    <w:rsid w:val="00907E86"/>
    <w:rsid w:val="009103EA"/>
    <w:rsid w:val="0091130C"/>
    <w:rsid w:val="009121C9"/>
    <w:rsid w:val="009136C6"/>
    <w:rsid w:val="00913E75"/>
    <w:rsid w:val="00916712"/>
    <w:rsid w:val="00917BB3"/>
    <w:rsid w:val="00917F54"/>
    <w:rsid w:val="009203A9"/>
    <w:rsid w:val="00920E96"/>
    <w:rsid w:val="009216BA"/>
    <w:rsid w:val="009227AF"/>
    <w:rsid w:val="00922949"/>
    <w:rsid w:val="00922B78"/>
    <w:rsid w:val="00924477"/>
    <w:rsid w:val="0092593D"/>
    <w:rsid w:val="00925CB1"/>
    <w:rsid w:val="00925CE5"/>
    <w:rsid w:val="009261D2"/>
    <w:rsid w:val="00926BA0"/>
    <w:rsid w:val="009273EF"/>
    <w:rsid w:val="00927837"/>
    <w:rsid w:val="00927C5F"/>
    <w:rsid w:val="00931C28"/>
    <w:rsid w:val="0093231A"/>
    <w:rsid w:val="009325F5"/>
    <w:rsid w:val="00932792"/>
    <w:rsid w:val="00932989"/>
    <w:rsid w:val="009333F6"/>
    <w:rsid w:val="009335E8"/>
    <w:rsid w:val="00934DA1"/>
    <w:rsid w:val="009355AC"/>
    <w:rsid w:val="0093588D"/>
    <w:rsid w:val="00936FD6"/>
    <w:rsid w:val="0093717C"/>
    <w:rsid w:val="00937289"/>
    <w:rsid w:val="00940753"/>
    <w:rsid w:val="00941623"/>
    <w:rsid w:val="00941D54"/>
    <w:rsid w:val="00943FA0"/>
    <w:rsid w:val="0094416F"/>
    <w:rsid w:val="0094458A"/>
    <w:rsid w:val="00944712"/>
    <w:rsid w:val="00945546"/>
    <w:rsid w:val="00945812"/>
    <w:rsid w:val="009462A9"/>
    <w:rsid w:val="00946C7B"/>
    <w:rsid w:val="00947296"/>
    <w:rsid w:val="009477E3"/>
    <w:rsid w:val="009504E8"/>
    <w:rsid w:val="009517DF"/>
    <w:rsid w:val="00952490"/>
    <w:rsid w:val="009524B6"/>
    <w:rsid w:val="00953FB1"/>
    <w:rsid w:val="009551A4"/>
    <w:rsid w:val="00955B1B"/>
    <w:rsid w:val="009578B5"/>
    <w:rsid w:val="00960330"/>
    <w:rsid w:val="0096060D"/>
    <w:rsid w:val="00960944"/>
    <w:rsid w:val="00960E81"/>
    <w:rsid w:val="00961125"/>
    <w:rsid w:val="00962D48"/>
    <w:rsid w:val="00962DE8"/>
    <w:rsid w:val="009639A8"/>
    <w:rsid w:val="00963C09"/>
    <w:rsid w:val="00964B5B"/>
    <w:rsid w:val="00964BBF"/>
    <w:rsid w:val="009662F0"/>
    <w:rsid w:val="009670A7"/>
    <w:rsid w:val="00967DF1"/>
    <w:rsid w:val="009709C9"/>
    <w:rsid w:val="00971760"/>
    <w:rsid w:val="00971B5F"/>
    <w:rsid w:val="00972A4F"/>
    <w:rsid w:val="00973878"/>
    <w:rsid w:val="009766DC"/>
    <w:rsid w:val="009779EB"/>
    <w:rsid w:val="00977FBB"/>
    <w:rsid w:val="00977FBE"/>
    <w:rsid w:val="00977FEB"/>
    <w:rsid w:val="00980FEF"/>
    <w:rsid w:val="00981022"/>
    <w:rsid w:val="0098201F"/>
    <w:rsid w:val="009831E8"/>
    <w:rsid w:val="00984F47"/>
    <w:rsid w:val="00986009"/>
    <w:rsid w:val="0098765D"/>
    <w:rsid w:val="00987E99"/>
    <w:rsid w:val="00990469"/>
    <w:rsid w:val="009909E1"/>
    <w:rsid w:val="00990AB1"/>
    <w:rsid w:val="009912B5"/>
    <w:rsid w:val="009924BD"/>
    <w:rsid w:val="00992808"/>
    <w:rsid w:val="00992CA5"/>
    <w:rsid w:val="009939C7"/>
    <w:rsid w:val="00994647"/>
    <w:rsid w:val="00996051"/>
    <w:rsid w:val="00996A2F"/>
    <w:rsid w:val="009A19CD"/>
    <w:rsid w:val="009A1FBA"/>
    <w:rsid w:val="009A3BE9"/>
    <w:rsid w:val="009A4162"/>
    <w:rsid w:val="009A555E"/>
    <w:rsid w:val="009A5B74"/>
    <w:rsid w:val="009A5D4C"/>
    <w:rsid w:val="009A7827"/>
    <w:rsid w:val="009A79E5"/>
    <w:rsid w:val="009B0C88"/>
    <w:rsid w:val="009B1BC5"/>
    <w:rsid w:val="009B208E"/>
    <w:rsid w:val="009B222B"/>
    <w:rsid w:val="009B37A2"/>
    <w:rsid w:val="009B426A"/>
    <w:rsid w:val="009B4993"/>
    <w:rsid w:val="009B4CA1"/>
    <w:rsid w:val="009B514B"/>
    <w:rsid w:val="009B671D"/>
    <w:rsid w:val="009B7592"/>
    <w:rsid w:val="009B7E48"/>
    <w:rsid w:val="009C0364"/>
    <w:rsid w:val="009C0389"/>
    <w:rsid w:val="009C10AA"/>
    <w:rsid w:val="009C1ED5"/>
    <w:rsid w:val="009C22C6"/>
    <w:rsid w:val="009C2615"/>
    <w:rsid w:val="009C262C"/>
    <w:rsid w:val="009C2944"/>
    <w:rsid w:val="009C2D7B"/>
    <w:rsid w:val="009C337C"/>
    <w:rsid w:val="009C39D4"/>
    <w:rsid w:val="009C445C"/>
    <w:rsid w:val="009C4649"/>
    <w:rsid w:val="009C4C3C"/>
    <w:rsid w:val="009C5180"/>
    <w:rsid w:val="009C5ACD"/>
    <w:rsid w:val="009C5EBA"/>
    <w:rsid w:val="009C6573"/>
    <w:rsid w:val="009C69D5"/>
    <w:rsid w:val="009D0000"/>
    <w:rsid w:val="009D0CEF"/>
    <w:rsid w:val="009D1383"/>
    <w:rsid w:val="009D16BA"/>
    <w:rsid w:val="009D2D75"/>
    <w:rsid w:val="009D33C5"/>
    <w:rsid w:val="009D36FA"/>
    <w:rsid w:val="009D5B2A"/>
    <w:rsid w:val="009D5BEB"/>
    <w:rsid w:val="009D5C9E"/>
    <w:rsid w:val="009D5ECB"/>
    <w:rsid w:val="009D753E"/>
    <w:rsid w:val="009D78BE"/>
    <w:rsid w:val="009E2257"/>
    <w:rsid w:val="009E236F"/>
    <w:rsid w:val="009E2CB5"/>
    <w:rsid w:val="009E2DC5"/>
    <w:rsid w:val="009E2E89"/>
    <w:rsid w:val="009E2F1B"/>
    <w:rsid w:val="009E32BB"/>
    <w:rsid w:val="009E48E7"/>
    <w:rsid w:val="009E4E9A"/>
    <w:rsid w:val="009E5FBA"/>
    <w:rsid w:val="009E7B7C"/>
    <w:rsid w:val="009F04CB"/>
    <w:rsid w:val="009F094C"/>
    <w:rsid w:val="009F186A"/>
    <w:rsid w:val="009F286A"/>
    <w:rsid w:val="009F4E77"/>
    <w:rsid w:val="009F7082"/>
    <w:rsid w:val="00A01D2E"/>
    <w:rsid w:val="00A023AF"/>
    <w:rsid w:val="00A06F75"/>
    <w:rsid w:val="00A06FE8"/>
    <w:rsid w:val="00A07D7E"/>
    <w:rsid w:val="00A129E0"/>
    <w:rsid w:val="00A13523"/>
    <w:rsid w:val="00A13664"/>
    <w:rsid w:val="00A138A9"/>
    <w:rsid w:val="00A14A70"/>
    <w:rsid w:val="00A15B91"/>
    <w:rsid w:val="00A164FF"/>
    <w:rsid w:val="00A17EAE"/>
    <w:rsid w:val="00A20585"/>
    <w:rsid w:val="00A20CB5"/>
    <w:rsid w:val="00A21348"/>
    <w:rsid w:val="00A21B1F"/>
    <w:rsid w:val="00A22AB0"/>
    <w:rsid w:val="00A22E5C"/>
    <w:rsid w:val="00A243E3"/>
    <w:rsid w:val="00A24C61"/>
    <w:rsid w:val="00A2519F"/>
    <w:rsid w:val="00A26010"/>
    <w:rsid w:val="00A26C2A"/>
    <w:rsid w:val="00A271AE"/>
    <w:rsid w:val="00A273AE"/>
    <w:rsid w:val="00A31C89"/>
    <w:rsid w:val="00A31F03"/>
    <w:rsid w:val="00A31F1A"/>
    <w:rsid w:val="00A33F74"/>
    <w:rsid w:val="00A343CA"/>
    <w:rsid w:val="00A3611D"/>
    <w:rsid w:val="00A36166"/>
    <w:rsid w:val="00A3629D"/>
    <w:rsid w:val="00A37D2D"/>
    <w:rsid w:val="00A400CF"/>
    <w:rsid w:val="00A40E8F"/>
    <w:rsid w:val="00A41877"/>
    <w:rsid w:val="00A427FA"/>
    <w:rsid w:val="00A44087"/>
    <w:rsid w:val="00A45688"/>
    <w:rsid w:val="00A45BCA"/>
    <w:rsid w:val="00A479E3"/>
    <w:rsid w:val="00A479FE"/>
    <w:rsid w:val="00A50430"/>
    <w:rsid w:val="00A51C55"/>
    <w:rsid w:val="00A532C8"/>
    <w:rsid w:val="00A557B8"/>
    <w:rsid w:val="00A55C6F"/>
    <w:rsid w:val="00A56F92"/>
    <w:rsid w:val="00A57CFC"/>
    <w:rsid w:val="00A620E0"/>
    <w:rsid w:val="00A621A2"/>
    <w:rsid w:val="00A63EAB"/>
    <w:rsid w:val="00A6498F"/>
    <w:rsid w:val="00A650F5"/>
    <w:rsid w:val="00A65190"/>
    <w:rsid w:val="00A65D33"/>
    <w:rsid w:val="00A65EA6"/>
    <w:rsid w:val="00A66B9D"/>
    <w:rsid w:val="00A66D4E"/>
    <w:rsid w:val="00A6723E"/>
    <w:rsid w:val="00A6773D"/>
    <w:rsid w:val="00A67FD2"/>
    <w:rsid w:val="00A706C1"/>
    <w:rsid w:val="00A708EB"/>
    <w:rsid w:val="00A70AAA"/>
    <w:rsid w:val="00A70D70"/>
    <w:rsid w:val="00A72FDD"/>
    <w:rsid w:val="00A749BC"/>
    <w:rsid w:val="00A74D0C"/>
    <w:rsid w:val="00A7604D"/>
    <w:rsid w:val="00A76E51"/>
    <w:rsid w:val="00A81CE6"/>
    <w:rsid w:val="00A82142"/>
    <w:rsid w:val="00A83614"/>
    <w:rsid w:val="00A83616"/>
    <w:rsid w:val="00A843C9"/>
    <w:rsid w:val="00A84713"/>
    <w:rsid w:val="00A8579F"/>
    <w:rsid w:val="00A85DB3"/>
    <w:rsid w:val="00A86D07"/>
    <w:rsid w:val="00A870AC"/>
    <w:rsid w:val="00A91D1A"/>
    <w:rsid w:val="00A91F1D"/>
    <w:rsid w:val="00A92551"/>
    <w:rsid w:val="00A93707"/>
    <w:rsid w:val="00A94661"/>
    <w:rsid w:val="00A9491C"/>
    <w:rsid w:val="00A95B0E"/>
    <w:rsid w:val="00A976D0"/>
    <w:rsid w:val="00AA1201"/>
    <w:rsid w:val="00AA13E2"/>
    <w:rsid w:val="00AA1413"/>
    <w:rsid w:val="00AA18B6"/>
    <w:rsid w:val="00AA18E3"/>
    <w:rsid w:val="00AA1A0F"/>
    <w:rsid w:val="00AA27B0"/>
    <w:rsid w:val="00AA295E"/>
    <w:rsid w:val="00AA3EED"/>
    <w:rsid w:val="00AA488A"/>
    <w:rsid w:val="00AA53F5"/>
    <w:rsid w:val="00AA5463"/>
    <w:rsid w:val="00AA5D07"/>
    <w:rsid w:val="00AA5E0A"/>
    <w:rsid w:val="00AA5FB6"/>
    <w:rsid w:val="00AA6314"/>
    <w:rsid w:val="00AA646A"/>
    <w:rsid w:val="00AA7169"/>
    <w:rsid w:val="00AA71B4"/>
    <w:rsid w:val="00AA7942"/>
    <w:rsid w:val="00AA798E"/>
    <w:rsid w:val="00AB14EF"/>
    <w:rsid w:val="00AB1BC7"/>
    <w:rsid w:val="00AB2116"/>
    <w:rsid w:val="00AB249A"/>
    <w:rsid w:val="00AB28C9"/>
    <w:rsid w:val="00AB45DE"/>
    <w:rsid w:val="00AB461B"/>
    <w:rsid w:val="00AB5BBB"/>
    <w:rsid w:val="00AB5D02"/>
    <w:rsid w:val="00AB67CD"/>
    <w:rsid w:val="00AB6935"/>
    <w:rsid w:val="00AB6EF6"/>
    <w:rsid w:val="00AB7508"/>
    <w:rsid w:val="00AC0FBF"/>
    <w:rsid w:val="00AC13E0"/>
    <w:rsid w:val="00AC5778"/>
    <w:rsid w:val="00AC5BF3"/>
    <w:rsid w:val="00AC5EF1"/>
    <w:rsid w:val="00AC747D"/>
    <w:rsid w:val="00AC766F"/>
    <w:rsid w:val="00AC7C85"/>
    <w:rsid w:val="00AD0FDF"/>
    <w:rsid w:val="00AD1A72"/>
    <w:rsid w:val="00AD2BC4"/>
    <w:rsid w:val="00AD36F5"/>
    <w:rsid w:val="00AD3EFF"/>
    <w:rsid w:val="00AD4566"/>
    <w:rsid w:val="00AD4A4F"/>
    <w:rsid w:val="00AD4D16"/>
    <w:rsid w:val="00AD5133"/>
    <w:rsid w:val="00AD73F9"/>
    <w:rsid w:val="00AD7682"/>
    <w:rsid w:val="00AE1039"/>
    <w:rsid w:val="00AE30E8"/>
    <w:rsid w:val="00AE3591"/>
    <w:rsid w:val="00AE3609"/>
    <w:rsid w:val="00AE3852"/>
    <w:rsid w:val="00AE39AC"/>
    <w:rsid w:val="00AE442C"/>
    <w:rsid w:val="00AE4E38"/>
    <w:rsid w:val="00AE59C7"/>
    <w:rsid w:val="00AE5C21"/>
    <w:rsid w:val="00AE684F"/>
    <w:rsid w:val="00AE71C4"/>
    <w:rsid w:val="00AE7383"/>
    <w:rsid w:val="00AE76A6"/>
    <w:rsid w:val="00AF0F5A"/>
    <w:rsid w:val="00AF0FD5"/>
    <w:rsid w:val="00AF1E66"/>
    <w:rsid w:val="00AF22ED"/>
    <w:rsid w:val="00AF24E6"/>
    <w:rsid w:val="00AF2FD5"/>
    <w:rsid w:val="00AF3753"/>
    <w:rsid w:val="00AF4FC3"/>
    <w:rsid w:val="00AF57EB"/>
    <w:rsid w:val="00AF6C34"/>
    <w:rsid w:val="00AF6C44"/>
    <w:rsid w:val="00AF72C1"/>
    <w:rsid w:val="00AF74A0"/>
    <w:rsid w:val="00B0021A"/>
    <w:rsid w:val="00B00465"/>
    <w:rsid w:val="00B0057B"/>
    <w:rsid w:val="00B017F3"/>
    <w:rsid w:val="00B01B99"/>
    <w:rsid w:val="00B01E2A"/>
    <w:rsid w:val="00B02B14"/>
    <w:rsid w:val="00B032A0"/>
    <w:rsid w:val="00B04D24"/>
    <w:rsid w:val="00B05088"/>
    <w:rsid w:val="00B05E82"/>
    <w:rsid w:val="00B072C7"/>
    <w:rsid w:val="00B07A82"/>
    <w:rsid w:val="00B07D5D"/>
    <w:rsid w:val="00B10210"/>
    <w:rsid w:val="00B10CDC"/>
    <w:rsid w:val="00B13F7B"/>
    <w:rsid w:val="00B141AB"/>
    <w:rsid w:val="00B14975"/>
    <w:rsid w:val="00B14AFE"/>
    <w:rsid w:val="00B14C21"/>
    <w:rsid w:val="00B14CA3"/>
    <w:rsid w:val="00B14F4F"/>
    <w:rsid w:val="00B156DE"/>
    <w:rsid w:val="00B1595A"/>
    <w:rsid w:val="00B15A58"/>
    <w:rsid w:val="00B15D6F"/>
    <w:rsid w:val="00B15E8E"/>
    <w:rsid w:val="00B16883"/>
    <w:rsid w:val="00B16959"/>
    <w:rsid w:val="00B2037E"/>
    <w:rsid w:val="00B21831"/>
    <w:rsid w:val="00B234FF"/>
    <w:rsid w:val="00B23629"/>
    <w:rsid w:val="00B2472D"/>
    <w:rsid w:val="00B24789"/>
    <w:rsid w:val="00B248C0"/>
    <w:rsid w:val="00B24988"/>
    <w:rsid w:val="00B24FC3"/>
    <w:rsid w:val="00B2520C"/>
    <w:rsid w:val="00B26373"/>
    <w:rsid w:val="00B27B67"/>
    <w:rsid w:val="00B27EB9"/>
    <w:rsid w:val="00B30F4F"/>
    <w:rsid w:val="00B31FB5"/>
    <w:rsid w:val="00B32580"/>
    <w:rsid w:val="00B32AC5"/>
    <w:rsid w:val="00B3337E"/>
    <w:rsid w:val="00B339BF"/>
    <w:rsid w:val="00B33C7C"/>
    <w:rsid w:val="00B33DDB"/>
    <w:rsid w:val="00B340C5"/>
    <w:rsid w:val="00B344E8"/>
    <w:rsid w:val="00B34932"/>
    <w:rsid w:val="00B360EE"/>
    <w:rsid w:val="00B363BC"/>
    <w:rsid w:val="00B370AC"/>
    <w:rsid w:val="00B37D36"/>
    <w:rsid w:val="00B40202"/>
    <w:rsid w:val="00B43997"/>
    <w:rsid w:val="00B45236"/>
    <w:rsid w:val="00B46907"/>
    <w:rsid w:val="00B46BDA"/>
    <w:rsid w:val="00B47A27"/>
    <w:rsid w:val="00B47BF5"/>
    <w:rsid w:val="00B5063A"/>
    <w:rsid w:val="00B50AAE"/>
    <w:rsid w:val="00B50B07"/>
    <w:rsid w:val="00B51E82"/>
    <w:rsid w:val="00B526D9"/>
    <w:rsid w:val="00B53479"/>
    <w:rsid w:val="00B53E74"/>
    <w:rsid w:val="00B5441A"/>
    <w:rsid w:val="00B545B8"/>
    <w:rsid w:val="00B54F5D"/>
    <w:rsid w:val="00B56250"/>
    <w:rsid w:val="00B56A67"/>
    <w:rsid w:val="00B56A7B"/>
    <w:rsid w:val="00B56F39"/>
    <w:rsid w:val="00B5747F"/>
    <w:rsid w:val="00B57A46"/>
    <w:rsid w:val="00B60E1D"/>
    <w:rsid w:val="00B61490"/>
    <w:rsid w:val="00B618BD"/>
    <w:rsid w:val="00B620FF"/>
    <w:rsid w:val="00B629EE"/>
    <w:rsid w:val="00B634DD"/>
    <w:rsid w:val="00B63789"/>
    <w:rsid w:val="00B6408A"/>
    <w:rsid w:val="00B644A5"/>
    <w:rsid w:val="00B64E39"/>
    <w:rsid w:val="00B65037"/>
    <w:rsid w:val="00B65E1C"/>
    <w:rsid w:val="00B661D4"/>
    <w:rsid w:val="00B6645B"/>
    <w:rsid w:val="00B66AA8"/>
    <w:rsid w:val="00B66E63"/>
    <w:rsid w:val="00B6738E"/>
    <w:rsid w:val="00B7000E"/>
    <w:rsid w:val="00B7024E"/>
    <w:rsid w:val="00B70E46"/>
    <w:rsid w:val="00B71D62"/>
    <w:rsid w:val="00B7401D"/>
    <w:rsid w:val="00B742A1"/>
    <w:rsid w:val="00B75C86"/>
    <w:rsid w:val="00B75DEB"/>
    <w:rsid w:val="00B76BF7"/>
    <w:rsid w:val="00B777C5"/>
    <w:rsid w:val="00B809D4"/>
    <w:rsid w:val="00B81040"/>
    <w:rsid w:val="00B81491"/>
    <w:rsid w:val="00B814EC"/>
    <w:rsid w:val="00B828E7"/>
    <w:rsid w:val="00B82F04"/>
    <w:rsid w:val="00B83294"/>
    <w:rsid w:val="00B84072"/>
    <w:rsid w:val="00B840C8"/>
    <w:rsid w:val="00B8529B"/>
    <w:rsid w:val="00B85673"/>
    <w:rsid w:val="00B859AC"/>
    <w:rsid w:val="00B85BFF"/>
    <w:rsid w:val="00B85CF0"/>
    <w:rsid w:val="00B86454"/>
    <w:rsid w:val="00B8780D"/>
    <w:rsid w:val="00B87A8D"/>
    <w:rsid w:val="00B90419"/>
    <w:rsid w:val="00B9042B"/>
    <w:rsid w:val="00B916A5"/>
    <w:rsid w:val="00B92B12"/>
    <w:rsid w:val="00B93878"/>
    <w:rsid w:val="00B93DB6"/>
    <w:rsid w:val="00B941DC"/>
    <w:rsid w:val="00B94F3C"/>
    <w:rsid w:val="00B97B2F"/>
    <w:rsid w:val="00BA0B9B"/>
    <w:rsid w:val="00BA2011"/>
    <w:rsid w:val="00BA20EF"/>
    <w:rsid w:val="00BA2662"/>
    <w:rsid w:val="00BA32F7"/>
    <w:rsid w:val="00BA370C"/>
    <w:rsid w:val="00BA4563"/>
    <w:rsid w:val="00BA49A6"/>
    <w:rsid w:val="00BA4D23"/>
    <w:rsid w:val="00BA54B2"/>
    <w:rsid w:val="00BA5DF6"/>
    <w:rsid w:val="00BA5EE6"/>
    <w:rsid w:val="00BA698A"/>
    <w:rsid w:val="00BA69A7"/>
    <w:rsid w:val="00BA7472"/>
    <w:rsid w:val="00BA74A5"/>
    <w:rsid w:val="00BA7590"/>
    <w:rsid w:val="00BA7827"/>
    <w:rsid w:val="00BA7DFD"/>
    <w:rsid w:val="00BA7F1F"/>
    <w:rsid w:val="00BB07AA"/>
    <w:rsid w:val="00BB08B9"/>
    <w:rsid w:val="00BB0FA1"/>
    <w:rsid w:val="00BB176A"/>
    <w:rsid w:val="00BB1976"/>
    <w:rsid w:val="00BB26A2"/>
    <w:rsid w:val="00BB3567"/>
    <w:rsid w:val="00BB38C9"/>
    <w:rsid w:val="00BB5396"/>
    <w:rsid w:val="00BB5622"/>
    <w:rsid w:val="00BB6873"/>
    <w:rsid w:val="00BB78BB"/>
    <w:rsid w:val="00BB7B17"/>
    <w:rsid w:val="00BB7BB4"/>
    <w:rsid w:val="00BB7CF6"/>
    <w:rsid w:val="00BC051B"/>
    <w:rsid w:val="00BC0981"/>
    <w:rsid w:val="00BC1127"/>
    <w:rsid w:val="00BC1150"/>
    <w:rsid w:val="00BC129E"/>
    <w:rsid w:val="00BC1A6D"/>
    <w:rsid w:val="00BC1BAD"/>
    <w:rsid w:val="00BC1C79"/>
    <w:rsid w:val="00BC21C7"/>
    <w:rsid w:val="00BC3E68"/>
    <w:rsid w:val="00BC3FED"/>
    <w:rsid w:val="00BC4059"/>
    <w:rsid w:val="00BC4A0A"/>
    <w:rsid w:val="00BC4CE7"/>
    <w:rsid w:val="00BC5702"/>
    <w:rsid w:val="00BC768E"/>
    <w:rsid w:val="00BC79ED"/>
    <w:rsid w:val="00BC7FE3"/>
    <w:rsid w:val="00BD063C"/>
    <w:rsid w:val="00BD0AE0"/>
    <w:rsid w:val="00BD106F"/>
    <w:rsid w:val="00BD15FD"/>
    <w:rsid w:val="00BD1AEC"/>
    <w:rsid w:val="00BD2002"/>
    <w:rsid w:val="00BD2832"/>
    <w:rsid w:val="00BD2B09"/>
    <w:rsid w:val="00BD30D2"/>
    <w:rsid w:val="00BD3C09"/>
    <w:rsid w:val="00BD46FF"/>
    <w:rsid w:val="00BD5075"/>
    <w:rsid w:val="00BD6314"/>
    <w:rsid w:val="00BD6B72"/>
    <w:rsid w:val="00BD7A86"/>
    <w:rsid w:val="00BE0821"/>
    <w:rsid w:val="00BE16D4"/>
    <w:rsid w:val="00BE1AC2"/>
    <w:rsid w:val="00BE1BBF"/>
    <w:rsid w:val="00BE20EB"/>
    <w:rsid w:val="00BE33FF"/>
    <w:rsid w:val="00BE3B67"/>
    <w:rsid w:val="00BE3C33"/>
    <w:rsid w:val="00BE4CF9"/>
    <w:rsid w:val="00BE6451"/>
    <w:rsid w:val="00BE7F3B"/>
    <w:rsid w:val="00BF08C8"/>
    <w:rsid w:val="00BF127C"/>
    <w:rsid w:val="00BF1E96"/>
    <w:rsid w:val="00BF2068"/>
    <w:rsid w:val="00BF2B6E"/>
    <w:rsid w:val="00BF2B87"/>
    <w:rsid w:val="00BF2F2B"/>
    <w:rsid w:val="00BF340C"/>
    <w:rsid w:val="00BF4084"/>
    <w:rsid w:val="00BF4476"/>
    <w:rsid w:val="00BF46BB"/>
    <w:rsid w:val="00BF4CFA"/>
    <w:rsid w:val="00BF5CFE"/>
    <w:rsid w:val="00BF5EA8"/>
    <w:rsid w:val="00BF6F89"/>
    <w:rsid w:val="00BF76BB"/>
    <w:rsid w:val="00C00932"/>
    <w:rsid w:val="00C00B2A"/>
    <w:rsid w:val="00C011CA"/>
    <w:rsid w:val="00C040C8"/>
    <w:rsid w:val="00C04E06"/>
    <w:rsid w:val="00C04FBD"/>
    <w:rsid w:val="00C05E0C"/>
    <w:rsid w:val="00C05F6F"/>
    <w:rsid w:val="00C05F7F"/>
    <w:rsid w:val="00C07294"/>
    <w:rsid w:val="00C07928"/>
    <w:rsid w:val="00C10747"/>
    <w:rsid w:val="00C10A10"/>
    <w:rsid w:val="00C10A2D"/>
    <w:rsid w:val="00C10AE4"/>
    <w:rsid w:val="00C11A9B"/>
    <w:rsid w:val="00C11BAA"/>
    <w:rsid w:val="00C11C6C"/>
    <w:rsid w:val="00C12BFD"/>
    <w:rsid w:val="00C131B4"/>
    <w:rsid w:val="00C135FC"/>
    <w:rsid w:val="00C13743"/>
    <w:rsid w:val="00C13F55"/>
    <w:rsid w:val="00C1453F"/>
    <w:rsid w:val="00C1577F"/>
    <w:rsid w:val="00C15A91"/>
    <w:rsid w:val="00C15D17"/>
    <w:rsid w:val="00C1660F"/>
    <w:rsid w:val="00C17AD7"/>
    <w:rsid w:val="00C17ED9"/>
    <w:rsid w:val="00C17FF1"/>
    <w:rsid w:val="00C2018C"/>
    <w:rsid w:val="00C20549"/>
    <w:rsid w:val="00C21417"/>
    <w:rsid w:val="00C23295"/>
    <w:rsid w:val="00C23547"/>
    <w:rsid w:val="00C236B8"/>
    <w:rsid w:val="00C240DF"/>
    <w:rsid w:val="00C25BAA"/>
    <w:rsid w:val="00C26DF3"/>
    <w:rsid w:val="00C274C3"/>
    <w:rsid w:val="00C27AA8"/>
    <w:rsid w:val="00C301D3"/>
    <w:rsid w:val="00C30F99"/>
    <w:rsid w:val="00C31092"/>
    <w:rsid w:val="00C311D0"/>
    <w:rsid w:val="00C315C9"/>
    <w:rsid w:val="00C324B2"/>
    <w:rsid w:val="00C325D8"/>
    <w:rsid w:val="00C32784"/>
    <w:rsid w:val="00C36779"/>
    <w:rsid w:val="00C36CB1"/>
    <w:rsid w:val="00C40978"/>
    <w:rsid w:val="00C40A2C"/>
    <w:rsid w:val="00C41372"/>
    <w:rsid w:val="00C436D0"/>
    <w:rsid w:val="00C43B06"/>
    <w:rsid w:val="00C43DA6"/>
    <w:rsid w:val="00C443DE"/>
    <w:rsid w:val="00C4448D"/>
    <w:rsid w:val="00C446F3"/>
    <w:rsid w:val="00C44837"/>
    <w:rsid w:val="00C44A7A"/>
    <w:rsid w:val="00C452FA"/>
    <w:rsid w:val="00C45A81"/>
    <w:rsid w:val="00C45E37"/>
    <w:rsid w:val="00C46CB6"/>
    <w:rsid w:val="00C478FF"/>
    <w:rsid w:val="00C5094B"/>
    <w:rsid w:val="00C51659"/>
    <w:rsid w:val="00C52E4D"/>
    <w:rsid w:val="00C54992"/>
    <w:rsid w:val="00C554E6"/>
    <w:rsid w:val="00C558B0"/>
    <w:rsid w:val="00C55FE4"/>
    <w:rsid w:val="00C56142"/>
    <w:rsid w:val="00C57FC4"/>
    <w:rsid w:val="00C60147"/>
    <w:rsid w:val="00C6040A"/>
    <w:rsid w:val="00C604DE"/>
    <w:rsid w:val="00C6054E"/>
    <w:rsid w:val="00C617B1"/>
    <w:rsid w:val="00C6187B"/>
    <w:rsid w:val="00C620B1"/>
    <w:rsid w:val="00C62578"/>
    <w:rsid w:val="00C62D29"/>
    <w:rsid w:val="00C63946"/>
    <w:rsid w:val="00C64368"/>
    <w:rsid w:val="00C645D4"/>
    <w:rsid w:val="00C650EF"/>
    <w:rsid w:val="00C65545"/>
    <w:rsid w:val="00C655C5"/>
    <w:rsid w:val="00C660DB"/>
    <w:rsid w:val="00C66A7B"/>
    <w:rsid w:val="00C674B7"/>
    <w:rsid w:val="00C710F6"/>
    <w:rsid w:val="00C712FA"/>
    <w:rsid w:val="00C71AA6"/>
    <w:rsid w:val="00C72512"/>
    <w:rsid w:val="00C732F3"/>
    <w:rsid w:val="00C73416"/>
    <w:rsid w:val="00C739A1"/>
    <w:rsid w:val="00C73C13"/>
    <w:rsid w:val="00C7437C"/>
    <w:rsid w:val="00C74E95"/>
    <w:rsid w:val="00C762EC"/>
    <w:rsid w:val="00C7693A"/>
    <w:rsid w:val="00C769A1"/>
    <w:rsid w:val="00C76A1D"/>
    <w:rsid w:val="00C77948"/>
    <w:rsid w:val="00C80891"/>
    <w:rsid w:val="00C80CF6"/>
    <w:rsid w:val="00C8102B"/>
    <w:rsid w:val="00C81559"/>
    <w:rsid w:val="00C81AE5"/>
    <w:rsid w:val="00C82242"/>
    <w:rsid w:val="00C826EE"/>
    <w:rsid w:val="00C82ABC"/>
    <w:rsid w:val="00C82EA5"/>
    <w:rsid w:val="00C83324"/>
    <w:rsid w:val="00C8457C"/>
    <w:rsid w:val="00C84B7F"/>
    <w:rsid w:val="00C84CD3"/>
    <w:rsid w:val="00C84E5F"/>
    <w:rsid w:val="00C85BF6"/>
    <w:rsid w:val="00C85F2C"/>
    <w:rsid w:val="00C86480"/>
    <w:rsid w:val="00C86B33"/>
    <w:rsid w:val="00C874FF"/>
    <w:rsid w:val="00C877D5"/>
    <w:rsid w:val="00C90AE7"/>
    <w:rsid w:val="00C90B9B"/>
    <w:rsid w:val="00C90CF3"/>
    <w:rsid w:val="00C91144"/>
    <w:rsid w:val="00C913A8"/>
    <w:rsid w:val="00C927CE"/>
    <w:rsid w:val="00C934CF"/>
    <w:rsid w:val="00C942A7"/>
    <w:rsid w:val="00C94D88"/>
    <w:rsid w:val="00C95685"/>
    <w:rsid w:val="00C95DCB"/>
    <w:rsid w:val="00C9600E"/>
    <w:rsid w:val="00C96EB4"/>
    <w:rsid w:val="00C972D9"/>
    <w:rsid w:val="00C97412"/>
    <w:rsid w:val="00C97567"/>
    <w:rsid w:val="00C9756A"/>
    <w:rsid w:val="00CA069F"/>
    <w:rsid w:val="00CA07DC"/>
    <w:rsid w:val="00CA21AD"/>
    <w:rsid w:val="00CA2227"/>
    <w:rsid w:val="00CA242C"/>
    <w:rsid w:val="00CA26F5"/>
    <w:rsid w:val="00CA2CAA"/>
    <w:rsid w:val="00CA38E0"/>
    <w:rsid w:val="00CA3F0E"/>
    <w:rsid w:val="00CA40F4"/>
    <w:rsid w:val="00CA44A6"/>
    <w:rsid w:val="00CA54E9"/>
    <w:rsid w:val="00CA57E2"/>
    <w:rsid w:val="00CA5ABF"/>
    <w:rsid w:val="00CA5EC7"/>
    <w:rsid w:val="00CA6CAE"/>
    <w:rsid w:val="00CB0E98"/>
    <w:rsid w:val="00CB11D6"/>
    <w:rsid w:val="00CB171A"/>
    <w:rsid w:val="00CB2331"/>
    <w:rsid w:val="00CB2581"/>
    <w:rsid w:val="00CB2DB9"/>
    <w:rsid w:val="00CB2F44"/>
    <w:rsid w:val="00CB4054"/>
    <w:rsid w:val="00CB43BA"/>
    <w:rsid w:val="00CB4634"/>
    <w:rsid w:val="00CB47CC"/>
    <w:rsid w:val="00CB54F6"/>
    <w:rsid w:val="00CB6431"/>
    <w:rsid w:val="00CB6445"/>
    <w:rsid w:val="00CB7527"/>
    <w:rsid w:val="00CB7AE0"/>
    <w:rsid w:val="00CB7EDE"/>
    <w:rsid w:val="00CC02D7"/>
    <w:rsid w:val="00CC05BE"/>
    <w:rsid w:val="00CC0901"/>
    <w:rsid w:val="00CC14A8"/>
    <w:rsid w:val="00CC1661"/>
    <w:rsid w:val="00CC1950"/>
    <w:rsid w:val="00CC2374"/>
    <w:rsid w:val="00CC373A"/>
    <w:rsid w:val="00CC4840"/>
    <w:rsid w:val="00CC4CCE"/>
    <w:rsid w:val="00CC6ADB"/>
    <w:rsid w:val="00CD1918"/>
    <w:rsid w:val="00CD25D0"/>
    <w:rsid w:val="00CD2940"/>
    <w:rsid w:val="00CD38DB"/>
    <w:rsid w:val="00CD39D7"/>
    <w:rsid w:val="00CD3D78"/>
    <w:rsid w:val="00CD5FA1"/>
    <w:rsid w:val="00CD6749"/>
    <w:rsid w:val="00CD755C"/>
    <w:rsid w:val="00CD7EE4"/>
    <w:rsid w:val="00CE004D"/>
    <w:rsid w:val="00CE0E5C"/>
    <w:rsid w:val="00CE1287"/>
    <w:rsid w:val="00CE16CC"/>
    <w:rsid w:val="00CE185B"/>
    <w:rsid w:val="00CE19CA"/>
    <w:rsid w:val="00CE1EB7"/>
    <w:rsid w:val="00CE2437"/>
    <w:rsid w:val="00CE3F73"/>
    <w:rsid w:val="00CE5086"/>
    <w:rsid w:val="00CE6361"/>
    <w:rsid w:val="00CE6B21"/>
    <w:rsid w:val="00CF027F"/>
    <w:rsid w:val="00CF08E9"/>
    <w:rsid w:val="00CF166D"/>
    <w:rsid w:val="00CF1C23"/>
    <w:rsid w:val="00CF1CBE"/>
    <w:rsid w:val="00CF1F69"/>
    <w:rsid w:val="00CF2167"/>
    <w:rsid w:val="00CF21A9"/>
    <w:rsid w:val="00CF21CD"/>
    <w:rsid w:val="00CF238F"/>
    <w:rsid w:val="00CF23AA"/>
    <w:rsid w:val="00CF296D"/>
    <w:rsid w:val="00CF2D61"/>
    <w:rsid w:val="00CF308A"/>
    <w:rsid w:val="00CF3CE5"/>
    <w:rsid w:val="00CF45B8"/>
    <w:rsid w:val="00CF4608"/>
    <w:rsid w:val="00CF468A"/>
    <w:rsid w:val="00CF558D"/>
    <w:rsid w:val="00CF577D"/>
    <w:rsid w:val="00CF57F4"/>
    <w:rsid w:val="00CF66B9"/>
    <w:rsid w:val="00CF6985"/>
    <w:rsid w:val="00D0088D"/>
    <w:rsid w:val="00D00B07"/>
    <w:rsid w:val="00D00D35"/>
    <w:rsid w:val="00D00E32"/>
    <w:rsid w:val="00D00F59"/>
    <w:rsid w:val="00D014E5"/>
    <w:rsid w:val="00D01C0D"/>
    <w:rsid w:val="00D02E09"/>
    <w:rsid w:val="00D032C7"/>
    <w:rsid w:val="00D03965"/>
    <w:rsid w:val="00D0423C"/>
    <w:rsid w:val="00D044F5"/>
    <w:rsid w:val="00D05BD2"/>
    <w:rsid w:val="00D1007A"/>
    <w:rsid w:val="00D10A6C"/>
    <w:rsid w:val="00D11F98"/>
    <w:rsid w:val="00D12074"/>
    <w:rsid w:val="00D12C9F"/>
    <w:rsid w:val="00D13923"/>
    <w:rsid w:val="00D13C55"/>
    <w:rsid w:val="00D15342"/>
    <w:rsid w:val="00D15BC8"/>
    <w:rsid w:val="00D16160"/>
    <w:rsid w:val="00D16FAC"/>
    <w:rsid w:val="00D1747F"/>
    <w:rsid w:val="00D2022B"/>
    <w:rsid w:val="00D2159C"/>
    <w:rsid w:val="00D22603"/>
    <w:rsid w:val="00D22F9B"/>
    <w:rsid w:val="00D239C9"/>
    <w:rsid w:val="00D24291"/>
    <w:rsid w:val="00D248AA"/>
    <w:rsid w:val="00D248D0"/>
    <w:rsid w:val="00D254C9"/>
    <w:rsid w:val="00D26B37"/>
    <w:rsid w:val="00D2736C"/>
    <w:rsid w:val="00D27A39"/>
    <w:rsid w:val="00D3006D"/>
    <w:rsid w:val="00D3036B"/>
    <w:rsid w:val="00D315A9"/>
    <w:rsid w:val="00D33182"/>
    <w:rsid w:val="00D331EB"/>
    <w:rsid w:val="00D33BBC"/>
    <w:rsid w:val="00D34763"/>
    <w:rsid w:val="00D349AA"/>
    <w:rsid w:val="00D34C62"/>
    <w:rsid w:val="00D350A9"/>
    <w:rsid w:val="00D367B8"/>
    <w:rsid w:val="00D373E9"/>
    <w:rsid w:val="00D43476"/>
    <w:rsid w:val="00D443F3"/>
    <w:rsid w:val="00D447CC"/>
    <w:rsid w:val="00D44B6A"/>
    <w:rsid w:val="00D44F20"/>
    <w:rsid w:val="00D45197"/>
    <w:rsid w:val="00D4554F"/>
    <w:rsid w:val="00D459A1"/>
    <w:rsid w:val="00D475C7"/>
    <w:rsid w:val="00D52A0C"/>
    <w:rsid w:val="00D53CB6"/>
    <w:rsid w:val="00D53ED8"/>
    <w:rsid w:val="00D5483B"/>
    <w:rsid w:val="00D54A90"/>
    <w:rsid w:val="00D55029"/>
    <w:rsid w:val="00D56FC3"/>
    <w:rsid w:val="00D61D52"/>
    <w:rsid w:val="00D62558"/>
    <w:rsid w:val="00D62FE0"/>
    <w:rsid w:val="00D634DA"/>
    <w:rsid w:val="00D636BA"/>
    <w:rsid w:val="00D64CDF"/>
    <w:rsid w:val="00D64E28"/>
    <w:rsid w:val="00D64EFE"/>
    <w:rsid w:val="00D662A9"/>
    <w:rsid w:val="00D66638"/>
    <w:rsid w:val="00D67813"/>
    <w:rsid w:val="00D678CD"/>
    <w:rsid w:val="00D7104D"/>
    <w:rsid w:val="00D71054"/>
    <w:rsid w:val="00D7226D"/>
    <w:rsid w:val="00D729FE"/>
    <w:rsid w:val="00D734F7"/>
    <w:rsid w:val="00D74376"/>
    <w:rsid w:val="00D743AC"/>
    <w:rsid w:val="00D74FAA"/>
    <w:rsid w:val="00D754EE"/>
    <w:rsid w:val="00D76111"/>
    <w:rsid w:val="00D7624A"/>
    <w:rsid w:val="00D7683D"/>
    <w:rsid w:val="00D776F7"/>
    <w:rsid w:val="00D80CB0"/>
    <w:rsid w:val="00D815A6"/>
    <w:rsid w:val="00D81841"/>
    <w:rsid w:val="00D82E8D"/>
    <w:rsid w:val="00D83010"/>
    <w:rsid w:val="00D83802"/>
    <w:rsid w:val="00D8474E"/>
    <w:rsid w:val="00D84C0A"/>
    <w:rsid w:val="00D8600E"/>
    <w:rsid w:val="00D87103"/>
    <w:rsid w:val="00D8756D"/>
    <w:rsid w:val="00D87778"/>
    <w:rsid w:val="00D90457"/>
    <w:rsid w:val="00D9240F"/>
    <w:rsid w:val="00D92EFC"/>
    <w:rsid w:val="00D930E5"/>
    <w:rsid w:val="00D94E36"/>
    <w:rsid w:val="00D96A21"/>
    <w:rsid w:val="00D97DCC"/>
    <w:rsid w:val="00DA04C5"/>
    <w:rsid w:val="00DA169F"/>
    <w:rsid w:val="00DA1FDA"/>
    <w:rsid w:val="00DA24D0"/>
    <w:rsid w:val="00DA2818"/>
    <w:rsid w:val="00DA35D3"/>
    <w:rsid w:val="00DA39CA"/>
    <w:rsid w:val="00DA4183"/>
    <w:rsid w:val="00DA464D"/>
    <w:rsid w:val="00DA4795"/>
    <w:rsid w:val="00DA5D88"/>
    <w:rsid w:val="00DA76BA"/>
    <w:rsid w:val="00DA77E5"/>
    <w:rsid w:val="00DA7F15"/>
    <w:rsid w:val="00DB10BA"/>
    <w:rsid w:val="00DB2902"/>
    <w:rsid w:val="00DB29A6"/>
    <w:rsid w:val="00DB2F27"/>
    <w:rsid w:val="00DB3F6F"/>
    <w:rsid w:val="00DB42F0"/>
    <w:rsid w:val="00DB5117"/>
    <w:rsid w:val="00DB5436"/>
    <w:rsid w:val="00DB5690"/>
    <w:rsid w:val="00DB67A7"/>
    <w:rsid w:val="00DB79B1"/>
    <w:rsid w:val="00DB7B7D"/>
    <w:rsid w:val="00DB7CB2"/>
    <w:rsid w:val="00DB7FDE"/>
    <w:rsid w:val="00DC0028"/>
    <w:rsid w:val="00DC10C9"/>
    <w:rsid w:val="00DC174F"/>
    <w:rsid w:val="00DC1A06"/>
    <w:rsid w:val="00DC1C5B"/>
    <w:rsid w:val="00DC2653"/>
    <w:rsid w:val="00DC2C75"/>
    <w:rsid w:val="00DC357A"/>
    <w:rsid w:val="00DC3829"/>
    <w:rsid w:val="00DC386B"/>
    <w:rsid w:val="00DC3EBA"/>
    <w:rsid w:val="00DC406B"/>
    <w:rsid w:val="00DC411B"/>
    <w:rsid w:val="00DC419C"/>
    <w:rsid w:val="00DC42FC"/>
    <w:rsid w:val="00DC500A"/>
    <w:rsid w:val="00DC5CBA"/>
    <w:rsid w:val="00DC6F89"/>
    <w:rsid w:val="00DC70C8"/>
    <w:rsid w:val="00DD088E"/>
    <w:rsid w:val="00DD0A2C"/>
    <w:rsid w:val="00DD141B"/>
    <w:rsid w:val="00DD1CB2"/>
    <w:rsid w:val="00DD274D"/>
    <w:rsid w:val="00DD2D4E"/>
    <w:rsid w:val="00DD3A7A"/>
    <w:rsid w:val="00DD48D3"/>
    <w:rsid w:val="00DD4BF5"/>
    <w:rsid w:val="00DD5EA6"/>
    <w:rsid w:val="00DD6182"/>
    <w:rsid w:val="00DD78A6"/>
    <w:rsid w:val="00DE05F1"/>
    <w:rsid w:val="00DE0ED8"/>
    <w:rsid w:val="00DE0FAB"/>
    <w:rsid w:val="00DE1123"/>
    <w:rsid w:val="00DE16AD"/>
    <w:rsid w:val="00DE2355"/>
    <w:rsid w:val="00DE3F1D"/>
    <w:rsid w:val="00DE4885"/>
    <w:rsid w:val="00DE494F"/>
    <w:rsid w:val="00DE4A3C"/>
    <w:rsid w:val="00DE57F1"/>
    <w:rsid w:val="00DE6E52"/>
    <w:rsid w:val="00DE7C17"/>
    <w:rsid w:val="00DE7F73"/>
    <w:rsid w:val="00DF0AF4"/>
    <w:rsid w:val="00DF2103"/>
    <w:rsid w:val="00DF229C"/>
    <w:rsid w:val="00DF6F36"/>
    <w:rsid w:val="00E0023D"/>
    <w:rsid w:val="00E00F90"/>
    <w:rsid w:val="00E01340"/>
    <w:rsid w:val="00E01B44"/>
    <w:rsid w:val="00E0215A"/>
    <w:rsid w:val="00E03F6F"/>
    <w:rsid w:val="00E0481C"/>
    <w:rsid w:val="00E04A5A"/>
    <w:rsid w:val="00E06BA6"/>
    <w:rsid w:val="00E1113A"/>
    <w:rsid w:val="00E11781"/>
    <w:rsid w:val="00E1192E"/>
    <w:rsid w:val="00E11D03"/>
    <w:rsid w:val="00E11EE4"/>
    <w:rsid w:val="00E12AFF"/>
    <w:rsid w:val="00E12DCA"/>
    <w:rsid w:val="00E13E2A"/>
    <w:rsid w:val="00E15BF1"/>
    <w:rsid w:val="00E17799"/>
    <w:rsid w:val="00E20292"/>
    <w:rsid w:val="00E208A7"/>
    <w:rsid w:val="00E2133A"/>
    <w:rsid w:val="00E21807"/>
    <w:rsid w:val="00E22630"/>
    <w:rsid w:val="00E22DE3"/>
    <w:rsid w:val="00E22FDA"/>
    <w:rsid w:val="00E25774"/>
    <w:rsid w:val="00E25F8E"/>
    <w:rsid w:val="00E27044"/>
    <w:rsid w:val="00E270D9"/>
    <w:rsid w:val="00E271E5"/>
    <w:rsid w:val="00E27240"/>
    <w:rsid w:val="00E27308"/>
    <w:rsid w:val="00E30B6B"/>
    <w:rsid w:val="00E30B7E"/>
    <w:rsid w:val="00E30B91"/>
    <w:rsid w:val="00E31118"/>
    <w:rsid w:val="00E32136"/>
    <w:rsid w:val="00E32600"/>
    <w:rsid w:val="00E3273B"/>
    <w:rsid w:val="00E33865"/>
    <w:rsid w:val="00E33AF4"/>
    <w:rsid w:val="00E33B5C"/>
    <w:rsid w:val="00E35CB2"/>
    <w:rsid w:val="00E3679F"/>
    <w:rsid w:val="00E36D1B"/>
    <w:rsid w:val="00E3749E"/>
    <w:rsid w:val="00E40F1A"/>
    <w:rsid w:val="00E41C86"/>
    <w:rsid w:val="00E41C8F"/>
    <w:rsid w:val="00E4228F"/>
    <w:rsid w:val="00E43B2F"/>
    <w:rsid w:val="00E448A1"/>
    <w:rsid w:val="00E44A26"/>
    <w:rsid w:val="00E45A49"/>
    <w:rsid w:val="00E45F7F"/>
    <w:rsid w:val="00E46B23"/>
    <w:rsid w:val="00E46B3C"/>
    <w:rsid w:val="00E46ED3"/>
    <w:rsid w:val="00E47C86"/>
    <w:rsid w:val="00E50BFF"/>
    <w:rsid w:val="00E50CD0"/>
    <w:rsid w:val="00E52758"/>
    <w:rsid w:val="00E52964"/>
    <w:rsid w:val="00E52C86"/>
    <w:rsid w:val="00E53393"/>
    <w:rsid w:val="00E539AE"/>
    <w:rsid w:val="00E547C7"/>
    <w:rsid w:val="00E54F93"/>
    <w:rsid w:val="00E558D3"/>
    <w:rsid w:val="00E558FD"/>
    <w:rsid w:val="00E55A17"/>
    <w:rsid w:val="00E55D1F"/>
    <w:rsid w:val="00E55ECC"/>
    <w:rsid w:val="00E55FB9"/>
    <w:rsid w:val="00E562DF"/>
    <w:rsid w:val="00E563D9"/>
    <w:rsid w:val="00E5687A"/>
    <w:rsid w:val="00E571B8"/>
    <w:rsid w:val="00E57680"/>
    <w:rsid w:val="00E60189"/>
    <w:rsid w:val="00E61882"/>
    <w:rsid w:val="00E6203F"/>
    <w:rsid w:val="00E62998"/>
    <w:rsid w:val="00E62BD2"/>
    <w:rsid w:val="00E633B9"/>
    <w:rsid w:val="00E63F12"/>
    <w:rsid w:val="00E64250"/>
    <w:rsid w:val="00E64E62"/>
    <w:rsid w:val="00E64F70"/>
    <w:rsid w:val="00E65D09"/>
    <w:rsid w:val="00E66BAA"/>
    <w:rsid w:val="00E71209"/>
    <w:rsid w:val="00E749C2"/>
    <w:rsid w:val="00E74C9C"/>
    <w:rsid w:val="00E750C8"/>
    <w:rsid w:val="00E75B5B"/>
    <w:rsid w:val="00E76A93"/>
    <w:rsid w:val="00E80D94"/>
    <w:rsid w:val="00E81B7F"/>
    <w:rsid w:val="00E8236E"/>
    <w:rsid w:val="00E82658"/>
    <w:rsid w:val="00E82D41"/>
    <w:rsid w:val="00E83266"/>
    <w:rsid w:val="00E83A7D"/>
    <w:rsid w:val="00E843B1"/>
    <w:rsid w:val="00E846EA"/>
    <w:rsid w:val="00E8584C"/>
    <w:rsid w:val="00E85BFB"/>
    <w:rsid w:val="00E86226"/>
    <w:rsid w:val="00E866BC"/>
    <w:rsid w:val="00E86F71"/>
    <w:rsid w:val="00E86FC3"/>
    <w:rsid w:val="00E911E6"/>
    <w:rsid w:val="00E91F64"/>
    <w:rsid w:val="00E92206"/>
    <w:rsid w:val="00E930E3"/>
    <w:rsid w:val="00E9350E"/>
    <w:rsid w:val="00E93D05"/>
    <w:rsid w:val="00E95FA5"/>
    <w:rsid w:val="00E964E1"/>
    <w:rsid w:val="00E965DE"/>
    <w:rsid w:val="00E972F2"/>
    <w:rsid w:val="00EA01BA"/>
    <w:rsid w:val="00EA0B9F"/>
    <w:rsid w:val="00EA11D7"/>
    <w:rsid w:val="00EA2117"/>
    <w:rsid w:val="00EA27DF"/>
    <w:rsid w:val="00EA2B08"/>
    <w:rsid w:val="00EA2C16"/>
    <w:rsid w:val="00EA2E61"/>
    <w:rsid w:val="00EA3458"/>
    <w:rsid w:val="00EA3F57"/>
    <w:rsid w:val="00EA46F3"/>
    <w:rsid w:val="00EA4B91"/>
    <w:rsid w:val="00EA4BED"/>
    <w:rsid w:val="00EA4C44"/>
    <w:rsid w:val="00EA5361"/>
    <w:rsid w:val="00EA559A"/>
    <w:rsid w:val="00EA6DB7"/>
    <w:rsid w:val="00EB0216"/>
    <w:rsid w:val="00EB16ED"/>
    <w:rsid w:val="00EB185A"/>
    <w:rsid w:val="00EB1BC1"/>
    <w:rsid w:val="00EB232A"/>
    <w:rsid w:val="00EB2ADF"/>
    <w:rsid w:val="00EB2EFC"/>
    <w:rsid w:val="00EB41F3"/>
    <w:rsid w:val="00EB4806"/>
    <w:rsid w:val="00EB55F1"/>
    <w:rsid w:val="00EB6BF6"/>
    <w:rsid w:val="00EC189B"/>
    <w:rsid w:val="00EC1958"/>
    <w:rsid w:val="00EC1CE5"/>
    <w:rsid w:val="00EC32EF"/>
    <w:rsid w:val="00EC4065"/>
    <w:rsid w:val="00EC40DF"/>
    <w:rsid w:val="00EC4F01"/>
    <w:rsid w:val="00EC5758"/>
    <w:rsid w:val="00EC6BE1"/>
    <w:rsid w:val="00EC7108"/>
    <w:rsid w:val="00EC752D"/>
    <w:rsid w:val="00EC7B52"/>
    <w:rsid w:val="00EC7CA0"/>
    <w:rsid w:val="00ED0233"/>
    <w:rsid w:val="00ED0D86"/>
    <w:rsid w:val="00ED25AF"/>
    <w:rsid w:val="00ED3E49"/>
    <w:rsid w:val="00ED43C9"/>
    <w:rsid w:val="00ED5358"/>
    <w:rsid w:val="00ED5AD1"/>
    <w:rsid w:val="00ED5FB8"/>
    <w:rsid w:val="00ED742C"/>
    <w:rsid w:val="00ED786F"/>
    <w:rsid w:val="00ED79FC"/>
    <w:rsid w:val="00EE00E8"/>
    <w:rsid w:val="00EE01CC"/>
    <w:rsid w:val="00EE03BF"/>
    <w:rsid w:val="00EE0607"/>
    <w:rsid w:val="00EE0FAB"/>
    <w:rsid w:val="00EE2498"/>
    <w:rsid w:val="00EE318B"/>
    <w:rsid w:val="00EE3C25"/>
    <w:rsid w:val="00EE53E5"/>
    <w:rsid w:val="00EE63A7"/>
    <w:rsid w:val="00EE65EA"/>
    <w:rsid w:val="00EE6C85"/>
    <w:rsid w:val="00EF0F93"/>
    <w:rsid w:val="00EF23B0"/>
    <w:rsid w:val="00EF2BE6"/>
    <w:rsid w:val="00EF2BF6"/>
    <w:rsid w:val="00EF2EC7"/>
    <w:rsid w:val="00EF32E1"/>
    <w:rsid w:val="00EF3B44"/>
    <w:rsid w:val="00EF455C"/>
    <w:rsid w:val="00EF4DA1"/>
    <w:rsid w:val="00EF51B2"/>
    <w:rsid w:val="00EF68F0"/>
    <w:rsid w:val="00EF6F1B"/>
    <w:rsid w:val="00EF71EA"/>
    <w:rsid w:val="00EF7466"/>
    <w:rsid w:val="00EF76B8"/>
    <w:rsid w:val="00EF7F1F"/>
    <w:rsid w:val="00F00101"/>
    <w:rsid w:val="00F00942"/>
    <w:rsid w:val="00F00BE5"/>
    <w:rsid w:val="00F00CC3"/>
    <w:rsid w:val="00F00DFC"/>
    <w:rsid w:val="00F018B2"/>
    <w:rsid w:val="00F01C46"/>
    <w:rsid w:val="00F02308"/>
    <w:rsid w:val="00F024B9"/>
    <w:rsid w:val="00F0270A"/>
    <w:rsid w:val="00F02CC5"/>
    <w:rsid w:val="00F03250"/>
    <w:rsid w:val="00F03B46"/>
    <w:rsid w:val="00F04191"/>
    <w:rsid w:val="00F052A5"/>
    <w:rsid w:val="00F05FF6"/>
    <w:rsid w:val="00F067B3"/>
    <w:rsid w:val="00F0711F"/>
    <w:rsid w:val="00F07490"/>
    <w:rsid w:val="00F10000"/>
    <w:rsid w:val="00F103FE"/>
    <w:rsid w:val="00F10D41"/>
    <w:rsid w:val="00F1251A"/>
    <w:rsid w:val="00F131D5"/>
    <w:rsid w:val="00F1378B"/>
    <w:rsid w:val="00F14DAE"/>
    <w:rsid w:val="00F14FA9"/>
    <w:rsid w:val="00F15430"/>
    <w:rsid w:val="00F15AD2"/>
    <w:rsid w:val="00F1703B"/>
    <w:rsid w:val="00F1786C"/>
    <w:rsid w:val="00F20944"/>
    <w:rsid w:val="00F20C95"/>
    <w:rsid w:val="00F210A1"/>
    <w:rsid w:val="00F21692"/>
    <w:rsid w:val="00F227BE"/>
    <w:rsid w:val="00F22965"/>
    <w:rsid w:val="00F22FA9"/>
    <w:rsid w:val="00F25CFE"/>
    <w:rsid w:val="00F2636A"/>
    <w:rsid w:val="00F263F1"/>
    <w:rsid w:val="00F2640E"/>
    <w:rsid w:val="00F264A1"/>
    <w:rsid w:val="00F26AAD"/>
    <w:rsid w:val="00F27393"/>
    <w:rsid w:val="00F300E8"/>
    <w:rsid w:val="00F315A1"/>
    <w:rsid w:val="00F31769"/>
    <w:rsid w:val="00F31DD8"/>
    <w:rsid w:val="00F32333"/>
    <w:rsid w:val="00F32368"/>
    <w:rsid w:val="00F32AE2"/>
    <w:rsid w:val="00F32B8C"/>
    <w:rsid w:val="00F33BBB"/>
    <w:rsid w:val="00F34F44"/>
    <w:rsid w:val="00F34F85"/>
    <w:rsid w:val="00F35313"/>
    <w:rsid w:val="00F35A01"/>
    <w:rsid w:val="00F35D6E"/>
    <w:rsid w:val="00F367E2"/>
    <w:rsid w:val="00F379BC"/>
    <w:rsid w:val="00F402E7"/>
    <w:rsid w:val="00F403B6"/>
    <w:rsid w:val="00F40B6B"/>
    <w:rsid w:val="00F4101B"/>
    <w:rsid w:val="00F41BB7"/>
    <w:rsid w:val="00F42461"/>
    <w:rsid w:val="00F42FAD"/>
    <w:rsid w:val="00F43DE7"/>
    <w:rsid w:val="00F43FA2"/>
    <w:rsid w:val="00F440F9"/>
    <w:rsid w:val="00F44121"/>
    <w:rsid w:val="00F44911"/>
    <w:rsid w:val="00F4497D"/>
    <w:rsid w:val="00F45365"/>
    <w:rsid w:val="00F45E15"/>
    <w:rsid w:val="00F465B2"/>
    <w:rsid w:val="00F46BAB"/>
    <w:rsid w:val="00F46C5E"/>
    <w:rsid w:val="00F47447"/>
    <w:rsid w:val="00F5069A"/>
    <w:rsid w:val="00F50A40"/>
    <w:rsid w:val="00F51CAE"/>
    <w:rsid w:val="00F5258C"/>
    <w:rsid w:val="00F5293F"/>
    <w:rsid w:val="00F53976"/>
    <w:rsid w:val="00F53FFE"/>
    <w:rsid w:val="00F5403D"/>
    <w:rsid w:val="00F5474B"/>
    <w:rsid w:val="00F54BA0"/>
    <w:rsid w:val="00F5620C"/>
    <w:rsid w:val="00F56728"/>
    <w:rsid w:val="00F56DDA"/>
    <w:rsid w:val="00F5718B"/>
    <w:rsid w:val="00F60AAE"/>
    <w:rsid w:val="00F60CC7"/>
    <w:rsid w:val="00F60D15"/>
    <w:rsid w:val="00F60F2A"/>
    <w:rsid w:val="00F61ABF"/>
    <w:rsid w:val="00F629A7"/>
    <w:rsid w:val="00F630B6"/>
    <w:rsid w:val="00F63823"/>
    <w:rsid w:val="00F63EA3"/>
    <w:rsid w:val="00F6567F"/>
    <w:rsid w:val="00F65C93"/>
    <w:rsid w:val="00F66056"/>
    <w:rsid w:val="00F66100"/>
    <w:rsid w:val="00F67129"/>
    <w:rsid w:val="00F674DE"/>
    <w:rsid w:val="00F67C31"/>
    <w:rsid w:val="00F707D9"/>
    <w:rsid w:val="00F71A84"/>
    <w:rsid w:val="00F71D8A"/>
    <w:rsid w:val="00F724CA"/>
    <w:rsid w:val="00F731C7"/>
    <w:rsid w:val="00F7399E"/>
    <w:rsid w:val="00F73B87"/>
    <w:rsid w:val="00F745D2"/>
    <w:rsid w:val="00F74818"/>
    <w:rsid w:val="00F74EB9"/>
    <w:rsid w:val="00F75003"/>
    <w:rsid w:val="00F76AB9"/>
    <w:rsid w:val="00F77410"/>
    <w:rsid w:val="00F77E49"/>
    <w:rsid w:val="00F802FA"/>
    <w:rsid w:val="00F80C65"/>
    <w:rsid w:val="00F82A2D"/>
    <w:rsid w:val="00F831F8"/>
    <w:rsid w:val="00F834B6"/>
    <w:rsid w:val="00F83B14"/>
    <w:rsid w:val="00F84231"/>
    <w:rsid w:val="00F84375"/>
    <w:rsid w:val="00F85B95"/>
    <w:rsid w:val="00F86B94"/>
    <w:rsid w:val="00F872E2"/>
    <w:rsid w:val="00F9055F"/>
    <w:rsid w:val="00F906EF"/>
    <w:rsid w:val="00F93F52"/>
    <w:rsid w:val="00F95C87"/>
    <w:rsid w:val="00FA0127"/>
    <w:rsid w:val="00FA0942"/>
    <w:rsid w:val="00FA14BE"/>
    <w:rsid w:val="00FA2247"/>
    <w:rsid w:val="00FA2581"/>
    <w:rsid w:val="00FA2A79"/>
    <w:rsid w:val="00FA42D9"/>
    <w:rsid w:val="00FA47C6"/>
    <w:rsid w:val="00FA6749"/>
    <w:rsid w:val="00FA7967"/>
    <w:rsid w:val="00FB071C"/>
    <w:rsid w:val="00FB0B9A"/>
    <w:rsid w:val="00FB1794"/>
    <w:rsid w:val="00FB23E0"/>
    <w:rsid w:val="00FB2DEE"/>
    <w:rsid w:val="00FB3A7D"/>
    <w:rsid w:val="00FB3F59"/>
    <w:rsid w:val="00FB4DB0"/>
    <w:rsid w:val="00FB5236"/>
    <w:rsid w:val="00FB5F29"/>
    <w:rsid w:val="00FB6FCA"/>
    <w:rsid w:val="00FB75A4"/>
    <w:rsid w:val="00FB75F9"/>
    <w:rsid w:val="00FC0820"/>
    <w:rsid w:val="00FC0945"/>
    <w:rsid w:val="00FC0BF9"/>
    <w:rsid w:val="00FC100F"/>
    <w:rsid w:val="00FC12AE"/>
    <w:rsid w:val="00FC1657"/>
    <w:rsid w:val="00FC1AAB"/>
    <w:rsid w:val="00FC2F36"/>
    <w:rsid w:val="00FC41D7"/>
    <w:rsid w:val="00FC47E4"/>
    <w:rsid w:val="00FC51FA"/>
    <w:rsid w:val="00FC520D"/>
    <w:rsid w:val="00FC6C06"/>
    <w:rsid w:val="00FD1557"/>
    <w:rsid w:val="00FD33EE"/>
    <w:rsid w:val="00FD38A6"/>
    <w:rsid w:val="00FD4512"/>
    <w:rsid w:val="00FD4A51"/>
    <w:rsid w:val="00FD5180"/>
    <w:rsid w:val="00FD5900"/>
    <w:rsid w:val="00FD5AE5"/>
    <w:rsid w:val="00FD5FDD"/>
    <w:rsid w:val="00FD6CE7"/>
    <w:rsid w:val="00FD6F4C"/>
    <w:rsid w:val="00FD730D"/>
    <w:rsid w:val="00FE1289"/>
    <w:rsid w:val="00FE1413"/>
    <w:rsid w:val="00FE1BF2"/>
    <w:rsid w:val="00FE1BF7"/>
    <w:rsid w:val="00FE218B"/>
    <w:rsid w:val="00FE28EC"/>
    <w:rsid w:val="00FE2F60"/>
    <w:rsid w:val="00FE3F2B"/>
    <w:rsid w:val="00FE3FCC"/>
    <w:rsid w:val="00FE462C"/>
    <w:rsid w:val="00FE7430"/>
    <w:rsid w:val="00FE74E4"/>
    <w:rsid w:val="00FE7782"/>
    <w:rsid w:val="00FF0AE9"/>
    <w:rsid w:val="00FF0F02"/>
    <w:rsid w:val="00FF12CE"/>
    <w:rsid w:val="00FF13BB"/>
    <w:rsid w:val="00FF28C0"/>
    <w:rsid w:val="00FF2A23"/>
    <w:rsid w:val="00FF4150"/>
    <w:rsid w:val="00FF46E8"/>
    <w:rsid w:val="00FF56BE"/>
    <w:rsid w:val="00FF57E5"/>
    <w:rsid w:val="00FF608C"/>
    <w:rsid w:val="00FF60C4"/>
    <w:rsid w:val="00FF60DC"/>
    <w:rsid w:val="00FF6405"/>
    <w:rsid w:val="00FF79C4"/>
    <w:rsid w:val="011A1583"/>
    <w:rsid w:val="011C2621"/>
    <w:rsid w:val="017F41B9"/>
    <w:rsid w:val="018F4BEB"/>
    <w:rsid w:val="01934195"/>
    <w:rsid w:val="01AD448B"/>
    <w:rsid w:val="01BF183C"/>
    <w:rsid w:val="01C50079"/>
    <w:rsid w:val="01C85FA2"/>
    <w:rsid w:val="02137C13"/>
    <w:rsid w:val="02147C66"/>
    <w:rsid w:val="025F6922"/>
    <w:rsid w:val="028A4C06"/>
    <w:rsid w:val="02B17D7C"/>
    <w:rsid w:val="02C60BF5"/>
    <w:rsid w:val="02D149C1"/>
    <w:rsid w:val="02F8244C"/>
    <w:rsid w:val="03045793"/>
    <w:rsid w:val="031A67DB"/>
    <w:rsid w:val="03353615"/>
    <w:rsid w:val="033E4DFD"/>
    <w:rsid w:val="03640437"/>
    <w:rsid w:val="0372687B"/>
    <w:rsid w:val="03A72294"/>
    <w:rsid w:val="03B431CC"/>
    <w:rsid w:val="03CD0812"/>
    <w:rsid w:val="03CD2C90"/>
    <w:rsid w:val="03CF1AA3"/>
    <w:rsid w:val="03E113C4"/>
    <w:rsid w:val="04027528"/>
    <w:rsid w:val="041D218A"/>
    <w:rsid w:val="047A3706"/>
    <w:rsid w:val="047A4583"/>
    <w:rsid w:val="04890C08"/>
    <w:rsid w:val="048A0327"/>
    <w:rsid w:val="04914801"/>
    <w:rsid w:val="04944E29"/>
    <w:rsid w:val="049A5FA2"/>
    <w:rsid w:val="04C85D99"/>
    <w:rsid w:val="04FF4F7F"/>
    <w:rsid w:val="05715BAA"/>
    <w:rsid w:val="05747A84"/>
    <w:rsid w:val="05773F51"/>
    <w:rsid w:val="05A02B72"/>
    <w:rsid w:val="05B1523D"/>
    <w:rsid w:val="05C537F8"/>
    <w:rsid w:val="05F854E7"/>
    <w:rsid w:val="060330A0"/>
    <w:rsid w:val="060D2769"/>
    <w:rsid w:val="06176F1A"/>
    <w:rsid w:val="064F47B9"/>
    <w:rsid w:val="06555A63"/>
    <w:rsid w:val="065D710A"/>
    <w:rsid w:val="06637A98"/>
    <w:rsid w:val="06685ED1"/>
    <w:rsid w:val="067551E2"/>
    <w:rsid w:val="06A17A74"/>
    <w:rsid w:val="06BE3156"/>
    <w:rsid w:val="06C34369"/>
    <w:rsid w:val="06DC5ABD"/>
    <w:rsid w:val="06FA7B79"/>
    <w:rsid w:val="073C23C0"/>
    <w:rsid w:val="074F5EB3"/>
    <w:rsid w:val="07513B37"/>
    <w:rsid w:val="0785175F"/>
    <w:rsid w:val="0788352A"/>
    <w:rsid w:val="07955AF3"/>
    <w:rsid w:val="07B5634F"/>
    <w:rsid w:val="07DD52AC"/>
    <w:rsid w:val="07ED2059"/>
    <w:rsid w:val="082D4266"/>
    <w:rsid w:val="084413FE"/>
    <w:rsid w:val="084F2262"/>
    <w:rsid w:val="08550252"/>
    <w:rsid w:val="08737B52"/>
    <w:rsid w:val="08804706"/>
    <w:rsid w:val="088B5811"/>
    <w:rsid w:val="088F5DDA"/>
    <w:rsid w:val="08C44415"/>
    <w:rsid w:val="08CC0577"/>
    <w:rsid w:val="08DB6A0C"/>
    <w:rsid w:val="08FB3031"/>
    <w:rsid w:val="09224D5D"/>
    <w:rsid w:val="094819F3"/>
    <w:rsid w:val="09970D87"/>
    <w:rsid w:val="099948FD"/>
    <w:rsid w:val="09AC1380"/>
    <w:rsid w:val="09AF253C"/>
    <w:rsid w:val="09D209C9"/>
    <w:rsid w:val="09D43000"/>
    <w:rsid w:val="09DE4EDD"/>
    <w:rsid w:val="09E5069F"/>
    <w:rsid w:val="09F15386"/>
    <w:rsid w:val="0A09613E"/>
    <w:rsid w:val="0A191856"/>
    <w:rsid w:val="0A222DBD"/>
    <w:rsid w:val="0A3A6BE5"/>
    <w:rsid w:val="0A434141"/>
    <w:rsid w:val="0A55008B"/>
    <w:rsid w:val="0A575DD2"/>
    <w:rsid w:val="0A991012"/>
    <w:rsid w:val="0AD45B84"/>
    <w:rsid w:val="0AEB2909"/>
    <w:rsid w:val="0AFA4FB6"/>
    <w:rsid w:val="0AFA761E"/>
    <w:rsid w:val="0AFF69E2"/>
    <w:rsid w:val="0B1835E2"/>
    <w:rsid w:val="0B353DE0"/>
    <w:rsid w:val="0B4D2F1E"/>
    <w:rsid w:val="0B534881"/>
    <w:rsid w:val="0BB23ED6"/>
    <w:rsid w:val="0C0B7609"/>
    <w:rsid w:val="0C340065"/>
    <w:rsid w:val="0C382287"/>
    <w:rsid w:val="0C3A7CD8"/>
    <w:rsid w:val="0C6C00A7"/>
    <w:rsid w:val="0C6C329A"/>
    <w:rsid w:val="0C8B6318"/>
    <w:rsid w:val="0CA40DF8"/>
    <w:rsid w:val="0CB101B0"/>
    <w:rsid w:val="0CB832EC"/>
    <w:rsid w:val="0CDD19D9"/>
    <w:rsid w:val="0CF57EE4"/>
    <w:rsid w:val="0D197C0B"/>
    <w:rsid w:val="0D50569C"/>
    <w:rsid w:val="0D5C3E72"/>
    <w:rsid w:val="0D6631A8"/>
    <w:rsid w:val="0DB769D9"/>
    <w:rsid w:val="0DB775B3"/>
    <w:rsid w:val="0DC0350E"/>
    <w:rsid w:val="0DC74384"/>
    <w:rsid w:val="0DD26630"/>
    <w:rsid w:val="0DEB7C98"/>
    <w:rsid w:val="0E09586B"/>
    <w:rsid w:val="0E266055"/>
    <w:rsid w:val="0E4425F9"/>
    <w:rsid w:val="0E4D0388"/>
    <w:rsid w:val="0E4D1EC5"/>
    <w:rsid w:val="0E4F1A2E"/>
    <w:rsid w:val="0E643E4F"/>
    <w:rsid w:val="0E7736FE"/>
    <w:rsid w:val="0E8D1D41"/>
    <w:rsid w:val="0EBF1326"/>
    <w:rsid w:val="0EDC05CC"/>
    <w:rsid w:val="0EDC155F"/>
    <w:rsid w:val="0EE85F4D"/>
    <w:rsid w:val="0F463B43"/>
    <w:rsid w:val="0F5B118D"/>
    <w:rsid w:val="0F5F2FB4"/>
    <w:rsid w:val="0F625A9F"/>
    <w:rsid w:val="0F7956F6"/>
    <w:rsid w:val="0F7C3569"/>
    <w:rsid w:val="0F9667C2"/>
    <w:rsid w:val="0F991D48"/>
    <w:rsid w:val="0FCD750D"/>
    <w:rsid w:val="0FE30F5D"/>
    <w:rsid w:val="0FEB5787"/>
    <w:rsid w:val="0FEF6801"/>
    <w:rsid w:val="0FFF30AD"/>
    <w:rsid w:val="10157F4F"/>
    <w:rsid w:val="1052425E"/>
    <w:rsid w:val="106701E6"/>
    <w:rsid w:val="10696F48"/>
    <w:rsid w:val="10843377"/>
    <w:rsid w:val="10876659"/>
    <w:rsid w:val="10DB5790"/>
    <w:rsid w:val="10E920FB"/>
    <w:rsid w:val="10EE4C62"/>
    <w:rsid w:val="11050ACA"/>
    <w:rsid w:val="1107254D"/>
    <w:rsid w:val="11347BBA"/>
    <w:rsid w:val="117D1E87"/>
    <w:rsid w:val="11A2209D"/>
    <w:rsid w:val="11A72111"/>
    <w:rsid w:val="11A9653F"/>
    <w:rsid w:val="11C14BE4"/>
    <w:rsid w:val="11C955C2"/>
    <w:rsid w:val="11D85722"/>
    <w:rsid w:val="11E117CB"/>
    <w:rsid w:val="11FB1EE6"/>
    <w:rsid w:val="12051237"/>
    <w:rsid w:val="1205425F"/>
    <w:rsid w:val="120F2176"/>
    <w:rsid w:val="12141E66"/>
    <w:rsid w:val="12414EF4"/>
    <w:rsid w:val="125B47C9"/>
    <w:rsid w:val="12873731"/>
    <w:rsid w:val="128D68EA"/>
    <w:rsid w:val="12A95D37"/>
    <w:rsid w:val="12B85653"/>
    <w:rsid w:val="12BD4102"/>
    <w:rsid w:val="12DB406C"/>
    <w:rsid w:val="12F67212"/>
    <w:rsid w:val="12F74A8D"/>
    <w:rsid w:val="130911F1"/>
    <w:rsid w:val="130A3C6D"/>
    <w:rsid w:val="13224951"/>
    <w:rsid w:val="133F7E9A"/>
    <w:rsid w:val="136C731A"/>
    <w:rsid w:val="136D450F"/>
    <w:rsid w:val="137C5B60"/>
    <w:rsid w:val="137F56F8"/>
    <w:rsid w:val="138B58E3"/>
    <w:rsid w:val="139842CB"/>
    <w:rsid w:val="139A57C5"/>
    <w:rsid w:val="13C03F3B"/>
    <w:rsid w:val="13C44C6D"/>
    <w:rsid w:val="13C928CE"/>
    <w:rsid w:val="13CA49CD"/>
    <w:rsid w:val="13CC7E0E"/>
    <w:rsid w:val="13DB1C04"/>
    <w:rsid w:val="13E02E7E"/>
    <w:rsid w:val="13FA264F"/>
    <w:rsid w:val="13FD5A5D"/>
    <w:rsid w:val="140A6C32"/>
    <w:rsid w:val="142403E9"/>
    <w:rsid w:val="14360A5A"/>
    <w:rsid w:val="144A0848"/>
    <w:rsid w:val="144B665D"/>
    <w:rsid w:val="14647A0E"/>
    <w:rsid w:val="147D5997"/>
    <w:rsid w:val="148D08EE"/>
    <w:rsid w:val="14BF7590"/>
    <w:rsid w:val="14C24AC2"/>
    <w:rsid w:val="14CD4373"/>
    <w:rsid w:val="14F34196"/>
    <w:rsid w:val="151F6FF7"/>
    <w:rsid w:val="152B065A"/>
    <w:rsid w:val="15357AD9"/>
    <w:rsid w:val="153C0F9B"/>
    <w:rsid w:val="1542347B"/>
    <w:rsid w:val="15821902"/>
    <w:rsid w:val="15854004"/>
    <w:rsid w:val="159468C1"/>
    <w:rsid w:val="15B371FD"/>
    <w:rsid w:val="15B574D0"/>
    <w:rsid w:val="15E154DF"/>
    <w:rsid w:val="15FE69A6"/>
    <w:rsid w:val="160816DB"/>
    <w:rsid w:val="163763C5"/>
    <w:rsid w:val="1638724C"/>
    <w:rsid w:val="166F5E37"/>
    <w:rsid w:val="16720896"/>
    <w:rsid w:val="167C4852"/>
    <w:rsid w:val="16DD409B"/>
    <w:rsid w:val="16E942F0"/>
    <w:rsid w:val="17076B67"/>
    <w:rsid w:val="17100FF2"/>
    <w:rsid w:val="17192B6C"/>
    <w:rsid w:val="1759392D"/>
    <w:rsid w:val="17642655"/>
    <w:rsid w:val="17701B8C"/>
    <w:rsid w:val="1775382A"/>
    <w:rsid w:val="17917C9C"/>
    <w:rsid w:val="17AE09D5"/>
    <w:rsid w:val="17CA3623"/>
    <w:rsid w:val="1800580D"/>
    <w:rsid w:val="18013DE7"/>
    <w:rsid w:val="1803583E"/>
    <w:rsid w:val="18037DC4"/>
    <w:rsid w:val="18076220"/>
    <w:rsid w:val="18130A67"/>
    <w:rsid w:val="182942DA"/>
    <w:rsid w:val="183D09A0"/>
    <w:rsid w:val="183F0D66"/>
    <w:rsid w:val="18833091"/>
    <w:rsid w:val="188449CB"/>
    <w:rsid w:val="18860743"/>
    <w:rsid w:val="189866C8"/>
    <w:rsid w:val="18AF328A"/>
    <w:rsid w:val="18C31D75"/>
    <w:rsid w:val="18C4126B"/>
    <w:rsid w:val="18D7261C"/>
    <w:rsid w:val="18EA441C"/>
    <w:rsid w:val="18ED1F1A"/>
    <w:rsid w:val="191C058D"/>
    <w:rsid w:val="193E2DCB"/>
    <w:rsid w:val="19516F89"/>
    <w:rsid w:val="196D568D"/>
    <w:rsid w:val="199362EF"/>
    <w:rsid w:val="19EA7F0C"/>
    <w:rsid w:val="1A00324B"/>
    <w:rsid w:val="1A00588A"/>
    <w:rsid w:val="1A03159E"/>
    <w:rsid w:val="1A1F651E"/>
    <w:rsid w:val="1A3B280C"/>
    <w:rsid w:val="1A4E5FCD"/>
    <w:rsid w:val="1A556AEC"/>
    <w:rsid w:val="1A616DEA"/>
    <w:rsid w:val="1A6C2B95"/>
    <w:rsid w:val="1AC13521"/>
    <w:rsid w:val="1B1E493B"/>
    <w:rsid w:val="1B253241"/>
    <w:rsid w:val="1B2A0CB2"/>
    <w:rsid w:val="1B37042A"/>
    <w:rsid w:val="1B463F0D"/>
    <w:rsid w:val="1B5713A3"/>
    <w:rsid w:val="1B7926C0"/>
    <w:rsid w:val="1B7A6D3B"/>
    <w:rsid w:val="1B7C1FF9"/>
    <w:rsid w:val="1B7E31A9"/>
    <w:rsid w:val="1B8247DB"/>
    <w:rsid w:val="1B8869A7"/>
    <w:rsid w:val="1B8C3096"/>
    <w:rsid w:val="1B8D6F21"/>
    <w:rsid w:val="1B8E657A"/>
    <w:rsid w:val="1B947B83"/>
    <w:rsid w:val="1BCF3464"/>
    <w:rsid w:val="1C17092F"/>
    <w:rsid w:val="1C1D33DA"/>
    <w:rsid w:val="1C292A5F"/>
    <w:rsid w:val="1C351B84"/>
    <w:rsid w:val="1C480DED"/>
    <w:rsid w:val="1C4F3541"/>
    <w:rsid w:val="1C636522"/>
    <w:rsid w:val="1C6D218B"/>
    <w:rsid w:val="1C77782F"/>
    <w:rsid w:val="1CB57848"/>
    <w:rsid w:val="1CD42E64"/>
    <w:rsid w:val="1CF40C30"/>
    <w:rsid w:val="1D064D18"/>
    <w:rsid w:val="1D2E34D3"/>
    <w:rsid w:val="1D382D22"/>
    <w:rsid w:val="1D672543"/>
    <w:rsid w:val="1D751703"/>
    <w:rsid w:val="1D9A1719"/>
    <w:rsid w:val="1D9C64E0"/>
    <w:rsid w:val="1DAB3F3D"/>
    <w:rsid w:val="1DC35C4E"/>
    <w:rsid w:val="1DDD0638"/>
    <w:rsid w:val="1DE87A9B"/>
    <w:rsid w:val="1DEA461F"/>
    <w:rsid w:val="1E153028"/>
    <w:rsid w:val="1E1E6AA6"/>
    <w:rsid w:val="1E283213"/>
    <w:rsid w:val="1E651B9E"/>
    <w:rsid w:val="1E670629"/>
    <w:rsid w:val="1E704C7A"/>
    <w:rsid w:val="1E7D7EF2"/>
    <w:rsid w:val="1E8E4A3A"/>
    <w:rsid w:val="1EA47181"/>
    <w:rsid w:val="1EC45D94"/>
    <w:rsid w:val="1EC77EB8"/>
    <w:rsid w:val="1EDD4E34"/>
    <w:rsid w:val="1F0D035C"/>
    <w:rsid w:val="1F0F6F30"/>
    <w:rsid w:val="1F2E3007"/>
    <w:rsid w:val="1F44401C"/>
    <w:rsid w:val="1F564961"/>
    <w:rsid w:val="1FB46759"/>
    <w:rsid w:val="1FC973A3"/>
    <w:rsid w:val="1FD376AA"/>
    <w:rsid w:val="1FE0309F"/>
    <w:rsid w:val="1FF16DE9"/>
    <w:rsid w:val="1FFB2801"/>
    <w:rsid w:val="20186BAF"/>
    <w:rsid w:val="202C529C"/>
    <w:rsid w:val="20343A5D"/>
    <w:rsid w:val="20386333"/>
    <w:rsid w:val="20425875"/>
    <w:rsid w:val="20526392"/>
    <w:rsid w:val="20643CB8"/>
    <w:rsid w:val="206B1BC0"/>
    <w:rsid w:val="20B37841"/>
    <w:rsid w:val="20B60E46"/>
    <w:rsid w:val="20C35D26"/>
    <w:rsid w:val="20C551D9"/>
    <w:rsid w:val="20FB0B96"/>
    <w:rsid w:val="211575B3"/>
    <w:rsid w:val="211D1BC1"/>
    <w:rsid w:val="21256145"/>
    <w:rsid w:val="213C0AC6"/>
    <w:rsid w:val="2161198E"/>
    <w:rsid w:val="216C24A0"/>
    <w:rsid w:val="21E76B36"/>
    <w:rsid w:val="220F6792"/>
    <w:rsid w:val="227C6D39"/>
    <w:rsid w:val="22956D2D"/>
    <w:rsid w:val="22A22653"/>
    <w:rsid w:val="22DF418D"/>
    <w:rsid w:val="232A1369"/>
    <w:rsid w:val="23362B96"/>
    <w:rsid w:val="2354067E"/>
    <w:rsid w:val="23634A5C"/>
    <w:rsid w:val="23742D80"/>
    <w:rsid w:val="2390652A"/>
    <w:rsid w:val="23951CE8"/>
    <w:rsid w:val="23E4604A"/>
    <w:rsid w:val="23EF6D2F"/>
    <w:rsid w:val="240C5585"/>
    <w:rsid w:val="2458636E"/>
    <w:rsid w:val="246E39DB"/>
    <w:rsid w:val="24723796"/>
    <w:rsid w:val="24726509"/>
    <w:rsid w:val="249346B8"/>
    <w:rsid w:val="249D639C"/>
    <w:rsid w:val="24CB5C4B"/>
    <w:rsid w:val="24DF5E3F"/>
    <w:rsid w:val="24E72893"/>
    <w:rsid w:val="24F26A82"/>
    <w:rsid w:val="24FE1210"/>
    <w:rsid w:val="25030E8D"/>
    <w:rsid w:val="251610A0"/>
    <w:rsid w:val="25234BB1"/>
    <w:rsid w:val="25305DB8"/>
    <w:rsid w:val="25365329"/>
    <w:rsid w:val="2540381A"/>
    <w:rsid w:val="255B4D05"/>
    <w:rsid w:val="25675814"/>
    <w:rsid w:val="25B20F82"/>
    <w:rsid w:val="25C17219"/>
    <w:rsid w:val="25CD04CD"/>
    <w:rsid w:val="25F449DB"/>
    <w:rsid w:val="25FF1E60"/>
    <w:rsid w:val="26040C8F"/>
    <w:rsid w:val="261B3662"/>
    <w:rsid w:val="26270930"/>
    <w:rsid w:val="2651530D"/>
    <w:rsid w:val="267419F4"/>
    <w:rsid w:val="26AB60D7"/>
    <w:rsid w:val="26CC4725"/>
    <w:rsid w:val="26DF1189"/>
    <w:rsid w:val="26E8397E"/>
    <w:rsid w:val="26F225AE"/>
    <w:rsid w:val="27006664"/>
    <w:rsid w:val="27182DBD"/>
    <w:rsid w:val="27187743"/>
    <w:rsid w:val="27201D62"/>
    <w:rsid w:val="273672F6"/>
    <w:rsid w:val="2738665A"/>
    <w:rsid w:val="273B08AD"/>
    <w:rsid w:val="278518E8"/>
    <w:rsid w:val="27960F11"/>
    <w:rsid w:val="27985871"/>
    <w:rsid w:val="27EE1881"/>
    <w:rsid w:val="2805763B"/>
    <w:rsid w:val="2806399C"/>
    <w:rsid w:val="2820403B"/>
    <w:rsid w:val="2824484B"/>
    <w:rsid w:val="28654DA4"/>
    <w:rsid w:val="286A4F1D"/>
    <w:rsid w:val="289B2D96"/>
    <w:rsid w:val="289F7733"/>
    <w:rsid w:val="28C961B8"/>
    <w:rsid w:val="28F300FF"/>
    <w:rsid w:val="294D2BB7"/>
    <w:rsid w:val="29500D02"/>
    <w:rsid w:val="29635EAB"/>
    <w:rsid w:val="29764693"/>
    <w:rsid w:val="299A22A0"/>
    <w:rsid w:val="29B23C9A"/>
    <w:rsid w:val="29E4351B"/>
    <w:rsid w:val="29E80984"/>
    <w:rsid w:val="29F82A27"/>
    <w:rsid w:val="2A0D7631"/>
    <w:rsid w:val="2A3046A7"/>
    <w:rsid w:val="2A5C6FC5"/>
    <w:rsid w:val="2A893CC3"/>
    <w:rsid w:val="2A913E53"/>
    <w:rsid w:val="2AA21EE7"/>
    <w:rsid w:val="2AAA69F7"/>
    <w:rsid w:val="2AC3099D"/>
    <w:rsid w:val="2AE04039"/>
    <w:rsid w:val="2AE938FD"/>
    <w:rsid w:val="2AF3248C"/>
    <w:rsid w:val="2B260BB7"/>
    <w:rsid w:val="2B402B11"/>
    <w:rsid w:val="2B5D7CE7"/>
    <w:rsid w:val="2B65243A"/>
    <w:rsid w:val="2B8175BD"/>
    <w:rsid w:val="2B9B0089"/>
    <w:rsid w:val="2BA06276"/>
    <w:rsid w:val="2BC058C2"/>
    <w:rsid w:val="2BDF12F8"/>
    <w:rsid w:val="2BF63CAD"/>
    <w:rsid w:val="2C1F5088"/>
    <w:rsid w:val="2C4C6451"/>
    <w:rsid w:val="2C502114"/>
    <w:rsid w:val="2C6A516B"/>
    <w:rsid w:val="2C6D7D55"/>
    <w:rsid w:val="2C725524"/>
    <w:rsid w:val="2C967E8C"/>
    <w:rsid w:val="2CA24483"/>
    <w:rsid w:val="2CA752EC"/>
    <w:rsid w:val="2CE63B38"/>
    <w:rsid w:val="2CF84FF0"/>
    <w:rsid w:val="2CFF1ABB"/>
    <w:rsid w:val="2D0708EC"/>
    <w:rsid w:val="2D204BD3"/>
    <w:rsid w:val="2D2145A3"/>
    <w:rsid w:val="2D244F69"/>
    <w:rsid w:val="2D456A3D"/>
    <w:rsid w:val="2D77745E"/>
    <w:rsid w:val="2D780BDF"/>
    <w:rsid w:val="2D7C461A"/>
    <w:rsid w:val="2D7E2B7A"/>
    <w:rsid w:val="2DB66F7C"/>
    <w:rsid w:val="2DBA60CE"/>
    <w:rsid w:val="2DC45B3D"/>
    <w:rsid w:val="2DCF4C9B"/>
    <w:rsid w:val="2DE17D30"/>
    <w:rsid w:val="2DE90795"/>
    <w:rsid w:val="2DF90F6D"/>
    <w:rsid w:val="2E194BA5"/>
    <w:rsid w:val="2E3461E9"/>
    <w:rsid w:val="2E453B78"/>
    <w:rsid w:val="2E460763"/>
    <w:rsid w:val="2E8C22F4"/>
    <w:rsid w:val="2EA337A8"/>
    <w:rsid w:val="2EA6577F"/>
    <w:rsid w:val="2EB15996"/>
    <w:rsid w:val="2EE505AF"/>
    <w:rsid w:val="2F044C1F"/>
    <w:rsid w:val="2F103D72"/>
    <w:rsid w:val="2F1305E4"/>
    <w:rsid w:val="2F18216E"/>
    <w:rsid w:val="2F243530"/>
    <w:rsid w:val="2F6E5B74"/>
    <w:rsid w:val="2F7D5942"/>
    <w:rsid w:val="2F8512CA"/>
    <w:rsid w:val="2F8543A7"/>
    <w:rsid w:val="2F8B40D2"/>
    <w:rsid w:val="2F944180"/>
    <w:rsid w:val="2FAD4D84"/>
    <w:rsid w:val="2FD23E16"/>
    <w:rsid w:val="2FE204FD"/>
    <w:rsid w:val="2FEE298E"/>
    <w:rsid w:val="2FF06E00"/>
    <w:rsid w:val="2FFD5753"/>
    <w:rsid w:val="300F13C1"/>
    <w:rsid w:val="30135B20"/>
    <w:rsid w:val="30497F86"/>
    <w:rsid w:val="308665D2"/>
    <w:rsid w:val="308A6753"/>
    <w:rsid w:val="3092202F"/>
    <w:rsid w:val="30974E87"/>
    <w:rsid w:val="30A85EAC"/>
    <w:rsid w:val="30AB4DD8"/>
    <w:rsid w:val="30BE2861"/>
    <w:rsid w:val="30C23E8A"/>
    <w:rsid w:val="30DE08DF"/>
    <w:rsid w:val="31133E89"/>
    <w:rsid w:val="313768DC"/>
    <w:rsid w:val="31470511"/>
    <w:rsid w:val="314723F7"/>
    <w:rsid w:val="31572824"/>
    <w:rsid w:val="315D4597"/>
    <w:rsid w:val="315F3F8F"/>
    <w:rsid w:val="31764ECF"/>
    <w:rsid w:val="31892ADA"/>
    <w:rsid w:val="31B95BD6"/>
    <w:rsid w:val="31CB62E9"/>
    <w:rsid w:val="31E574B3"/>
    <w:rsid w:val="31F31B1E"/>
    <w:rsid w:val="31F81F44"/>
    <w:rsid w:val="31FE50BF"/>
    <w:rsid w:val="32161494"/>
    <w:rsid w:val="322327F4"/>
    <w:rsid w:val="32255A26"/>
    <w:rsid w:val="322718B0"/>
    <w:rsid w:val="32437359"/>
    <w:rsid w:val="3295112B"/>
    <w:rsid w:val="32BA5C2E"/>
    <w:rsid w:val="32C91500"/>
    <w:rsid w:val="32DA34CF"/>
    <w:rsid w:val="32DC7447"/>
    <w:rsid w:val="32DF3D3C"/>
    <w:rsid w:val="32F85B18"/>
    <w:rsid w:val="334B345B"/>
    <w:rsid w:val="33576B0C"/>
    <w:rsid w:val="335D6F23"/>
    <w:rsid w:val="335E40FF"/>
    <w:rsid w:val="338736D8"/>
    <w:rsid w:val="33996CAF"/>
    <w:rsid w:val="33A06ED2"/>
    <w:rsid w:val="33C56C03"/>
    <w:rsid w:val="33C57450"/>
    <w:rsid w:val="33D37591"/>
    <w:rsid w:val="33D810F7"/>
    <w:rsid w:val="33D8146A"/>
    <w:rsid w:val="33EF1354"/>
    <w:rsid w:val="33F47F7C"/>
    <w:rsid w:val="33FF7DFB"/>
    <w:rsid w:val="340519C0"/>
    <w:rsid w:val="340705C2"/>
    <w:rsid w:val="341D003B"/>
    <w:rsid w:val="342C1CDF"/>
    <w:rsid w:val="343B3899"/>
    <w:rsid w:val="34423F41"/>
    <w:rsid w:val="34813447"/>
    <w:rsid w:val="3494648C"/>
    <w:rsid w:val="34AE5DCF"/>
    <w:rsid w:val="34B51573"/>
    <w:rsid w:val="34CF7711"/>
    <w:rsid w:val="34D62F35"/>
    <w:rsid w:val="34E22E76"/>
    <w:rsid w:val="34E46FA8"/>
    <w:rsid w:val="35160100"/>
    <w:rsid w:val="35373099"/>
    <w:rsid w:val="353A00A0"/>
    <w:rsid w:val="35777939"/>
    <w:rsid w:val="357971F4"/>
    <w:rsid w:val="35971B1C"/>
    <w:rsid w:val="359B5C81"/>
    <w:rsid w:val="35B966F8"/>
    <w:rsid w:val="35CB1A33"/>
    <w:rsid w:val="35CD4E7F"/>
    <w:rsid w:val="35E12AD0"/>
    <w:rsid w:val="360F04B1"/>
    <w:rsid w:val="361E0D4F"/>
    <w:rsid w:val="3643188F"/>
    <w:rsid w:val="36774363"/>
    <w:rsid w:val="367E5869"/>
    <w:rsid w:val="36827733"/>
    <w:rsid w:val="36927340"/>
    <w:rsid w:val="36A15249"/>
    <w:rsid w:val="36C56482"/>
    <w:rsid w:val="36F11025"/>
    <w:rsid w:val="36F97F9D"/>
    <w:rsid w:val="37014A78"/>
    <w:rsid w:val="37077F44"/>
    <w:rsid w:val="37443662"/>
    <w:rsid w:val="3746437F"/>
    <w:rsid w:val="37511B32"/>
    <w:rsid w:val="375334CA"/>
    <w:rsid w:val="37737FBC"/>
    <w:rsid w:val="37A0239D"/>
    <w:rsid w:val="37B33B96"/>
    <w:rsid w:val="37CD1B12"/>
    <w:rsid w:val="38096934"/>
    <w:rsid w:val="381A4D31"/>
    <w:rsid w:val="381D288D"/>
    <w:rsid w:val="38322BBF"/>
    <w:rsid w:val="3840533E"/>
    <w:rsid w:val="38416456"/>
    <w:rsid w:val="3843302C"/>
    <w:rsid w:val="38451629"/>
    <w:rsid w:val="38602E8E"/>
    <w:rsid w:val="386049BC"/>
    <w:rsid w:val="387D63EF"/>
    <w:rsid w:val="38930C4E"/>
    <w:rsid w:val="38997D9E"/>
    <w:rsid w:val="38A851E1"/>
    <w:rsid w:val="38B75996"/>
    <w:rsid w:val="38BE317D"/>
    <w:rsid w:val="38CF3413"/>
    <w:rsid w:val="38DA525C"/>
    <w:rsid w:val="39315449"/>
    <w:rsid w:val="393F7A68"/>
    <w:rsid w:val="3991190B"/>
    <w:rsid w:val="39926433"/>
    <w:rsid w:val="39A27632"/>
    <w:rsid w:val="39A67874"/>
    <w:rsid w:val="39AE5124"/>
    <w:rsid w:val="39D211DF"/>
    <w:rsid w:val="39DF621C"/>
    <w:rsid w:val="39E62F8C"/>
    <w:rsid w:val="39E663B3"/>
    <w:rsid w:val="39F011F9"/>
    <w:rsid w:val="39F70850"/>
    <w:rsid w:val="3A3713BC"/>
    <w:rsid w:val="3A3A3172"/>
    <w:rsid w:val="3A440407"/>
    <w:rsid w:val="3A4973E7"/>
    <w:rsid w:val="3A4C7166"/>
    <w:rsid w:val="3A4F3426"/>
    <w:rsid w:val="3A8B1830"/>
    <w:rsid w:val="3A9834F8"/>
    <w:rsid w:val="3AA6336C"/>
    <w:rsid w:val="3ADC702C"/>
    <w:rsid w:val="3AE05EC9"/>
    <w:rsid w:val="3AE34E9D"/>
    <w:rsid w:val="3B3960DB"/>
    <w:rsid w:val="3B7B3B90"/>
    <w:rsid w:val="3B8754CB"/>
    <w:rsid w:val="3B8D68F2"/>
    <w:rsid w:val="3BCC1364"/>
    <w:rsid w:val="3BCD3DDA"/>
    <w:rsid w:val="3BCF1C98"/>
    <w:rsid w:val="3C004A7B"/>
    <w:rsid w:val="3C027A3E"/>
    <w:rsid w:val="3C1A6B6D"/>
    <w:rsid w:val="3C3813E8"/>
    <w:rsid w:val="3C435992"/>
    <w:rsid w:val="3C4A410A"/>
    <w:rsid w:val="3C5403C7"/>
    <w:rsid w:val="3C551A4A"/>
    <w:rsid w:val="3C56573D"/>
    <w:rsid w:val="3C617107"/>
    <w:rsid w:val="3C78724D"/>
    <w:rsid w:val="3C9B51E6"/>
    <w:rsid w:val="3CAB0187"/>
    <w:rsid w:val="3CBD3D03"/>
    <w:rsid w:val="3CC947C5"/>
    <w:rsid w:val="3CCA2E8D"/>
    <w:rsid w:val="3CCE3F9E"/>
    <w:rsid w:val="3CD76D45"/>
    <w:rsid w:val="3CED04E1"/>
    <w:rsid w:val="3CF47375"/>
    <w:rsid w:val="3D131C64"/>
    <w:rsid w:val="3D205D14"/>
    <w:rsid w:val="3D253F07"/>
    <w:rsid w:val="3D682E45"/>
    <w:rsid w:val="3D6B645F"/>
    <w:rsid w:val="3D9A678B"/>
    <w:rsid w:val="3D9D001B"/>
    <w:rsid w:val="3DD0779D"/>
    <w:rsid w:val="3DED3ED6"/>
    <w:rsid w:val="3DF23BFC"/>
    <w:rsid w:val="3DF932AE"/>
    <w:rsid w:val="3E083FEA"/>
    <w:rsid w:val="3E670D03"/>
    <w:rsid w:val="3EAF7037"/>
    <w:rsid w:val="3EB83CDF"/>
    <w:rsid w:val="3ED22C9A"/>
    <w:rsid w:val="3EFD54C7"/>
    <w:rsid w:val="3F096830"/>
    <w:rsid w:val="3F0E6A3B"/>
    <w:rsid w:val="3F104720"/>
    <w:rsid w:val="3F203C5A"/>
    <w:rsid w:val="3F34507B"/>
    <w:rsid w:val="3F46660A"/>
    <w:rsid w:val="3F4B7C85"/>
    <w:rsid w:val="3F5775C0"/>
    <w:rsid w:val="3F8C7E63"/>
    <w:rsid w:val="3FB5005E"/>
    <w:rsid w:val="3FBE0CD5"/>
    <w:rsid w:val="3FD43E44"/>
    <w:rsid w:val="3FDE4154"/>
    <w:rsid w:val="401723D2"/>
    <w:rsid w:val="4019241C"/>
    <w:rsid w:val="401A6FB5"/>
    <w:rsid w:val="40381045"/>
    <w:rsid w:val="405B553E"/>
    <w:rsid w:val="406B1BBF"/>
    <w:rsid w:val="406E5AB5"/>
    <w:rsid w:val="407C7835"/>
    <w:rsid w:val="409E674C"/>
    <w:rsid w:val="40B13C22"/>
    <w:rsid w:val="40B34670"/>
    <w:rsid w:val="40C46AE0"/>
    <w:rsid w:val="40E00972"/>
    <w:rsid w:val="40E557B5"/>
    <w:rsid w:val="40E631DD"/>
    <w:rsid w:val="40F05701"/>
    <w:rsid w:val="40F1754D"/>
    <w:rsid w:val="40F6569F"/>
    <w:rsid w:val="40FB3325"/>
    <w:rsid w:val="41015E2A"/>
    <w:rsid w:val="410E753A"/>
    <w:rsid w:val="412B26B1"/>
    <w:rsid w:val="412C1A1F"/>
    <w:rsid w:val="41322966"/>
    <w:rsid w:val="414472D9"/>
    <w:rsid w:val="41456AE6"/>
    <w:rsid w:val="41476D33"/>
    <w:rsid w:val="415046A1"/>
    <w:rsid w:val="415057CD"/>
    <w:rsid w:val="41506353"/>
    <w:rsid w:val="415C4376"/>
    <w:rsid w:val="41A362C8"/>
    <w:rsid w:val="41A76CDF"/>
    <w:rsid w:val="41B4209D"/>
    <w:rsid w:val="41BE337F"/>
    <w:rsid w:val="41D019FB"/>
    <w:rsid w:val="41DF0BCD"/>
    <w:rsid w:val="41FB5BCA"/>
    <w:rsid w:val="42057ABF"/>
    <w:rsid w:val="42070F7D"/>
    <w:rsid w:val="422243E3"/>
    <w:rsid w:val="4229110B"/>
    <w:rsid w:val="42293079"/>
    <w:rsid w:val="4238407E"/>
    <w:rsid w:val="424101D1"/>
    <w:rsid w:val="42726C12"/>
    <w:rsid w:val="428940D1"/>
    <w:rsid w:val="42E01529"/>
    <w:rsid w:val="42F47B24"/>
    <w:rsid w:val="43066E4D"/>
    <w:rsid w:val="431126E8"/>
    <w:rsid w:val="431E78EF"/>
    <w:rsid w:val="43246F31"/>
    <w:rsid w:val="433F76FC"/>
    <w:rsid w:val="4343299E"/>
    <w:rsid w:val="434E53F0"/>
    <w:rsid w:val="436177AC"/>
    <w:rsid w:val="43622E6F"/>
    <w:rsid w:val="43E066A9"/>
    <w:rsid w:val="43F30F24"/>
    <w:rsid w:val="444430DC"/>
    <w:rsid w:val="44480F4C"/>
    <w:rsid w:val="444B4AA5"/>
    <w:rsid w:val="4459445C"/>
    <w:rsid w:val="445B73CB"/>
    <w:rsid w:val="448A6BD8"/>
    <w:rsid w:val="449B0DDC"/>
    <w:rsid w:val="44D31A2A"/>
    <w:rsid w:val="44E15B76"/>
    <w:rsid w:val="44FA53B1"/>
    <w:rsid w:val="450177D1"/>
    <w:rsid w:val="45101464"/>
    <w:rsid w:val="451536D8"/>
    <w:rsid w:val="45210BF2"/>
    <w:rsid w:val="45443D43"/>
    <w:rsid w:val="454C54FD"/>
    <w:rsid w:val="45570A55"/>
    <w:rsid w:val="455A3F9E"/>
    <w:rsid w:val="455C6633"/>
    <w:rsid w:val="4562641C"/>
    <w:rsid w:val="45714503"/>
    <w:rsid w:val="4582336A"/>
    <w:rsid w:val="45A57BAB"/>
    <w:rsid w:val="45CE5D42"/>
    <w:rsid w:val="45D15697"/>
    <w:rsid w:val="45DF4BEB"/>
    <w:rsid w:val="45FC0CE3"/>
    <w:rsid w:val="463D3653"/>
    <w:rsid w:val="465515D1"/>
    <w:rsid w:val="467A39CB"/>
    <w:rsid w:val="467B685F"/>
    <w:rsid w:val="46CC58B5"/>
    <w:rsid w:val="46FD7EE0"/>
    <w:rsid w:val="471841D8"/>
    <w:rsid w:val="47387D2F"/>
    <w:rsid w:val="473B5F9D"/>
    <w:rsid w:val="47547AF6"/>
    <w:rsid w:val="47600981"/>
    <w:rsid w:val="47A619B8"/>
    <w:rsid w:val="47AE4AE4"/>
    <w:rsid w:val="47D17263"/>
    <w:rsid w:val="47D967E2"/>
    <w:rsid w:val="47FD3512"/>
    <w:rsid w:val="481000FF"/>
    <w:rsid w:val="48184E19"/>
    <w:rsid w:val="482A1E8F"/>
    <w:rsid w:val="483411B6"/>
    <w:rsid w:val="48375B1F"/>
    <w:rsid w:val="48577057"/>
    <w:rsid w:val="48597FB6"/>
    <w:rsid w:val="485A6FD7"/>
    <w:rsid w:val="485F18A1"/>
    <w:rsid w:val="488111D4"/>
    <w:rsid w:val="488711A8"/>
    <w:rsid w:val="488C5C7E"/>
    <w:rsid w:val="488E7649"/>
    <w:rsid w:val="4891472E"/>
    <w:rsid w:val="48945FB6"/>
    <w:rsid w:val="48AF5B1E"/>
    <w:rsid w:val="48C318E1"/>
    <w:rsid w:val="48D333D2"/>
    <w:rsid w:val="48D81ACC"/>
    <w:rsid w:val="48F14384"/>
    <w:rsid w:val="49173882"/>
    <w:rsid w:val="495B0E5B"/>
    <w:rsid w:val="49812F9E"/>
    <w:rsid w:val="498772D0"/>
    <w:rsid w:val="499C026B"/>
    <w:rsid w:val="49A62F3B"/>
    <w:rsid w:val="4A0C061E"/>
    <w:rsid w:val="4A21760F"/>
    <w:rsid w:val="4A231E72"/>
    <w:rsid w:val="4A276BE7"/>
    <w:rsid w:val="4A2F5984"/>
    <w:rsid w:val="4A4D121F"/>
    <w:rsid w:val="4A5834A7"/>
    <w:rsid w:val="4AB50AB2"/>
    <w:rsid w:val="4AE67514"/>
    <w:rsid w:val="4AE747C1"/>
    <w:rsid w:val="4B132CDA"/>
    <w:rsid w:val="4B17778A"/>
    <w:rsid w:val="4B1F32C0"/>
    <w:rsid w:val="4B26039E"/>
    <w:rsid w:val="4B3358DC"/>
    <w:rsid w:val="4B471A91"/>
    <w:rsid w:val="4B667DDC"/>
    <w:rsid w:val="4B700C04"/>
    <w:rsid w:val="4B8962DF"/>
    <w:rsid w:val="4BB5666E"/>
    <w:rsid w:val="4BDF23F2"/>
    <w:rsid w:val="4BEA1E75"/>
    <w:rsid w:val="4BF4135B"/>
    <w:rsid w:val="4C3034FD"/>
    <w:rsid w:val="4C700A43"/>
    <w:rsid w:val="4C742137"/>
    <w:rsid w:val="4C852B53"/>
    <w:rsid w:val="4C8B5259"/>
    <w:rsid w:val="4C8C1F38"/>
    <w:rsid w:val="4C980BE1"/>
    <w:rsid w:val="4CB55128"/>
    <w:rsid w:val="4CCE7943"/>
    <w:rsid w:val="4CE64729"/>
    <w:rsid w:val="4D2E0215"/>
    <w:rsid w:val="4D304F32"/>
    <w:rsid w:val="4D4572D6"/>
    <w:rsid w:val="4D505B18"/>
    <w:rsid w:val="4D6142CC"/>
    <w:rsid w:val="4D974711"/>
    <w:rsid w:val="4DA551AF"/>
    <w:rsid w:val="4DA87164"/>
    <w:rsid w:val="4DB62F02"/>
    <w:rsid w:val="4DD33EC9"/>
    <w:rsid w:val="4DE23F3D"/>
    <w:rsid w:val="4DF855C5"/>
    <w:rsid w:val="4E2A6112"/>
    <w:rsid w:val="4E6618A3"/>
    <w:rsid w:val="4E7F2218"/>
    <w:rsid w:val="4E8555FF"/>
    <w:rsid w:val="4EC60E52"/>
    <w:rsid w:val="4EDB3659"/>
    <w:rsid w:val="4EE00981"/>
    <w:rsid w:val="4EF70F4D"/>
    <w:rsid w:val="4F073684"/>
    <w:rsid w:val="4F500603"/>
    <w:rsid w:val="4F877FFD"/>
    <w:rsid w:val="4F8B1BBF"/>
    <w:rsid w:val="4F8F34FF"/>
    <w:rsid w:val="4FA01659"/>
    <w:rsid w:val="4FA810FD"/>
    <w:rsid w:val="4FB35F3A"/>
    <w:rsid w:val="4FCD67FA"/>
    <w:rsid w:val="4FF476F3"/>
    <w:rsid w:val="4FF700D0"/>
    <w:rsid w:val="501104C1"/>
    <w:rsid w:val="50210776"/>
    <w:rsid w:val="502E19AD"/>
    <w:rsid w:val="504A393E"/>
    <w:rsid w:val="51312565"/>
    <w:rsid w:val="51394C40"/>
    <w:rsid w:val="51746067"/>
    <w:rsid w:val="519D3F33"/>
    <w:rsid w:val="51D44917"/>
    <w:rsid w:val="51DD307F"/>
    <w:rsid w:val="51E82F9F"/>
    <w:rsid w:val="52020133"/>
    <w:rsid w:val="5235613F"/>
    <w:rsid w:val="52406CA0"/>
    <w:rsid w:val="52537239"/>
    <w:rsid w:val="525673ED"/>
    <w:rsid w:val="525D4D86"/>
    <w:rsid w:val="527E45A6"/>
    <w:rsid w:val="52A56633"/>
    <w:rsid w:val="52BC500C"/>
    <w:rsid w:val="52CC22BA"/>
    <w:rsid w:val="53086172"/>
    <w:rsid w:val="53111C5C"/>
    <w:rsid w:val="531279FF"/>
    <w:rsid w:val="53230CC5"/>
    <w:rsid w:val="535F3BF7"/>
    <w:rsid w:val="538065AC"/>
    <w:rsid w:val="53996312"/>
    <w:rsid w:val="539F4713"/>
    <w:rsid w:val="53B13BBE"/>
    <w:rsid w:val="53B67F20"/>
    <w:rsid w:val="53D1664A"/>
    <w:rsid w:val="53FC4B2E"/>
    <w:rsid w:val="54082AAE"/>
    <w:rsid w:val="542D1D6E"/>
    <w:rsid w:val="548361A2"/>
    <w:rsid w:val="5486504B"/>
    <w:rsid w:val="54B87558"/>
    <w:rsid w:val="54F301CC"/>
    <w:rsid w:val="55190FFB"/>
    <w:rsid w:val="55360AC6"/>
    <w:rsid w:val="553B7BE4"/>
    <w:rsid w:val="55593517"/>
    <w:rsid w:val="556A68CD"/>
    <w:rsid w:val="557D0273"/>
    <w:rsid w:val="559A6E69"/>
    <w:rsid w:val="55A07E96"/>
    <w:rsid w:val="55A70E51"/>
    <w:rsid w:val="55BB1941"/>
    <w:rsid w:val="55CF1FC0"/>
    <w:rsid w:val="55E965DC"/>
    <w:rsid w:val="55FD0AD0"/>
    <w:rsid w:val="564A11D6"/>
    <w:rsid w:val="566005DC"/>
    <w:rsid w:val="56783C4A"/>
    <w:rsid w:val="56786E78"/>
    <w:rsid w:val="567C7EA4"/>
    <w:rsid w:val="567F2DE4"/>
    <w:rsid w:val="56810D14"/>
    <w:rsid w:val="56C33327"/>
    <w:rsid w:val="56E962FA"/>
    <w:rsid w:val="56EA3190"/>
    <w:rsid w:val="57063A26"/>
    <w:rsid w:val="575B3732"/>
    <w:rsid w:val="57606A17"/>
    <w:rsid w:val="5762045B"/>
    <w:rsid w:val="57992F80"/>
    <w:rsid w:val="57C00C9F"/>
    <w:rsid w:val="57E337B3"/>
    <w:rsid w:val="581D7BBE"/>
    <w:rsid w:val="58333E3E"/>
    <w:rsid w:val="58500493"/>
    <w:rsid w:val="5852626D"/>
    <w:rsid w:val="58827801"/>
    <w:rsid w:val="588830E1"/>
    <w:rsid w:val="588F5288"/>
    <w:rsid w:val="58913F90"/>
    <w:rsid w:val="58DA29A3"/>
    <w:rsid w:val="58DF11CE"/>
    <w:rsid w:val="58FA46D1"/>
    <w:rsid w:val="59032E40"/>
    <w:rsid w:val="59091DA7"/>
    <w:rsid w:val="59703E2A"/>
    <w:rsid w:val="597E4CB1"/>
    <w:rsid w:val="59940659"/>
    <w:rsid w:val="59944AA9"/>
    <w:rsid w:val="5A0C7DA1"/>
    <w:rsid w:val="5A0F146C"/>
    <w:rsid w:val="5A2A46CB"/>
    <w:rsid w:val="5A453927"/>
    <w:rsid w:val="5A521C53"/>
    <w:rsid w:val="5A666A46"/>
    <w:rsid w:val="5A85201C"/>
    <w:rsid w:val="5A8A28AA"/>
    <w:rsid w:val="5AB34AEA"/>
    <w:rsid w:val="5B052F3F"/>
    <w:rsid w:val="5B1802AD"/>
    <w:rsid w:val="5B25617B"/>
    <w:rsid w:val="5B677BDD"/>
    <w:rsid w:val="5B740936"/>
    <w:rsid w:val="5B905186"/>
    <w:rsid w:val="5B963FB3"/>
    <w:rsid w:val="5BA43685"/>
    <w:rsid w:val="5BA510B9"/>
    <w:rsid w:val="5BD84148"/>
    <w:rsid w:val="5BFC6A07"/>
    <w:rsid w:val="5C00127A"/>
    <w:rsid w:val="5C011FFC"/>
    <w:rsid w:val="5C25755F"/>
    <w:rsid w:val="5C2D4ECB"/>
    <w:rsid w:val="5C3371A2"/>
    <w:rsid w:val="5C7A41DB"/>
    <w:rsid w:val="5C8C3C71"/>
    <w:rsid w:val="5C9A2DF3"/>
    <w:rsid w:val="5CBB785C"/>
    <w:rsid w:val="5D093A09"/>
    <w:rsid w:val="5D150B75"/>
    <w:rsid w:val="5D170057"/>
    <w:rsid w:val="5D2C735B"/>
    <w:rsid w:val="5D6B5AD8"/>
    <w:rsid w:val="5D7178CE"/>
    <w:rsid w:val="5D9A090F"/>
    <w:rsid w:val="5DAD5FB0"/>
    <w:rsid w:val="5DC65A7E"/>
    <w:rsid w:val="5DDF5BD5"/>
    <w:rsid w:val="5DE202EF"/>
    <w:rsid w:val="5E663AF6"/>
    <w:rsid w:val="5E67178E"/>
    <w:rsid w:val="5E6C6AC3"/>
    <w:rsid w:val="5E921D21"/>
    <w:rsid w:val="5EA81761"/>
    <w:rsid w:val="5EB04289"/>
    <w:rsid w:val="5EDF67AC"/>
    <w:rsid w:val="5EE87B2E"/>
    <w:rsid w:val="5EF303DC"/>
    <w:rsid w:val="5F2E32D3"/>
    <w:rsid w:val="5F387EAA"/>
    <w:rsid w:val="5F413127"/>
    <w:rsid w:val="5F452191"/>
    <w:rsid w:val="5F583841"/>
    <w:rsid w:val="5F6A5E4B"/>
    <w:rsid w:val="5F8241F5"/>
    <w:rsid w:val="5F8C1B27"/>
    <w:rsid w:val="5F8E6DB2"/>
    <w:rsid w:val="5F9E29D5"/>
    <w:rsid w:val="5FA50CCE"/>
    <w:rsid w:val="5FF71C03"/>
    <w:rsid w:val="60065BAD"/>
    <w:rsid w:val="602256B8"/>
    <w:rsid w:val="60271C03"/>
    <w:rsid w:val="60272227"/>
    <w:rsid w:val="607505BE"/>
    <w:rsid w:val="6078480D"/>
    <w:rsid w:val="6085125A"/>
    <w:rsid w:val="60C060EA"/>
    <w:rsid w:val="60E0674D"/>
    <w:rsid w:val="60F76EAB"/>
    <w:rsid w:val="61026EA9"/>
    <w:rsid w:val="61092CB5"/>
    <w:rsid w:val="611678C4"/>
    <w:rsid w:val="61185575"/>
    <w:rsid w:val="613C5E1C"/>
    <w:rsid w:val="6152510D"/>
    <w:rsid w:val="61720E31"/>
    <w:rsid w:val="61755EFF"/>
    <w:rsid w:val="6183104F"/>
    <w:rsid w:val="61887444"/>
    <w:rsid w:val="61995AB2"/>
    <w:rsid w:val="61A11F06"/>
    <w:rsid w:val="61C4782E"/>
    <w:rsid w:val="61C7271D"/>
    <w:rsid w:val="62083349"/>
    <w:rsid w:val="621B7185"/>
    <w:rsid w:val="6226228A"/>
    <w:rsid w:val="622D7CE2"/>
    <w:rsid w:val="622E3E46"/>
    <w:rsid w:val="624F4DBD"/>
    <w:rsid w:val="628B71A4"/>
    <w:rsid w:val="629A7AED"/>
    <w:rsid w:val="62AB40B0"/>
    <w:rsid w:val="63440662"/>
    <w:rsid w:val="635777D0"/>
    <w:rsid w:val="637F1A74"/>
    <w:rsid w:val="639C6C54"/>
    <w:rsid w:val="63A339D1"/>
    <w:rsid w:val="63B37F1A"/>
    <w:rsid w:val="63BB05AC"/>
    <w:rsid w:val="63DA277C"/>
    <w:rsid w:val="63F5142F"/>
    <w:rsid w:val="64467815"/>
    <w:rsid w:val="64516220"/>
    <w:rsid w:val="64861EC8"/>
    <w:rsid w:val="649D0E99"/>
    <w:rsid w:val="649E13E9"/>
    <w:rsid w:val="64A74EA1"/>
    <w:rsid w:val="64B61035"/>
    <w:rsid w:val="64C17360"/>
    <w:rsid w:val="64D52895"/>
    <w:rsid w:val="65003C24"/>
    <w:rsid w:val="652F73E0"/>
    <w:rsid w:val="653D52B2"/>
    <w:rsid w:val="65434267"/>
    <w:rsid w:val="65481A99"/>
    <w:rsid w:val="655005A6"/>
    <w:rsid w:val="6570283C"/>
    <w:rsid w:val="659D2AED"/>
    <w:rsid w:val="65AD594F"/>
    <w:rsid w:val="65BF216B"/>
    <w:rsid w:val="65DA3C33"/>
    <w:rsid w:val="65E41BD1"/>
    <w:rsid w:val="660C45BD"/>
    <w:rsid w:val="660E2C52"/>
    <w:rsid w:val="663B7E8F"/>
    <w:rsid w:val="66544725"/>
    <w:rsid w:val="666E6A63"/>
    <w:rsid w:val="66716B7A"/>
    <w:rsid w:val="66833E05"/>
    <w:rsid w:val="669D40CD"/>
    <w:rsid w:val="66AB3F74"/>
    <w:rsid w:val="66D8069A"/>
    <w:rsid w:val="66DA6527"/>
    <w:rsid w:val="66EB4EAB"/>
    <w:rsid w:val="66F115E3"/>
    <w:rsid w:val="66F343C2"/>
    <w:rsid w:val="66F57AAB"/>
    <w:rsid w:val="672876A1"/>
    <w:rsid w:val="67405B8A"/>
    <w:rsid w:val="6747553A"/>
    <w:rsid w:val="675317A2"/>
    <w:rsid w:val="67565CD7"/>
    <w:rsid w:val="676E4852"/>
    <w:rsid w:val="67753429"/>
    <w:rsid w:val="678A04B1"/>
    <w:rsid w:val="67BF3905"/>
    <w:rsid w:val="6823103B"/>
    <w:rsid w:val="683F5FDB"/>
    <w:rsid w:val="685076E1"/>
    <w:rsid w:val="685C1291"/>
    <w:rsid w:val="687345F0"/>
    <w:rsid w:val="689317D4"/>
    <w:rsid w:val="68976232"/>
    <w:rsid w:val="68AD3C64"/>
    <w:rsid w:val="68B230A5"/>
    <w:rsid w:val="68B32140"/>
    <w:rsid w:val="68B80098"/>
    <w:rsid w:val="68C761A9"/>
    <w:rsid w:val="68CC50A5"/>
    <w:rsid w:val="68DA0C32"/>
    <w:rsid w:val="68F75BE2"/>
    <w:rsid w:val="69280F26"/>
    <w:rsid w:val="694F35AC"/>
    <w:rsid w:val="695B0EA9"/>
    <w:rsid w:val="69690F91"/>
    <w:rsid w:val="696A38EA"/>
    <w:rsid w:val="69751E3A"/>
    <w:rsid w:val="698367B9"/>
    <w:rsid w:val="699A06E5"/>
    <w:rsid w:val="69C62915"/>
    <w:rsid w:val="69CA2F1B"/>
    <w:rsid w:val="69DF7D61"/>
    <w:rsid w:val="69FA5E67"/>
    <w:rsid w:val="6A260B05"/>
    <w:rsid w:val="6A470981"/>
    <w:rsid w:val="6A52507D"/>
    <w:rsid w:val="6A6778DE"/>
    <w:rsid w:val="6A8660FE"/>
    <w:rsid w:val="6ABB2A7F"/>
    <w:rsid w:val="6AE077B0"/>
    <w:rsid w:val="6AFC5C0F"/>
    <w:rsid w:val="6B1765A5"/>
    <w:rsid w:val="6B1E4AA2"/>
    <w:rsid w:val="6B273108"/>
    <w:rsid w:val="6B3D3714"/>
    <w:rsid w:val="6B564001"/>
    <w:rsid w:val="6B655563"/>
    <w:rsid w:val="6B7B08CA"/>
    <w:rsid w:val="6BC00C62"/>
    <w:rsid w:val="6BCE56E3"/>
    <w:rsid w:val="6BD121E4"/>
    <w:rsid w:val="6BF65EE4"/>
    <w:rsid w:val="6C3D7BD5"/>
    <w:rsid w:val="6C4F745D"/>
    <w:rsid w:val="6C89768D"/>
    <w:rsid w:val="6C8A7B5B"/>
    <w:rsid w:val="6C8F78B9"/>
    <w:rsid w:val="6CB45B89"/>
    <w:rsid w:val="6CBA522E"/>
    <w:rsid w:val="6CC95CC9"/>
    <w:rsid w:val="6CDC03AB"/>
    <w:rsid w:val="6CF21475"/>
    <w:rsid w:val="6D095C7A"/>
    <w:rsid w:val="6D162EE6"/>
    <w:rsid w:val="6D462E37"/>
    <w:rsid w:val="6D673EDE"/>
    <w:rsid w:val="6D771626"/>
    <w:rsid w:val="6DB01925"/>
    <w:rsid w:val="6DBD7274"/>
    <w:rsid w:val="6DF029BF"/>
    <w:rsid w:val="6E0C6AEF"/>
    <w:rsid w:val="6E1D1D93"/>
    <w:rsid w:val="6E3336F6"/>
    <w:rsid w:val="6E351810"/>
    <w:rsid w:val="6E653409"/>
    <w:rsid w:val="6E6935BC"/>
    <w:rsid w:val="6E7867DB"/>
    <w:rsid w:val="6E8B2DB8"/>
    <w:rsid w:val="6EB94AC4"/>
    <w:rsid w:val="6EC86BBF"/>
    <w:rsid w:val="6EE50815"/>
    <w:rsid w:val="6F0D2199"/>
    <w:rsid w:val="6F105EBD"/>
    <w:rsid w:val="6F307C36"/>
    <w:rsid w:val="6F4434DE"/>
    <w:rsid w:val="6F6D74FC"/>
    <w:rsid w:val="6F766E64"/>
    <w:rsid w:val="6F8F3254"/>
    <w:rsid w:val="6FB03376"/>
    <w:rsid w:val="6FCB5F3C"/>
    <w:rsid w:val="6FF57249"/>
    <w:rsid w:val="70074BE2"/>
    <w:rsid w:val="70113DF6"/>
    <w:rsid w:val="701A34B2"/>
    <w:rsid w:val="70317972"/>
    <w:rsid w:val="70481EED"/>
    <w:rsid w:val="707049B9"/>
    <w:rsid w:val="70827C97"/>
    <w:rsid w:val="70951532"/>
    <w:rsid w:val="70A30EC8"/>
    <w:rsid w:val="70C53147"/>
    <w:rsid w:val="70D2702C"/>
    <w:rsid w:val="70FD2402"/>
    <w:rsid w:val="71063F9C"/>
    <w:rsid w:val="71184DCC"/>
    <w:rsid w:val="712C55CA"/>
    <w:rsid w:val="71470776"/>
    <w:rsid w:val="714B2519"/>
    <w:rsid w:val="715253D6"/>
    <w:rsid w:val="715A0661"/>
    <w:rsid w:val="71681250"/>
    <w:rsid w:val="71905125"/>
    <w:rsid w:val="719D6FA0"/>
    <w:rsid w:val="71C6578B"/>
    <w:rsid w:val="71E71074"/>
    <w:rsid w:val="71F32133"/>
    <w:rsid w:val="71F3342D"/>
    <w:rsid w:val="72470A8E"/>
    <w:rsid w:val="728331BB"/>
    <w:rsid w:val="72957716"/>
    <w:rsid w:val="72A00FE7"/>
    <w:rsid w:val="72A1795C"/>
    <w:rsid w:val="72A917E7"/>
    <w:rsid w:val="72E44CB6"/>
    <w:rsid w:val="72F53670"/>
    <w:rsid w:val="72F70557"/>
    <w:rsid w:val="730053D6"/>
    <w:rsid w:val="73035F47"/>
    <w:rsid w:val="73066165"/>
    <w:rsid w:val="73282468"/>
    <w:rsid w:val="733206FB"/>
    <w:rsid w:val="735354CC"/>
    <w:rsid w:val="737E14F5"/>
    <w:rsid w:val="73825C8D"/>
    <w:rsid w:val="738D7831"/>
    <w:rsid w:val="739609E4"/>
    <w:rsid w:val="73A16809"/>
    <w:rsid w:val="74045B28"/>
    <w:rsid w:val="741D3368"/>
    <w:rsid w:val="74251A54"/>
    <w:rsid w:val="746602CD"/>
    <w:rsid w:val="74B40C95"/>
    <w:rsid w:val="74CA7316"/>
    <w:rsid w:val="74DA57C5"/>
    <w:rsid w:val="74E277AC"/>
    <w:rsid w:val="74EE5303"/>
    <w:rsid w:val="74F83C08"/>
    <w:rsid w:val="750C6468"/>
    <w:rsid w:val="75184538"/>
    <w:rsid w:val="755D757B"/>
    <w:rsid w:val="75830A47"/>
    <w:rsid w:val="75A03604"/>
    <w:rsid w:val="75B7319D"/>
    <w:rsid w:val="75FA0397"/>
    <w:rsid w:val="75FF374E"/>
    <w:rsid w:val="760226CF"/>
    <w:rsid w:val="760239B3"/>
    <w:rsid w:val="76113D7A"/>
    <w:rsid w:val="7614205F"/>
    <w:rsid w:val="7617150B"/>
    <w:rsid w:val="761E4A5A"/>
    <w:rsid w:val="76387DFB"/>
    <w:rsid w:val="76465F91"/>
    <w:rsid w:val="76576179"/>
    <w:rsid w:val="768C59A7"/>
    <w:rsid w:val="76924350"/>
    <w:rsid w:val="769D4F21"/>
    <w:rsid w:val="769F4304"/>
    <w:rsid w:val="76A665FD"/>
    <w:rsid w:val="76D5128B"/>
    <w:rsid w:val="77107706"/>
    <w:rsid w:val="77281C03"/>
    <w:rsid w:val="772B2AB5"/>
    <w:rsid w:val="772D117F"/>
    <w:rsid w:val="77475932"/>
    <w:rsid w:val="776915F2"/>
    <w:rsid w:val="777240C7"/>
    <w:rsid w:val="77787250"/>
    <w:rsid w:val="77AB4306"/>
    <w:rsid w:val="77FE16DD"/>
    <w:rsid w:val="782337E6"/>
    <w:rsid w:val="78305D15"/>
    <w:rsid w:val="78437CC7"/>
    <w:rsid w:val="785D53AE"/>
    <w:rsid w:val="7860041F"/>
    <w:rsid w:val="787B4758"/>
    <w:rsid w:val="787D4BC9"/>
    <w:rsid w:val="788622B8"/>
    <w:rsid w:val="788B3137"/>
    <w:rsid w:val="7899349A"/>
    <w:rsid w:val="789E4229"/>
    <w:rsid w:val="78A06A02"/>
    <w:rsid w:val="78B269EB"/>
    <w:rsid w:val="78B35179"/>
    <w:rsid w:val="78C01FD8"/>
    <w:rsid w:val="78E30991"/>
    <w:rsid w:val="790D22E6"/>
    <w:rsid w:val="793A3970"/>
    <w:rsid w:val="797B2167"/>
    <w:rsid w:val="79884381"/>
    <w:rsid w:val="798F5835"/>
    <w:rsid w:val="799865EB"/>
    <w:rsid w:val="79B70E74"/>
    <w:rsid w:val="79D03823"/>
    <w:rsid w:val="79E856A2"/>
    <w:rsid w:val="79F34B8C"/>
    <w:rsid w:val="7A0125BD"/>
    <w:rsid w:val="7A0232F1"/>
    <w:rsid w:val="7A0A4DB8"/>
    <w:rsid w:val="7A371C06"/>
    <w:rsid w:val="7A444940"/>
    <w:rsid w:val="7A50574D"/>
    <w:rsid w:val="7A690B48"/>
    <w:rsid w:val="7A7D0C16"/>
    <w:rsid w:val="7A976073"/>
    <w:rsid w:val="7AB245A6"/>
    <w:rsid w:val="7ACF0C4A"/>
    <w:rsid w:val="7AE27408"/>
    <w:rsid w:val="7AE76E1B"/>
    <w:rsid w:val="7B0A33EA"/>
    <w:rsid w:val="7B1542D9"/>
    <w:rsid w:val="7B1C20E5"/>
    <w:rsid w:val="7B27258E"/>
    <w:rsid w:val="7B612CF8"/>
    <w:rsid w:val="7B6A0FC6"/>
    <w:rsid w:val="7B7A081B"/>
    <w:rsid w:val="7B900167"/>
    <w:rsid w:val="7B917CAE"/>
    <w:rsid w:val="7B971488"/>
    <w:rsid w:val="7BF55012"/>
    <w:rsid w:val="7C251349"/>
    <w:rsid w:val="7C2E206B"/>
    <w:rsid w:val="7C556164"/>
    <w:rsid w:val="7C5C1552"/>
    <w:rsid w:val="7C5D053D"/>
    <w:rsid w:val="7C662EE9"/>
    <w:rsid w:val="7C7C51DC"/>
    <w:rsid w:val="7C8A1156"/>
    <w:rsid w:val="7C8B0475"/>
    <w:rsid w:val="7C907CA7"/>
    <w:rsid w:val="7C9962B7"/>
    <w:rsid w:val="7CA30F0B"/>
    <w:rsid w:val="7D2963A8"/>
    <w:rsid w:val="7D351811"/>
    <w:rsid w:val="7D9B08DE"/>
    <w:rsid w:val="7DAA7863"/>
    <w:rsid w:val="7DF35053"/>
    <w:rsid w:val="7DF563C7"/>
    <w:rsid w:val="7DF6457A"/>
    <w:rsid w:val="7DF8280D"/>
    <w:rsid w:val="7E05412C"/>
    <w:rsid w:val="7E0E68B1"/>
    <w:rsid w:val="7E133C70"/>
    <w:rsid w:val="7E49394C"/>
    <w:rsid w:val="7E510D92"/>
    <w:rsid w:val="7E690680"/>
    <w:rsid w:val="7E6E2528"/>
    <w:rsid w:val="7E740545"/>
    <w:rsid w:val="7E745D91"/>
    <w:rsid w:val="7E8879A3"/>
    <w:rsid w:val="7E8F4987"/>
    <w:rsid w:val="7E957943"/>
    <w:rsid w:val="7EA552D2"/>
    <w:rsid w:val="7EA877E8"/>
    <w:rsid w:val="7EC65EC0"/>
    <w:rsid w:val="7ED86AAE"/>
    <w:rsid w:val="7EF44ABF"/>
    <w:rsid w:val="7F2C6205"/>
    <w:rsid w:val="7F6E0A32"/>
    <w:rsid w:val="7F715EE6"/>
    <w:rsid w:val="7FA87196"/>
    <w:rsid w:val="7FAC7D08"/>
    <w:rsid w:val="7FCA0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numPr>
        <w:ilvl w:val="0"/>
        <w:numId w:val="1"/>
      </w:numPr>
      <w:ind w:left="432" w:hanging="432" w:firstLineChars="0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link w:val="49"/>
    <w:qFormat/>
    <w:uiPriority w:val="0"/>
    <w:pPr>
      <w:widowControl/>
      <w:numPr>
        <w:ilvl w:val="1"/>
        <w:numId w:val="1"/>
      </w:numPr>
      <w:ind w:left="575" w:hanging="575" w:firstLineChars="0"/>
      <w:jc w:val="left"/>
      <w:outlineLvl w:val="1"/>
    </w:pPr>
    <w:rPr>
      <w:rFonts w:eastAsia="黑体" w:cs="宋体"/>
      <w:b/>
      <w:kern w:val="0"/>
    </w:rPr>
  </w:style>
  <w:style w:type="paragraph" w:styleId="4">
    <w:name w:val="heading 3"/>
    <w:basedOn w:val="1"/>
    <w:next w:val="1"/>
    <w:link w:val="67"/>
    <w:unhideWhenUsed/>
    <w:qFormat/>
    <w:uiPriority w:val="0"/>
    <w:pPr>
      <w:keepNext/>
      <w:keepLines/>
      <w:numPr>
        <w:ilvl w:val="2"/>
        <w:numId w:val="1"/>
      </w:numPr>
      <w:ind w:left="720" w:hanging="720" w:firstLineChars="0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widowControl/>
      <w:numPr>
        <w:ilvl w:val="3"/>
        <w:numId w:val="1"/>
      </w:numPr>
      <w:autoSpaceDE w:val="0"/>
      <w:autoSpaceDN w:val="0"/>
      <w:adjustRightInd w:val="0"/>
      <w:ind w:left="864" w:hanging="864" w:firstLineChars="0"/>
      <w:jc w:val="center"/>
      <w:outlineLvl w:val="3"/>
    </w:pPr>
    <w:rPr>
      <w:rFonts w:ascii="FuturaA Md BT" w:hAnsi="FuturaA Md BT"/>
      <w:b/>
      <w:color w:val="000000"/>
      <w:kern w:val="0"/>
    </w:rPr>
  </w:style>
  <w:style w:type="paragraph" w:styleId="7">
    <w:name w:val="heading 5"/>
    <w:basedOn w:val="1"/>
    <w:next w:val="1"/>
    <w:link w:val="75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left="1008" w:hanging="1008" w:firstLineChars="0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6"/>
    <w:unhideWhenUsed/>
    <w:qFormat/>
    <w:uiPriority w:val="0"/>
    <w:pPr>
      <w:keepNext/>
      <w:keepLines/>
      <w:numPr>
        <w:ilvl w:val="5"/>
        <w:numId w:val="1"/>
      </w:numPr>
      <w:spacing w:line="240" w:lineRule="auto"/>
      <w:ind w:left="1151" w:hanging="1151" w:firstLineChars="0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9">
    <w:name w:val="heading 7"/>
    <w:basedOn w:val="1"/>
    <w:next w:val="1"/>
    <w:link w:val="77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 w:firstLineChars="0"/>
      <w:outlineLvl w:val="6"/>
    </w:pPr>
    <w:rPr>
      <w:b/>
      <w:bCs/>
    </w:rPr>
  </w:style>
  <w:style w:type="paragraph" w:styleId="10">
    <w:name w:val="heading 8"/>
    <w:basedOn w:val="1"/>
    <w:next w:val="1"/>
    <w:link w:val="78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 w:firstLineChars="0"/>
      <w:outlineLvl w:val="7"/>
    </w:pPr>
    <w:rPr>
      <w:rFonts w:asciiTheme="majorHAnsi" w:hAnsiTheme="majorHAnsi" w:eastAsiaTheme="majorEastAsia" w:cstheme="majorBidi"/>
    </w:rPr>
  </w:style>
  <w:style w:type="paragraph" w:styleId="11">
    <w:name w:val="heading 9"/>
    <w:basedOn w:val="1"/>
    <w:next w:val="1"/>
    <w:link w:val="79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left="1583" w:hanging="1583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65"/>
    <w:qFormat/>
    <w:uiPriority w:val="0"/>
    <w:pPr>
      <w:ind w:firstLine="420"/>
    </w:pPr>
  </w:style>
  <w:style w:type="paragraph" w:styleId="12">
    <w:name w:val="caption"/>
    <w:basedOn w:val="9"/>
    <w:next w:val="1"/>
    <w:link w:val="101"/>
    <w:unhideWhenUsed/>
    <w:qFormat/>
    <w:uiPriority w:val="0"/>
    <w:pPr>
      <w:spacing w:beforeLines="50" w:afterLines="50" w:line="240" w:lineRule="auto"/>
      <w:ind w:firstLine="0" w:firstLineChars="0"/>
      <w:jc w:val="center"/>
    </w:pPr>
    <w:rPr>
      <w:rFonts w:cstheme="majorBidi"/>
      <w:sz w:val="21"/>
      <w:szCs w:val="20"/>
    </w:rPr>
  </w:style>
  <w:style w:type="paragraph" w:styleId="13">
    <w:name w:val="Document Map"/>
    <w:basedOn w:val="1"/>
    <w:link w:val="74"/>
    <w:semiHidden/>
    <w:unhideWhenUsed/>
    <w:qFormat/>
    <w:uiPriority w:val="0"/>
    <w:rPr>
      <w:rFonts w:ascii="宋体"/>
      <w:sz w:val="18"/>
      <w:szCs w:val="18"/>
    </w:rPr>
  </w:style>
  <w:style w:type="paragraph" w:styleId="14">
    <w:name w:val="annotation text"/>
    <w:basedOn w:val="1"/>
    <w:link w:val="84"/>
    <w:unhideWhenUsed/>
    <w:qFormat/>
    <w:uiPriority w:val="0"/>
    <w:pPr>
      <w:jc w:val="left"/>
    </w:pPr>
  </w:style>
  <w:style w:type="paragraph" w:styleId="15">
    <w:name w:val="Body Text 3"/>
    <w:basedOn w:val="1"/>
    <w:link w:val="57"/>
    <w:qFormat/>
    <w:uiPriority w:val="0"/>
    <w:pPr>
      <w:spacing w:after="120" w:line="400" w:lineRule="exact"/>
      <w:ind w:left="598" w:leftChars="285" w:right="23" w:rightChars="23"/>
    </w:pPr>
    <w:rPr>
      <w:rFonts w:ascii="Arial" w:hAnsi="Arial" w:cs="Arial"/>
      <w:sz w:val="16"/>
      <w:szCs w:val="16"/>
    </w:rPr>
  </w:style>
  <w:style w:type="paragraph" w:styleId="16">
    <w:name w:val="Body Text"/>
    <w:basedOn w:val="1"/>
    <w:next w:val="17"/>
    <w:qFormat/>
    <w:uiPriority w:val="0"/>
    <w:pPr>
      <w:widowControl/>
      <w:jc w:val="center"/>
    </w:pPr>
    <w:rPr>
      <w:b/>
      <w:kern w:val="0"/>
      <w:sz w:val="15"/>
    </w:rPr>
  </w:style>
  <w:style w:type="paragraph" w:customStyle="1" w:styleId="17">
    <w:name w:val="Default"/>
    <w:link w:val="63"/>
    <w:qFormat/>
    <w:uiPriority w:val="0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8">
    <w:name w:val="Body Text Indent"/>
    <w:basedOn w:val="1"/>
    <w:qFormat/>
    <w:uiPriority w:val="0"/>
    <w:pPr>
      <w:spacing w:after="120"/>
      <w:ind w:left="420" w:leftChars="200"/>
    </w:pPr>
  </w:style>
  <w:style w:type="paragraph" w:styleId="19">
    <w:name w:val="toc 3"/>
    <w:basedOn w:val="1"/>
    <w:next w:val="1"/>
    <w:unhideWhenUsed/>
    <w:qFormat/>
    <w:uiPriority w:val="39"/>
    <w:pPr>
      <w:ind w:left="400" w:leftChars="400" w:firstLine="0" w:firstLineChars="0"/>
    </w:pPr>
  </w:style>
  <w:style w:type="paragraph" w:styleId="20">
    <w:name w:val="Plain Text"/>
    <w:basedOn w:val="1"/>
    <w:qFormat/>
    <w:uiPriority w:val="99"/>
    <w:pPr>
      <w:widowControl/>
      <w:jc w:val="left"/>
    </w:pPr>
    <w:rPr>
      <w:rFonts w:ascii="宋体" w:hAnsi="Courier New" w:eastAsia="华文宋体" w:cs="宋体"/>
      <w:kern w:val="0"/>
      <w:sz w:val="28"/>
      <w:szCs w:val="28"/>
      <w:lang w:eastAsia="en-US" w:bidi="en-US"/>
    </w:rPr>
  </w:style>
  <w:style w:type="paragraph" w:styleId="21">
    <w:name w:val="Date"/>
    <w:basedOn w:val="1"/>
    <w:next w:val="1"/>
    <w:qFormat/>
    <w:uiPriority w:val="0"/>
    <w:pPr>
      <w:ind w:left="100"/>
    </w:pPr>
    <w:rPr>
      <w:sz w:val="28"/>
      <w:szCs w:val="20"/>
    </w:rPr>
  </w:style>
  <w:style w:type="paragraph" w:styleId="2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23">
    <w:name w:val="endnote text"/>
    <w:basedOn w:val="1"/>
    <w:link w:val="82"/>
    <w:semiHidden/>
    <w:unhideWhenUsed/>
    <w:qFormat/>
    <w:uiPriority w:val="0"/>
    <w:pPr>
      <w:snapToGrid w:val="0"/>
      <w:jc w:val="left"/>
    </w:pPr>
  </w:style>
  <w:style w:type="paragraph" w:styleId="24">
    <w:name w:val="Balloon Text"/>
    <w:basedOn w:val="1"/>
    <w:semiHidden/>
    <w:qFormat/>
    <w:uiPriority w:val="0"/>
    <w:rPr>
      <w:sz w:val="18"/>
      <w:szCs w:val="18"/>
    </w:rPr>
  </w:style>
  <w:style w:type="paragraph" w:styleId="25">
    <w:name w:val="footer"/>
    <w:basedOn w:val="1"/>
    <w:link w:val="60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b/>
      <w:sz w:val="21"/>
      <w:szCs w:val="18"/>
    </w:rPr>
  </w:style>
  <w:style w:type="paragraph" w:styleId="26">
    <w:name w:val="header"/>
    <w:basedOn w:val="1"/>
    <w:link w:val="5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b/>
      <w:sz w:val="21"/>
      <w:szCs w:val="18"/>
    </w:rPr>
  </w:style>
  <w:style w:type="paragraph" w:styleId="27">
    <w:name w:val="toc 1"/>
    <w:basedOn w:val="1"/>
    <w:next w:val="1"/>
    <w:unhideWhenUsed/>
    <w:qFormat/>
    <w:uiPriority w:val="39"/>
    <w:pPr>
      <w:ind w:firstLine="0" w:firstLineChars="0"/>
    </w:pPr>
  </w:style>
  <w:style w:type="paragraph" w:styleId="28">
    <w:name w:val="toc 4"/>
    <w:basedOn w:val="1"/>
    <w:next w:val="1"/>
    <w:semiHidden/>
    <w:unhideWhenUsed/>
    <w:qFormat/>
    <w:uiPriority w:val="0"/>
    <w:pPr>
      <w:ind w:left="600" w:leftChars="600" w:firstLine="0" w:firstLineChars="0"/>
    </w:pPr>
  </w:style>
  <w:style w:type="paragraph" w:styleId="29">
    <w:name w:val="Subtitle"/>
    <w:basedOn w:val="1"/>
    <w:next w:val="1"/>
    <w:link w:val="80"/>
    <w:qFormat/>
    <w:uiPriority w:val="0"/>
    <w:pPr>
      <w:spacing w:beforeLines="25" w:afterLines="25" w:line="240" w:lineRule="auto"/>
      <w:ind w:firstLine="0" w:firstLineChars="0"/>
      <w:jc w:val="center"/>
      <w:outlineLvl w:val="7"/>
    </w:pPr>
    <w:rPr>
      <w:rFonts w:cstheme="majorBidi"/>
      <w:b/>
      <w:bCs/>
      <w:kern w:val="28"/>
      <w:sz w:val="21"/>
      <w:szCs w:val="32"/>
    </w:rPr>
  </w:style>
  <w:style w:type="paragraph" w:styleId="30">
    <w:name w:val="footnote text"/>
    <w:basedOn w:val="1"/>
    <w:link w:val="7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1"/>
    <w:link w:val="99"/>
    <w:qFormat/>
    <w:uiPriority w:val="0"/>
    <w:pPr>
      <w:spacing w:line="240" w:lineRule="auto"/>
      <w:ind w:firstLine="0" w:firstLineChars="0"/>
      <w:jc w:val="center"/>
      <w:outlineLvl w:val="8"/>
    </w:pPr>
    <w:rPr>
      <w:sz w:val="21"/>
      <w:szCs w:val="16"/>
    </w:rPr>
  </w:style>
  <w:style w:type="paragraph" w:styleId="32">
    <w:name w:val="toc 2"/>
    <w:basedOn w:val="1"/>
    <w:next w:val="1"/>
    <w:unhideWhenUsed/>
    <w:qFormat/>
    <w:uiPriority w:val="39"/>
    <w:pPr>
      <w:ind w:left="200" w:leftChars="200" w:firstLine="0" w:firstLineChars="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HTML Preformatted"/>
    <w:basedOn w:val="1"/>
    <w:link w:val="5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ind w:left="598" w:leftChars="285" w:right="23" w:rightChars="23"/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36">
    <w:name w:val="Title"/>
    <w:basedOn w:val="1"/>
    <w:next w:val="1"/>
    <w:link w:val="88"/>
    <w:qFormat/>
    <w:uiPriority w:val="0"/>
    <w:pPr>
      <w:spacing w:before="100" w:beforeAutospacing="1" w:after="100" w:afterAutospacing="1" w:line="240" w:lineRule="auto"/>
      <w:ind w:firstLine="0" w:firstLineChar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7">
    <w:name w:val="annotation subject"/>
    <w:basedOn w:val="14"/>
    <w:next w:val="14"/>
    <w:link w:val="85"/>
    <w:unhideWhenUsed/>
    <w:qFormat/>
    <w:uiPriority w:val="0"/>
    <w:rPr>
      <w:b/>
      <w:bCs/>
    </w:rPr>
  </w:style>
  <w:style w:type="paragraph" w:styleId="38">
    <w:name w:val="Body Text First Indent"/>
    <w:basedOn w:val="16"/>
    <w:qFormat/>
    <w:uiPriority w:val="0"/>
    <w:pPr>
      <w:ind w:firstLine="420" w:firstLineChars="100"/>
    </w:pPr>
  </w:style>
  <w:style w:type="table" w:styleId="40">
    <w:name w:val="Table Grid"/>
    <w:basedOn w:val="39"/>
    <w:unhideWhenUsed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2">
    <w:name w:val="Strong"/>
    <w:basedOn w:val="41"/>
    <w:qFormat/>
    <w:uiPriority w:val="0"/>
    <w:rPr>
      <w:b/>
    </w:rPr>
  </w:style>
  <w:style w:type="character" w:styleId="43">
    <w:name w:val="endnote reference"/>
    <w:basedOn w:val="41"/>
    <w:semiHidden/>
    <w:unhideWhenUsed/>
    <w:qFormat/>
    <w:uiPriority w:val="0"/>
    <w:rPr>
      <w:vertAlign w:val="superscript"/>
    </w:rPr>
  </w:style>
  <w:style w:type="character" w:styleId="44">
    <w:name w:val="page number"/>
    <w:basedOn w:val="41"/>
    <w:qFormat/>
    <w:uiPriority w:val="0"/>
  </w:style>
  <w:style w:type="character" w:styleId="45">
    <w:name w:val="FollowedHyperlink"/>
    <w:basedOn w:val="41"/>
    <w:unhideWhenUsed/>
    <w:qFormat/>
    <w:uiPriority w:val="99"/>
    <w:rPr>
      <w:color w:val="800080"/>
      <w:u w:val="single"/>
    </w:rPr>
  </w:style>
  <w:style w:type="character" w:styleId="46">
    <w:name w:val="Hyperlink"/>
    <w:basedOn w:val="41"/>
    <w:qFormat/>
    <w:uiPriority w:val="99"/>
    <w:rPr>
      <w:color w:val="0000FF"/>
      <w:u w:val="single"/>
    </w:rPr>
  </w:style>
  <w:style w:type="character" w:styleId="47">
    <w:name w:val="annotation reference"/>
    <w:basedOn w:val="41"/>
    <w:unhideWhenUsed/>
    <w:qFormat/>
    <w:uiPriority w:val="0"/>
    <w:rPr>
      <w:sz w:val="21"/>
      <w:szCs w:val="21"/>
    </w:rPr>
  </w:style>
  <w:style w:type="character" w:styleId="48">
    <w:name w:val="footnote reference"/>
    <w:basedOn w:val="41"/>
    <w:unhideWhenUsed/>
    <w:qFormat/>
    <w:uiPriority w:val="0"/>
    <w:rPr>
      <w:vertAlign w:val="superscript"/>
    </w:rPr>
  </w:style>
  <w:style w:type="character" w:customStyle="1" w:styleId="49">
    <w:name w:val="标题 2 字符"/>
    <w:basedOn w:val="41"/>
    <w:link w:val="3"/>
    <w:qFormat/>
    <w:uiPriority w:val="0"/>
    <w:rPr>
      <w:rFonts w:eastAsia="黑体" w:cs="宋体"/>
      <w:b/>
      <w:sz w:val="24"/>
      <w:szCs w:val="24"/>
    </w:rPr>
  </w:style>
  <w:style w:type="character" w:customStyle="1" w:styleId="50">
    <w:name w:val="标题 1 字符"/>
    <w:basedOn w:val="41"/>
    <w:link w:val="2"/>
    <w:qFormat/>
    <w:uiPriority w:val="0"/>
    <w:rPr>
      <w:rFonts w:eastAsia="黑体"/>
      <w:b/>
      <w:kern w:val="44"/>
      <w:sz w:val="28"/>
      <w:szCs w:val="24"/>
    </w:rPr>
  </w:style>
  <w:style w:type="paragraph" w:customStyle="1" w:styleId="51">
    <w:name w:val="Char"/>
    <w:basedOn w:val="1"/>
    <w:qFormat/>
    <w:uiPriority w:val="0"/>
  </w:style>
  <w:style w:type="paragraph" w:customStyle="1" w:styleId="52">
    <w:name w:val="列出段落1"/>
    <w:basedOn w:val="1"/>
    <w:qFormat/>
    <w:uiPriority w:val="34"/>
    <w:pPr>
      <w:spacing w:line="400" w:lineRule="exact"/>
      <w:ind w:left="598" w:leftChars="285" w:right="23" w:rightChars="23" w:firstLine="420"/>
    </w:pPr>
    <w:rPr>
      <w:rFonts w:ascii="Arial" w:hAnsi="Arial" w:cs="Arial"/>
      <w:szCs w:val="20"/>
    </w:rPr>
  </w:style>
  <w:style w:type="paragraph" w:customStyle="1" w:styleId="53">
    <w:name w:val="1.1number"/>
    <w:basedOn w:val="1"/>
    <w:qFormat/>
    <w:uiPriority w:val="0"/>
    <w:pPr>
      <w:widowControl/>
      <w:overflowPunct w:val="0"/>
      <w:autoSpaceDE w:val="0"/>
      <w:autoSpaceDN w:val="0"/>
      <w:adjustRightInd w:val="0"/>
      <w:ind w:left="540" w:right="23" w:rightChars="23" w:hanging="360"/>
      <w:jc w:val="left"/>
      <w:textAlignment w:val="baseline"/>
    </w:pPr>
    <w:rPr>
      <w:rFonts w:ascii="楷体" w:hAnsi="楷体"/>
      <w:kern w:val="0"/>
      <w:sz w:val="28"/>
      <w:szCs w:val="20"/>
    </w:rPr>
  </w:style>
  <w:style w:type="character" w:customStyle="1" w:styleId="54">
    <w:name w:val="hot1"/>
    <w:basedOn w:val="41"/>
    <w:qFormat/>
    <w:uiPriority w:val="0"/>
    <w:rPr>
      <w:color w:val="FF860E"/>
      <w:bdr w:val="single" w:color="FF860E" w:sz="6" w:space="0"/>
    </w:rPr>
  </w:style>
  <w:style w:type="character" w:customStyle="1" w:styleId="55">
    <w:name w:val="gray5"/>
    <w:basedOn w:val="41"/>
    <w:qFormat/>
    <w:uiPriority w:val="0"/>
    <w:rPr>
      <w:color w:val="999999"/>
      <w:sz w:val="18"/>
      <w:szCs w:val="18"/>
    </w:rPr>
  </w:style>
  <w:style w:type="character" w:customStyle="1" w:styleId="56">
    <w:name w:val="hilite"/>
    <w:basedOn w:val="41"/>
    <w:qFormat/>
    <w:uiPriority w:val="0"/>
  </w:style>
  <w:style w:type="character" w:customStyle="1" w:styleId="57">
    <w:name w:val="正文文本 3 字符"/>
    <w:basedOn w:val="41"/>
    <w:link w:val="15"/>
    <w:qFormat/>
    <w:uiPriority w:val="0"/>
    <w:rPr>
      <w:rFonts w:ascii="Arial" w:hAnsi="Arial" w:cs="Arial"/>
      <w:kern w:val="2"/>
      <w:sz w:val="16"/>
      <w:szCs w:val="16"/>
    </w:rPr>
  </w:style>
  <w:style w:type="character" w:customStyle="1" w:styleId="58">
    <w:name w:val="HTML 预设格式 字符"/>
    <w:basedOn w:val="41"/>
    <w:link w:val="34"/>
    <w:qFormat/>
    <w:uiPriority w:val="0"/>
    <w:rPr>
      <w:rFonts w:ascii="黑体" w:hAnsi="Courier New" w:eastAsia="黑体" w:cs="Courier New"/>
    </w:rPr>
  </w:style>
  <w:style w:type="character" w:customStyle="1" w:styleId="59">
    <w:name w:val="页眉 字符"/>
    <w:basedOn w:val="41"/>
    <w:link w:val="26"/>
    <w:qFormat/>
    <w:uiPriority w:val="99"/>
    <w:rPr>
      <w:b/>
      <w:kern w:val="2"/>
      <w:sz w:val="21"/>
      <w:szCs w:val="18"/>
    </w:rPr>
  </w:style>
  <w:style w:type="character" w:customStyle="1" w:styleId="60">
    <w:name w:val="页脚 字符"/>
    <w:basedOn w:val="41"/>
    <w:link w:val="25"/>
    <w:qFormat/>
    <w:uiPriority w:val="99"/>
    <w:rPr>
      <w:b/>
      <w:kern w:val="2"/>
      <w:sz w:val="21"/>
      <w:szCs w:val="18"/>
    </w:rPr>
  </w:style>
  <w:style w:type="paragraph" w:customStyle="1" w:styleId="61">
    <w:name w:val="列出段落2"/>
    <w:basedOn w:val="1"/>
    <w:qFormat/>
    <w:uiPriority w:val="34"/>
    <w:pPr>
      <w:ind w:firstLine="420"/>
    </w:pPr>
    <w:rPr>
      <w:rFonts w:ascii="Calibri" w:hAnsi="Calibri"/>
      <w:szCs w:val="22"/>
    </w:rPr>
  </w:style>
  <w:style w:type="paragraph" w:customStyle="1" w:styleId="62">
    <w:name w:val="列出段落3"/>
    <w:basedOn w:val="1"/>
    <w:qFormat/>
    <w:uiPriority w:val="34"/>
    <w:pPr>
      <w:ind w:firstLine="420"/>
    </w:pPr>
    <w:rPr>
      <w:rFonts w:asciiTheme="minorHAnsi" w:hAnsiTheme="minorHAnsi" w:eastAsiaTheme="minorEastAsia" w:cstheme="minorBidi"/>
      <w:szCs w:val="22"/>
    </w:rPr>
  </w:style>
  <w:style w:type="character" w:customStyle="1" w:styleId="63">
    <w:name w:val="Default Char"/>
    <w:basedOn w:val="41"/>
    <w:link w:val="17"/>
    <w:qFormat/>
    <w:uiPriority w:val="0"/>
    <w:rPr>
      <w:color w:val="000000"/>
      <w:sz w:val="24"/>
      <w:szCs w:val="24"/>
    </w:rPr>
  </w:style>
  <w:style w:type="paragraph" w:customStyle="1" w:styleId="64">
    <w:name w:val=".."/>
    <w:basedOn w:val="17"/>
    <w:next w:val="17"/>
    <w:qFormat/>
    <w:uiPriority w:val="0"/>
    <w:rPr>
      <w:color w:val="auto"/>
    </w:rPr>
  </w:style>
  <w:style w:type="character" w:customStyle="1" w:styleId="65">
    <w:name w:val="正文缩进 字符"/>
    <w:link w:val="6"/>
    <w:qFormat/>
    <w:uiPriority w:val="0"/>
    <w:rPr>
      <w:kern w:val="2"/>
      <w:sz w:val="21"/>
      <w:szCs w:val="24"/>
    </w:rPr>
  </w:style>
  <w:style w:type="paragraph" w:customStyle="1" w:styleId="66">
    <w:name w:val="WW-Default1"/>
    <w:qFormat/>
    <w:uiPriority w:val="99"/>
    <w:pPr>
      <w:widowControl w:val="0"/>
      <w:suppressAutoHyphens/>
      <w:autoSpaceDE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ar-SA" w:bidi="ar-SA"/>
    </w:rPr>
  </w:style>
  <w:style w:type="character" w:customStyle="1" w:styleId="67">
    <w:name w:val="标题 3 字符"/>
    <w:basedOn w:val="41"/>
    <w:link w:val="4"/>
    <w:qFormat/>
    <w:uiPriority w:val="0"/>
    <w:rPr>
      <w:b/>
      <w:bCs/>
      <w:kern w:val="2"/>
      <w:sz w:val="24"/>
      <w:szCs w:val="32"/>
    </w:rPr>
  </w:style>
  <w:style w:type="paragraph" w:customStyle="1" w:styleId="68">
    <w:name w:val="列出段落4"/>
    <w:basedOn w:val="1"/>
    <w:qFormat/>
    <w:uiPriority w:val="34"/>
    <w:pPr>
      <w:ind w:firstLine="420"/>
    </w:pPr>
    <w:rPr>
      <w:rFonts w:asciiTheme="minorHAnsi" w:hAnsiTheme="minorHAnsi" w:eastAsiaTheme="minorEastAsia" w:cstheme="minorBidi"/>
      <w:szCs w:val="22"/>
    </w:rPr>
  </w:style>
  <w:style w:type="character" w:customStyle="1" w:styleId="69">
    <w:name w:val="font11"/>
    <w:basedOn w:val="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0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</w:rPr>
  </w:style>
  <w:style w:type="character" w:customStyle="1" w:styleId="71">
    <w:name w:val="脚注文本 字符"/>
    <w:basedOn w:val="41"/>
    <w:link w:val="30"/>
    <w:semiHidden/>
    <w:qFormat/>
    <w:uiPriority w:val="0"/>
    <w:rPr>
      <w:kern w:val="2"/>
      <w:sz w:val="18"/>
      <w:szCs w:val="18"/>
    </w:rPr>
  </w:style>
  <w:style w:type="paragraph" w:styleId="72">
    <w:name w:val="No Spacing"/>
    <w:link w:val="73"/>
    <w:qFormat/>
    <w:uiPriority w:val="1"/>
    <w:pPr>
      <w:jc w:val="center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73">
    <w:name w:val="无间隔 字符"/>
    <w:basedOn w:val="41"/>
    <w:link w:val="7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74">
    <w:name w:val="文档结构图 字符"/>
    <w:basedOn w:val="41"/>
    <w:link w:val="13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75">
    <w:name w:val="标题 5 字符"/>
    <w:basedOn w:val="41"/>
    <w:link w:val="7"/>
    <w:qFormat/>
    <w:uiPriority w:val="0"/>
    <w:rPr>
      <w:b/>
      <w:bCs/>
      <w:kern w:val="2"/>
      <w:sz w:val="28"/>
      <w:szCs w:val="28"/>
    </w:rPr>
  </w:style>
  <w:style w:type="character" w:customStyle="1" w:styleId="76">
    <w:name w:val="标题 6 字符"/>
    <w:basedOn w:val="41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7">
    <w:name w:val="标题 7 字符"/>
    <w:basedOn w:val="41"/>
    <w:link w:val="9"/>
    <w:qFormat/>
    <w:uiPriority w:val="0"/>
    <w:rPr>
      <w:b/>
      <w:bCs/>
      <w:kern w:val="2"/>
      <w:sz w:val="24"/>
      <w:szCs w:val="24"/>
    </w:rPr>
  </w:style>
  <w:style w:type="character" w:customStyle="1" w:styleId="78">
    <w:name w:val="标题 8 字符"/>
    <w:basedOn w:val="41"/>
    <w:link w:val="10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79">
    <w:name w:val="标题 9 字符"/>
    <w:basedOn w:val="41"/>
    <w:link w:val="11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80">
    <w:name w:val="副标题 字符"/>
    <w:basedOn w:val="41"/>
    <w:link w:val="29"/>
    <w:qFormat/>
    <w:uiPriority w:val="0"/>
    <w:rPr>
      <w:rFonts w:cstheme="majorBidi"/>
      <w:b/>
      <w:bCs/>
      <w:kern w:val="28"/>
      <w:sz w:val="21"/>
      <w:szCs w:val="32"/>
    </w:rPr>
  </w:style>
  <w:style w:type="paragraph" w:styleId="81">
    <w:name w:val="List Paragraph"/>
    <w:basedOn w:val="1"/>
    <w:unhideWhenUsed/>
    <w:qFormat/>
    <w:uiPriority w:val="34"/>
    <w:pPr>
      <w:ind w:firstLine="420"/>
    </w:pPr>
  </w:style>
  <w:style w:type="character" w:customStyle="1" w:styleId="82">
    <w:name w:val="尾注文本 字符"/>
    <w:basedOn w:val="41"/>
    <w:link w:val="23"/>
    <w:semiHidden/>
    <w:qFormat/>
    <w:uiPriority w:val="0"/>
    <w:rPr>
      <w:kern w:val="2"/>
      <w:sz w:val="24"/>
      <w:szCs w:val="24"/>
    </w:rPr>
  </w:style>
  <w:style w:type="paragraph" w:customStyle="1" w:styleId="83">
    <w:name w:val="TOC 标题2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</w:rPr>
  </w:style>
  <w:style w:type="character" w:customStyle="1" w:styleId="84">
    <w:name w:val="批注文字 字符"/>
    <w:basedOn w:val="41"/>
    <w:link w:val="14"/>
    <w:qFormat/>
    <w:uiPriority w:val="0"/>
    <w:rPr>
      <w:kern w:val="2"/>
      <w:sz w:val="24"/>
      <w:szCs w:val="24"/>
    </w:rPr>
  </w:style>
  <w:style w:type="character" w:customStyle="1" w:styleId="85">
    <w:name w:val="批注主题 字符"/>
    <w:basedOn w:val="84"/>
    <w:link w:val="37"/>
    <w:qFormat/>
    <w:uiPriority w:val="0"/>
    <w:rPr>
      <w:b/>
      <w:bCs/>
      <w:kern w:val="2"/>
      <w:sz w:val="24"/>
      <w:szCs w:val="24"/>
    </w:rPr>
  </w:style>
  <w:style w:type="paragraph" w:customStyle="1" w:styleId="86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7">
    <w:name w:val="apple-converted-space"/>
    <w:basedOn w:val="41"/>
    <w:qFormat/>
    <w:uiPriority w:val="0"/>
  </w:style>
  <w:style w:type="character" w:customStyle="1" w:styleId="88">
    <w:name w:val="标题 字符"/>
    <w:basedOn w:val="41"/>
    <w:link w:val="36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89">
    <w:name w:val="msolistparagraph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customStyle="1" w:styleId="90">
    <w:name w:val="_Style 1"/>
    <w:basedOn w:val="1"/>
    <w:qFormat/>
    <w:uiPriority w:val="0"/>
    <w:pPr>
      <w:spacing w:line="240" w:lineRule="auto"/>
      <w:ind w:firstLine="420"/>
    </w:pPr>
    <w:rPr>
      <w:sz w:val="21"/>
      <w:szCs w:val="22"/>
    </w:rPr>
  </w:style>
  <w:style w:type="character" w:customStyle="1" w:styleId="91">
    <w:name w:val="font31"/>
    <w:basedOn w:val="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7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3">
    <w:name w:val="font21"/>
    <w:basedOn w:val="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4">
    <w:name w:val="font8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95">
    <w:name w:val="_Style 5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44"/>
      <w:szCs w:val="28"/>
    </w:rPr>
  </w:style>
  <w:style w:type="paragraph" w:customStyle="1" w:styleId="96">
    <w:name w:val="修订1"/>
    <w:hidden/>
    <w:semiHidden/>
    <w:qFormat/>
    <w:uiPriority w:val="99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TOC 标题21"/>
    <w:basedOn w:val="2"/>
    <w:next w:val="1"/>
    <w:semiHidden/>
    <w:unhideWhenUsed/>
    <w:qFormat/>
    <w:uiPriority w:val="39"/>
    <w:pPr>
      <w:spacing w:before="340" w:after="330" w:line="578" w:lineRule="auto"/>
      <w:outlineLvl w:val="9"/>
    </w:pPr>
    <w:rPr>
      <w:rFonts w:eastAsia="宋体"/>
      <w:bCs/>
      <w:sz w:val="44"/>
      <w:szCs w:val="44"/>
    </w:rPr>
  </w:style>
  <w:style w:type="paragraph" w:customStyle="1" w:styleId="98">
    <w:name w:val="reader-word-layer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character" w:customStyle="1" w:styleId="99">
    <w:name w:val="正文文本缩进 3 字符"/>
    <w:basedOn w:val="41"/>
    <w:link w:val="31"/>
    <w:qFormat/>
    <w:uiPriority w:val="0"/>
    <w:rPr>
      <w:kern w:val="2"/>
      <w:sz w:val="21"/>
      <w:szCs w:val="16"/>
    </w:rPr>
  </w:style>
  <w:style w:type="paragraph" w:customStyle="1" w:styleId="100">
    <w:name w:val="TOC 标题3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</w:rPr>
  </w:style>
  <w:style w:type="character" w:customStyle="1" w:styleId="101">
    <w:name w:val="题注 字符"/>
    <w:basedOn w:val="77"/>
    <w:link w:val="12"/>
    <w:qFormat/>
    <w:uiPriority w:val="0"/>
    <w:rPr>
      <w:rFonts w:cstheme="majorBidi"/>
      <w:kern w:val="2"/>
      <w:sz w:val="21"/>
      <w:szCs w:val="24"/>
    </w:rPr>
  </w:style>
  <w:style w:type="table" w:customStyle="1" w:styleId="102">
    <w:name w:val="网格型1"/>
    <w:basedOn w:val="39"/>
    <w:unhideWhenUsed/>
    <w:qFormat/>
    <w:uiPriority w:val="59"/>
    <w:pPr>
      <w:jc w:val="center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3">
    <w:name w:val="TOC 标题4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Cs w:val="28"/>
    </w:rPr>
  </w:style>
  <w:style w:type="paragraph" w:customStyle="1" w:styleId="10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05">
    <w:name w:val="副标题 Char1"/>
    <w:basedOn w:val="41"/>
    <w:qFormat/>
    <w:uiPriority w:val="0"/>
    <w:rPr>
      <w:rFonts w:cstheme="majorBidi"/>
      <w:b/>
      <w:bCs/>
      <w:kern w:val="28"/>
      <w:sz w:val="21"/>
      <w:szCs w:val="32"/>
    </w:rPr>
  </w:style>
  <w:style w:type="paragraph" w:customStyle="1" w:styleId="106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07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customStyle="1" w:styleId="108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9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color w:val="000000"/>
      <w:kern w:val="0"/>
    </w:rPr>
  </w:style>
  <w:style w:type="paragraph" w:customStyle="1" w:styleId="110">
    <w:name w:val="font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111">
    <w:name w:val="font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333333"/>
      <w:kern w:val="0"/>
      <w:sz w:val="21"/>
      <w:szCs w:val="21"/>
    </w:rPr>
  </w:style>
  <w:style w:type="paragraph" w:customStyle="1" w:styleId="11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color w:val="000000"/>
      <w:kern w:val="0"/>
      <w:sz w:val="21"/>
      <w:szCs w:val="21"/>
    </w:rPr>
  </w:style>
  <w:style w:type="paragraph" w:customStyle="1" w:styleId="11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1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</w:rPr>
  </w:style>
  <w:style w:type="paragraph" w:customStyle="1" w:styleId="1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1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cs="宋体"/>
      <w:color w:val="000000"/>
      <w:kern w:val="0"/>
      <w:sz w:val="21"/>
      <w:szCs w:val="21"/>
    </w:rPr>
  </w:style>
  <w:style w:type="paragraph" w:customStyle="1" w:styleId="117">
    <w:name w:val="Heading #4|1"/>
    <w:basedOn w:val="1"/>
    <w:qFormat/>
    <w:uiPriority w:val="0"/>
    <w:pPr>
      <w:spacing w:after="110"/>
      <w:outlineLvl w:val="3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18">
    <w:name w:val="Body text|1"/>
    <w:basedOn w:val="1"/>
    <w:qFormat/>
    <w:uiPriority w:val="0"/>
    <w:pPr>
      <w:spacing w:line="432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19">
    <w:name w:val="Table caption|1"/>
    <w:basedOn w:val="1"/>
    <w:qFormat/>
    <w:uiPriority w:val="0"/>
    <w:pPr>
      <w:spacing w:line="403" w:lineRule="exact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20">
    <w:name w:val="Other|1"/>
    <w:basedOn w:val="1"/>
    <w:qFormat/>
    <w:uiPriority w:val="0"/>
    <w:pPr>
      <w:spacing w:line="432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21">
    <w:name w:val="Heading #5|1"/>
    <w:basedOn w:val="1"/>
    <w:qFormat/>
    <w:uiPriority w:val="0"/>
    <w:pPr>
      <w:spacing w:after="120"/>
      <w:outlineLvl w:val="4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22">
    <w:name w:val="Char Char Char Char1"/>
    <w:basedOn w:val="1"/>
    <w:qFormat/>
    <w:uiPriority w:val="0"/>
  </w:style>
  <w:style w:type="paragraph" w:customStyle="1" w:styleId="123">
    <w:name w:val="Char Char Char Char11"/>
    <w:basedOn w:val="1"/>
    <w:qFormat/>
    <w:uiPriority w:val="0"/>
  </w:style>
  <w:style w:type="paragraph" w:customStyle="1" w:styleId="124">
    <w:name w:val="List Paragraph1"/>
    <w:basedOn w:val="1"/>
    <w:qFormat/>
    <w:uiPriority w:val="0"/>
    <w:pPr>
      <w:spacing w:line="240" w:lineRule="auto"/>
      <w:ind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DE867-B3B6-4B56-8482-D7FE134E3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安徽江淮客车有限公司</Company>
  <Pages>20</Pages>
  <Words>3168</Words>
  <Characters>4341</Characters>
  <Lines>48</Lines>
  <Paragraphs>13</Paragraphs>
  <TotalTime>72</TotalTime>
  <ScaleCrop>false</ScaleCrop>
  <LinksUpToDate>false</LinksUpToDate>
  <CharactersWithSpaces>4511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2023-04-21T05:36:00Z</dcterms:created>
  <dc:creator>苏武</dc:creator>
  <cp:lastModifiedBy>微信用户</cp:lastModifiedBy>
  <cp:lastPrinted>2026-06-11T13:32:00Z</cp:lastPrinted>
  <dcterms:modified xsi:type="dcterms:W3CDTF">2026-06-15T08:51:56Z</dcterms:modified>
  <dc:title>国军标程序文件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B27C7F709A704D51A44DAEFA1B013552_13</vt:lpwstr>
  </property>
  <property fmtid="{D5CDD505-2E9C-101B-9397-08002B2CF9AE}" pid="4" name="KSOTemplateDocerSaveRecord">
    <vt:lpwstr>eyJoZGlkIjoiMjM4ZmRhMGI2OTgyN2EzYzdlYWQyOWI4MzZjYmNjY2EiLCJ1c2VySWQiOiIxMzQyNjU3MTY2In0=</vt:lpwstr>
  </property>
</Properties>
</file>